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64C6" w14:textId="4E293F61" w:rsidR="004C6E11" w:rsidRPr="00AB3174" w:rsidRDefault="004C6E11" w:rsidP="004C6E11">
      <w:pPr>
        <w:spacing w:before="100" w:after="180" w:line="240" w:lineRule="auto"/>
        <w:rPr>
          <w:rFonts w:asciiTheme="minorHAnsi" w:hAnsiTheme="minorHAnsi"/>
          <w:noProof/>
          <w:color w:val="242424"/>
          <w:sz w:val="24"/>
          <w:szCs w:val="24"/>
        </w:rPr>
      </w:pPr>
      <w:r w:rsidRPr="00AB3174">
        <w:rPr>
          <w:rFonts w:asciiTheme="minorHAnsi" w:eastAsia="Times New Roman" w:hAnsiTheme="minorHAnsi" w:cs="Times New Roman"/>
          <w:noProof/>
          <w:sz w:val="24"/>
          <w:szCs w:val="24"/>
          <w:bdr w:val="none" w:sz="0" w:space="0" w:color="auto" w:frame="1"/>
        </w:rPr>
        <w:drawing>
          <wp:inline distT="0" distB="0" distL="0" distR="0" wp14:anchorId="444667C1" wp14:editId="7A92007A">
            <wp:extent cx="4025900" cy="850900"/>
            <wp:effectExtent l="0" t="0" r="12700" b="12700"/>
            <wp:docPr id="1" name="Picture 1" descr="https://lh5.googleusercontent.com/jZiA_3xp7v3KfCN1Ir3u6rJ25nNTNyKKyV9zZj7S-Kt3xfTYSgTn3zFCZyojLbSDyavnFvbrUQedwVOz8enWJ331SlS0_i-PK6YYD1AJ_yhhwbja6qe4X2uQxay9d7aaZh9FH-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ZiA_3xp7v3KfCN1Ir3u6rJ25nNTNyKKyV9zZj7S-Kt3xfTYSgTn3zFCZyojLbSDyavnFvbrUQedwVOz8enWJ331SlS0_i-PK6YYD1AJ_yhhwbja6qe4X2uQxay9d7aaZh9FH-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0" cy="850900"/>
                    </a:xfrm>
                    <a:prstGeom prst="rect">
                      <a:avLst/>
                    </a:prstGeom>
                    <a:noFill/>
                    <a:ln>
                      <a:noFill/>
                    </a:ln>
                  </pic:spPr>
                </pic:pic>
              </a:graphicData>
            </a:graphic>
          </wp:inline>
        </w:drawing>
      </w:r>
    </w:p>
    <w:p w14:paraId="76A79660" w14:textId="77777777" w:rsidR="004C6E11" w:rsidRPr="00AB3174" w:rsidRDefault="004C6E11" w:rsidP="004C6E11">
      <w:pPr>
        <w:spacing w:before="100" w:after="180" w:line="240" w:lineRule="auto"/>
        <w:rPr>
          <w:rFonts w:asciiTheme="minorHAnsi" w:hAnsiTheme="minorHAnsi"/>
          <w:color w:val="242424"/>
          <w:sz w:val="24"/>
          <w:szCs w:val="24"/>
        </w:rPr>
      </w:pPr>
    </w:p>
    <w:p w14:paraId="2FC98790" w14:textId="7179B1C2" w:rsidR="008A6F76" w:rsidRPr="00AB3174" w:rsidRDefault="009C42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Dear </w:t>
      </w:r>
      <w:r w:rsidRPr="00AB3174">
        <w:rPr>
          <w:rFonts w:asciiTheme="minorHAnsi" w:hAnsiTheme="minorHAnsi"/>
          <w:b/>
          <w:color w:val="242424"/>
          <w:sz w:val="24"/>
          <w:szCs w:val="24"/>
        </w:rPr>
        <w:t>&lt;Insert Manager’s Name&gt;,</w:t>
      </w:r>
    </w:p>
    <w:p w14:paraId="2E87381E" w14:textId="43102760" w:rsidR="00E501BC" w:rsidRPr="00AB3174" w:rsidRDefault="004C6E11" w:rsidP="004C6E11">
      <w:pPr>
        <w:spacing w:before="100" w:after="180" w:line="240" w:lineRule="auto"/>
        <w:rPr>
          <w:rStyle w:val="Strong"/>
          <w:rFonts w:asciiTheme="minorHAnsi" w:eastAsia="Times New Roman" w:hAnsiTheme="minorHAnsi" w:cs="Times New Roman"/>
          <w:b w:val="0"/>
        </w:rPr>
      </w:pPr>
      <w:r w:rsidRPr="00AB3174">
        <w:rPr>
          <w:rFonts w:asciiTheme="minorHAnsi" w:hAnsiTheme="minorHAnsi"/>
          <w:color w:val="242424"/>
          <w:sz w:val="24"/>
          <w:szCs w:val="24"/>
        </w:rPr>
        <w:t>I would like your approval to</w:t>
      </w:r>
      <w:r w:rsidR="00E4287E">
        <w:rPr>
          <w:rFonts w:asciiTheme="minorHAnsi" w:hAnsiTheme="minorHAnsi"/>
          <w:color w:val="242424"/>
          <w:sz w:val="24"/>
          <w:szCs w:val="24"/>
        </w:rPr>
        <w:t xml:space="preserve"> attend</w:t>
      </w:r>
      <w:r w:rsidRPr="00AB3174">
        <w:rPr>
          <w:rFonts w:asciiTheme="minorHAnsi" w:hAnsiTheme="minorHAnsi"/>
          <w:color w:val="242424"/>
          <w:sz w:val="24"/>
          <w:szCs w:val="24"/>
        </w:rPr>
        <w:t xml:space="preserve"> th</w:t>
      </w:r>
      <w:r w:rsidR="00935572">
        <w:rPr>
          <w:rFonts w:asciiTheme="minorHAnsi" w:hAnsiTheme="minorHAnsi"/>
          <w:color w:val="242424"/>
          <w:sz w:val="24"/>
          <w:szCs w:val="24"/>
        </w:rPr>
        <w:t>e Marketing Artificial Intelligence Conference (MAICON)</w:t>
      </w:r>
      <w:r w:rsidRPr="00AB3174">
        <w:rPr>
          <w:rFonts w:asciiTheme="minorHAnsi" w:hAnsiTheme="minorHAnsi"/>
          <w:color w:val="242424"/>
          <w:sz w:val="24"/>
          <w:szCs w:val="24"/>
        </w:rPr>
        <w:t xml:space="preserve">. </w:t>
      </w:r>
      <w:r w:rsidR="00E501BC" w:rsidRPr="00AB3174">
        <w:rPr>
          <w:rFonts w:asciiTheme="minorHAnsi" w:hAnsiTheme="minorHAnsi"/>
          <w:color w:val="242424"/>
          <w:sz w:val="24"/>
          <w:szCs w:val="24"/>
        </w:rPr>
        <w:t xml:space="preserve">Held by Marketing AI Institute, </w:t>
      </w:r>
      <w:r w:rsidRPr="00AB3174">
        <w:rPr>
          <w:rFonts w:asciiTheme="minorHAnsi" w:hAnsiTheme="minorHAnsi"/>
          <w:color w:val="242424"/>
          <w:sz w:val="24"/>
          <w:szCs w:val="24"/>
        </w:rPr>
        <w:t xml:space="preserve">MAICON </w:t>
      </w:r>
      <w:r w:rsidRPr="00AB3174">
        <w:rPr>
          <w:rStyle w:val="Strong"/>
          <w:rFonts w:asciiTheme="minorHAnsi" w:eastAsia="Times New Roman" w:hAnsiTheme="minorHAnsi" w:cs="Times New Roman"/>
          <w:b w:val="0"/>
        </w:rPr>
        <w:t xml:space="preserve">is designed to help marketing leaders truly understand AI, educate their teams, garner executive support, pilot priority AI uses cases, and develop a near-term strategy for successfully scaling AI. </w:t>
      </w:r>
    </w:p>
    <w:p w14:paraId="2748D1AD" w14:textId="4C008D0F" w:rsidR="004C6E11" w:rsidRPr="00AB3174" w:rsidRDefault="004C6E11" w:rsidP="004C6E11">
      <w:pPr>
        <w:spacing w:before="100" w:after="180" w:line="240" w:lineRule="auto"/>
        <w:rPr>
          <w:rStyle w:val="Strong"/>
          <w:rFonts w:asciiTheme="minorHAnsi" w:eastAsia="Times New Roman" w:hAnsiTheme="minorHAnsi" w:cs="Times New Roman"/>
        </w:rPr>
      </w:pPr>
      <w:r w:rsidRPr="00AB3174">
        <w:rPr>
          <w:rStyle w:val="Strong"/>
          <w:rFonts w:asciiTheme="minorHAnsi" w:eastAsia="Times New Roman" w:hAnsiTheme="minorHAnsi" w:cs="Times New Roman"/>
          <w:b w:val="0"/>
        </w:rPr>
        <w:t>It i</w:t>
      </w:r>
      <w:r w:rsidR="00935572">
        <w:rPr>
          <w:rStyle w:val="Strong"/>
          <w:rFonts w:asciiTheme="minorHAnsi" w:eastAsia="Times New Roman" w:hAnsiTheme="minorHAnsi" w:cs="Times New Roman"/>
          <w:b w:val="0"/>
        </w:rPr>
        <w:t>s a virtual conference</w:t>
      </w:r>
      <w:r w:rsidRPr="00AB3174">
        <w:rPr>
          <w:rStyle w:val="Strong"/>
          <w:rFonts w:asciiTheme="minorHAnsi" w:eastAsia="Times New Roman" w:hAnsiTheme="minorHAnsi" w:cs="Times New Roman"/>
          <w:b w:val="0"/>
        </w:rPr>
        <w:t xml:space="preserve"> taking place </w:t>
      </w:r>
      <w:r w:rsidR="00935572">
        <w:rPr>
          <w:rStyle w:val="Strong"/>
          <w:rFonts w:asciiTheme="minorHAnsi" w:eastAsia="Times New Roman" w:hAnsiTheme="minorHAnsi" w:cs="Times New Roman"/>
          <w:b w:val="0"/>
        </w:rPr>
        <w:t>September 15</w:t>
      </w:r>
      <w:r w:rsidRPr="00AB3174">
        <w:rPr>
          <w:rStyle w:val="Strong"/>
          <w:rFonts w:asciiTheme="minorHAnsi" w:eastAsia="Times New Roman" w:hAnsiTheme="minorHAnsi" w:cs="Times New Roman"/>
          <w:b w:val="0"/>
        </w:rPr>
        <w:t xml:space="preserve"> – 16, 202</w:t>
      </w:r>
      <w:r w:rsidR="00935572">
        <w:rPr>
          <w:rStyle w:val="Strong"/>
          <w:rFonts w:asciiTheme="minorHAnsi" w:eastAsia="Times New Roman" w:hAnsiTheme="minorHAnsi" w:cs="Times New Roman"/>
          <w:b w:val="0"/>
        </w:rPr>
        <w:t>1.</w:t>
      </w:r>
    </w:p>
    <w:p w14:paraId="69321FF9" w14:textId="4C30501D" w:rsidR="004C6E11" w:rsidRPr="00AB3174" w:rsidRDefault="004C6E11" w:rsidP="004C6E11">
      <w:pPr>
        <w:spacing w:before="100" w:after="180" w:line="240" w:lineRule="auto"/>
        <w:rPr>
          <w:rStyle w:val="hscoswrapper"/>
          <w:rFonts w:asciiTheme="minorHAnsi" w:eastAsia="Times New Roman" w:hAnsiTheme="minorHAnsi" w:cs="Times New Roman"/>
        </w:rPr>
      </w:pPr>
      <w:r w:rsidRPr="00AB3174">
        <w:rPr>
          <w:rStyle w:val="hscoswrapper"/>
          <w:rFonts w:asciiTheme="minorHAnsi" w:eastAsia="Times New Roman" w:hAnsiTheme="minorHAnsi" w:cs="Times New Roman"/>
        </w:rPr>
        <w:t xml:space="preserve">In </w:t>
      </w:r>
      <w:r w:rsidR="00935572">
        <w:rPr>
          <w:rStyle w:val="hscoswrapper"/>
          <w:rFonts w:asciiTheme="minorHAnsi" w:eastAsia="Times New Roman" w:hAnsiTheme="minorHAnsi" w:cs="Times New Roman"/>
        </w:rPr>
        <w:t>its inaugural year</w:t>
      </w:r>
      <w:r w:rsidRPr="00AB3174">
        <w:rPr>
          <w:rStyle w:val="hscoswrapper"/>
          <w:rFonts w:asciiTheme="minorHAnsi" w:eastAsia="Times New Roman" w:hAnsiTheme="minorHAnsi" w:cs="Times New Roman"/>
        </w:rPr>
        <w:t xml:space="preserve">, MAICON attracted 300+ professionals from 12 counties and 28 states. </w:t>
      </w:r>
    </w:p>
    <w:p w14:paraId="2DD3E739" w14:textId="77777777" w:rsidR="004C6E11" w:rsidRPr="00AB3174" w:rsidRDefault="004C6E11" w:rsidP="004C6E11">
      <w:pPr>
        <w:spacing w:before="100" w:after="180" w:line="240" w:lineRule="auto"/>
        <w:rPr>
          <w:rStyle w:val="hscoswrapper"/>
          <w:rFonts w:asciiTheme="minorHAnsi" w:eastAsia="Times New Roman" w:hAnsiTheme="minorHAnsi" w:cs="Times New Roman"/>
          <w:b/>
        </w:rPr>
      </w:pPr>
      <w:r w:rsidRPr="00AB3174">
        <w:rPr>
          <w:rStyle w:val="hscoswrapper"/>
          <w:rFonts w:asciiTheme="minorHAnsi" w:eastAsia="Times New Roman" w:hAnsiTheme="minorHAnsi" w:cs="Times New Roman"/>
          <w:b/>
        </w:rPr>
        <w:t xml:space="preserve">Why is this conference worth the investment? </w:t>
      </w:r>
    </w:p>
    <w:p w14:paraId="76619E4B" w14:textId="36C9F150" w:rsidR="004C6E11" w:rsidRPr="00AB3174" w:rsidRDefault="00881244" w:rsidP="004C6E11">
      <w:pPr>
        <w:pStyle w:val="NormalWeb"/>
        <w:spacing w:beforeAutospacing="0"/>
        <w:rPr>
          <w:rFonts w:asciiTheme="minorHAnsi" w:hAnsiTheme="minorHAnsi"/>
          <w:sz w:val="24"/>
          <w:szCs w:val="24"/>
        </w:rPr>
      </w:pPr>
      <w:hyperlink r:id="rId6" w:history="1">
        <w:r w:rsidR="004C6E11" w:rsidRPr="00AB3174">
          <w:rPr>
            <w:rStyle w:val="Hyperlink"/>
            <w:rFonts w:asciiTheme="minorHAnsi" w:hAnsiTheme="minorHAnsi"/>
            <w:sz w:val="24"/>
            <w:szCs w:val="24"/>
          </w:rPr>
          <w:t>Gartner forecasts</w:t>
        </w:r>
      </w:hyperlink>
      <w:r w:rsidR="004C6E11" w:rsidRPr="00AB3174">
        <w:rPr>
          <w:rFonts w:asciiTheme="minorHAnsi" w:hAnsiTheme="minorHAnsi"/>
          <w:sz w:val="24"/>
          <w:szCs w:val="24"/>
        </w:rPr>
        <w:t xml:space="preserve"> global business value derived from AI is projected to reach $3.9 trillion in 2022 through three primary sources of customer experience, cost reduction, and new revenue.</w:t>
      </w:r>
    </w:p>
    <w:p w14:paraId="6FB30236" w14:textId="146E0946" w:rsidR="004C6E11" w:rsidRPr="00AB3174" w:rsidRDefault="004C6E11" w:rsidP="004C6E11">
      <w:pPr>
        <w:pStyle w:val="NormalWeb"/>
        <w:spacing w:beforeAutospacing="0"/>
        <w:rPr>
          <w:rFonts w:asciiTheme="minorHAnsi" w:hAnsiTheme="minorHAnsi"/>
          <w:sz w:val="24"/>
          <w:szCs w:val="24"/>
        </w:rPr>
      </w:pPr>
      <w:r w:rsidRPr="00AB3174">
        <w:rPr>
          <w:rFonts w:asciiTheme="minorHAnsi" w:hAnsiTheme="minorHAnsi"/>
          <w:sz w:val="24"/>
          <w:szCs w:val="24"/>
        </w:rPr>
        <w:t xml:space="preserve">Meanwhile, </w:t>
      </w:r>
      <w:hyperlink r:id="rId7" w:history="1">
        <w:r w:rsidRPr="00AB3174">
          <w:rPr>
            <w:rStyle w:val="Hyperlink"/>
            <w:rFonts w:asciiTheme="minorHAnsi" w:hAnsiTheme="minorHAnsi"/>
            <w:sz w:val="24"/>
            <w:szCs w:val="24"/>
          </w:rPr>
          <w:t>McKinsey Global Institute projects</w:t>
        </w:r>
      </w:hyperlink>
      <w:r w:rsidRPr="00AB3174">
        <w:rPr>
          <w:rFonts w:asciiTheme="minorHAnsi" w:hAnsiTheme="minorHAnsi"/>
          <w:sz w:val="24"/>
          <w:szCs w:val="24"/>
        </w:rPr>
        <w:t xml:space="preserve"> up to a $6 trillion impact of AI and other analytics on marketing and sales, including the areas of pricing and promotion ($1.9T), customer service management ($1.0T), next product to buy/individualized offering ($1.0T), customer acquisition/lead generation ($0.7T), marketing budget allocation ($0.6T), churn reduction ($0.38T), and channel management ($0.32T).</w:t>
      </w:r>
    </w:p>
    <w:p w14:paraId="4168CFF2" w14:textId="5FDB2256" w:rsidR="004C6E11" w:rsidRPr="00AB3174" w:rsidRDefault="004C6E11" w:rsidP="004C6E11">
      <w:pPr>
        <w:pStyle w:val="NormalWeb"/>
        <w:spacing w:beforeAutospacing="0"/>
        <w:rPr>
          <w:rFonts w:asciiTheme="minorHAnsi" w:hAnsiTheme="minorHAnsi"/>
          <w:sz w:val="24"/>
          <w:szCs w:val="24"/>
        </w:rPr>
      </w:pPr>
      <w:r w:rsidRPr="00AB3174">
        <w:rPr>
          <w:rStyle w:val="Strong"/>
          <w:rFonts w:asciiTheme="minorHAnsi" w:hAnsiTheme="minorHAnsi"/>
          <w:b w:val="0"/>
          <w:sz w:val="24"/>
          <w:szCs w:val="24"/>
        </w:rPr>
        <w:t>MAICON takes attendees beyond the splashy headlines and industry jargon</w:t>
      </w:r>
      <w:r w:rsidRPr="00AB3174">
        <w:rPr>
          <w:rFonts w:asciiTheme="minorHAnsi" w:hAnsiTheme="minorHAnsi"/>
          <w:sz w:val="24"/>
          <w:szCs w:val="24"/>
        </w:rPr>
        <w:t xml:space="preserve"> to explore the business and practice of AI through keynotes</w:t>
      </w:r>
      <w:r w:rsidR="00935572">
        <w:rPr>
          <w:rFonts w:asciiTheme="minorHAnsi" w:hAnsiTheme="minorHAnsi"/>
          <w:sz w:val="24"/>
          <w:szCs w:val="24"/>
        </w:rPr>
        <w:t xml:space="preserve"> </w:t>
      </w:r>
      <w:r w:rsidRPr="00AB3174">
        <w:rPr>
          <w:rFonts w:asciiTheme="minorHAnsi" w:hAnsiTheme="minorHAnsi"/>
          <w:sz w:val="24"/>
          <w:szCs w:val="24"/>
        </w:rPr>
        <w:t>and breakout sessions. I’ll learn what’s possible now, and in the near future, through the eyes of the marketers, analysts, and AI experts who are leading the way.</w:t>
      </w:r>
    </w:p>
    <w:p w14:paraId="252095D4" w14:textId="1F960B07" w:rsidR="00E501BC" w:rsidRPr="00AB3174" w:rsidRDefault="00E501BC" w:rsidP="004C6E11">
      <w:pPr>
        <w:pStyle w:val="NormalWeb"/>
        <w:spacing w:beforeAutospacing="0"/>
        <w:rPr>
          <w:rFonts w:asciiTheme="minorHAnsi" w:hAnsiTheme="minorHAnsi"/>
          <w:sz w:val="24"/>
          <w:szCs w:val="24"/>
        </w:rPr>
      </w:pPr>
      <w:r w:rsidRPr="00AB3174">
        <w:rPr>
          <w:rFonts w:asciiTheme="minorHAnsi" w:hAnsiTheme="minorHAnsi"/>
          <w:sz w:val="24"/>
          <w:szCs w:val="24"/>
        </w:rPr>
        <w:t xml:space="preserve">Here are a few </w:t>
      </w:r>
      <w:r w:rsidR="00780525" w:rsidRPr="00AB3174">
        <w:rPr>
          <w:rFonts w:asciiTheme="minorHAnsi" w:hAnsiTheme="minorHAnsi"/>
          <w:sz w:val="24"/>
          <w:szCs w:val="24"/>
        </w:rPr>
        <w:t>other benefits of attending</w:t>
      </w:r>
      <w:r w:rsidRPr="00AB3174">
        <w:rPr>
          <w:rFonts w:asciiTheme="minorHAnsi" w:hAnsiTheme="minorHAnsi"/>
          <w:sz w:val="24"/>
          <w:szCs w:val="24"/>
        </w:rPr>
        <w:t xml:space="preserve">: </w:t>
      </w:r>
    </w:p>
    <w:p w14:paraId="539A3DD5" w14:textId="6E58BB8F"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network with a community of forward-thinking marketers who are pushing the limits on what’s possible through AI. </w:t>
      </w:r>
    </w:p>
    <w:p w14:paraId="336384D3" w14:textId="767C9D3B"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w:t>
      </w:r>
      <w:r w:rsidR="00935572">
        <w:rPr>
          <w:rFonts w:asciiTheme="minorHAnsi" w:hAnsiTheme="minorHAnsi"/>
          <w:sz w:val="24"/>
          <w:szCs w:val="24"/>
        </w:rPr>
        <w:t>learn about</w:t>
      </w:r>
      <w:r w:rsidRPr="00AB3174">
        <w:rPr>
          <w:rFonts w:asciiTheme="minorHAnsi" w:hAnsiTheme="minorHAnsi"/>
          <w:sz w:val="24"/>
          <w:szCs w:val="24"/>
        </w:rPr>
        <w:t xml:space="preserve"> AI-powered marketing technologies that could help us do our marketing smarter. </w:t>
      </w:r>
    </w:p>
    <w:p w14:paraId="77B82462" w14:textId="2694BD3C"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To gain access to the resources, contacts, and tools needed to implement marketing AI solutions in our organization.</w:t>
      </w:r>
    </w:p>
    <w:p w14:paraId="4EF2121E" w14:textId="4BCBB058"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learn from marketing practitioners who are piloting and scaling marketing AI solutions in their organizations. </w:t>
      </w:r>
    </w:p>
    <w:p w14:paraId="24922F67" w14:textId="416BADBA" w:rsidR="00780525" w:rsidRPr="00AB3174" w:rsidRDefault="00780525" w:rsidP="00E501BC">
      <w:pPr>
        <w:pStyle w:val="NormalWeb"/>
        <w:numPr>
          <w:ilvl w:val="0"/>
          <w:numId w:val="4"/>
        </w:numPr>
        <w:spacing w:beforeAutospacing="0"/>
        <w:rPr>
          <w:rFonts w:asciiTheme="minorHAnsi" w:hAnsiTheme="minorHAnsi"/>
          <w:sz w:val="24"/>
          <w:szCs w:val="24"/>
        </w:rPr>
      </w:pPr>
      <w:r w:rsidRPr="00AB3174">
        <w:rPr>
          <w:rStyle w:val="Strong"/>
          <w:rFonts w:asciiTheme="minorHAnsi" w:eastAsia="Times New Roman" w:hAnsiTheme="minorHAnsi"/>
          <w:b w:val="0"/>
          <w:sz w:val="24"/>
          <w:szCs w:val="24"/>
        </w:rPr>
        <w:lastRenderedPageBreak/>
        <w:t>To be proactive</w:t>
      </w:r>
      <w:r w:rsidRPr="00AB3174">
        <w:rPr>
          <w:rStyle w:val="hscoswrapper"/>
          <w:rFonts w:asciiTheme="minorHAnsi" w:eastAsia="Times New Roman" w:hAnsiTheme="minorHAnsi"/>
          <w:sz w:val="24"/>
          <w:szCs w:val="24"/>
        </w:rPr>
        <w:t xml:space="preserve"> in advancing our knowledge and capabilities in marketing AI before our competitors beat us to it.</w:t>
      </w:r>
    </w:p>
    <w:p w14:paraId="3D39A6F6" w14:textId="72DA631C" w:rsidR="00780525" w:rsidRPr="00AB3174" w:rsidRDefault="00935572" w:rsidP="00780525">
      <w:pPr>
        <w:pStyle w:val="NormalWeb"/>
        <w:spacing w:beforeAutospacing="0"/>
        <w:rPr>
          <w:rFonts w:asciiTheme="minorHAnsi" w:hAnsiTheme="minorHAnsi"/>
          <w:sz w:val="24"/>
          <w:szCs w:val="24"/>
        </w:rPr>
      </w:pPr>
      <w:r>
        <w:rPr>
          <w:rFonts w:asciiTheme="minorHAnsi" w:hAnsiTheme="minorHAnsi"/>
          <w:sz w:val="24"/>
          <w:szCs w:val="24"/>
        </w:rPr>
        <w:t>Following</w:t>
      </w:r>
      <w:r w:rsidR="00780525" w:rsidRPr="00AB3174">
        <w:rPr>
          <w:rFonts w:asciiTheme="minorHAnsi" w:hAnsiTheme="minorHAnsi"/>
          <w:sz w:val="24"/>
          <w:szCs w:val="24"/>
        </w:rPr>
        <w:t xml:space="preserve"> MAICON, I will share key takeaways and immediate action items that our team can use to develop a strategic approach to AI. This includes best practices on how to solve problems, identify use cases and integrate AI within our organization, as means to help us do our jobs more </w:t>
      </w:r>
      <w:r w:rsidR="00AB3174" w:rsidRPr="00AB3174">
        <w:rPr>
          <w:rFonts w:asciiTheme="minorHAnsi" w:hAnsiTheme="minorHAnsi"/>
          <w:sz w:val="24"/>
          <w:szCs w:val="24"/>
        </w:rPr>
        <w:t xml:space="preserve">efficiency, reduce costs and </w:t>
      </w:r>
      <w:r w:rsidR="00780525" w:rsidRPr="00AB3174">
        <w:rPr>
          <w:rFonts w:asciiTheme="minorHAnsi" w:hAnsiTheme="minorHAnsi"/>
          <w:sz w:val="24"/>
          <w:szCs w:val="24"/>
        </w:rPr>
        <w:t xml:space="preserve">generate new revenue streams.  </w:t>
      </w:r>
    </w:p>
    <w:p w14:paraId="37174904" w14:textId="40796254" w:rsidR="008A6F76" w:rsidRPr="00AB3174" w:rsidRDefault="007805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Below is an approximate cost of attending for your consideration</w:t>
      </w:r>
      <w:r w:rsidR="00AB3174">
        <w:rPr>
          <w:rFonts w:asciiTheme="minorHAnsi" w:hAnsiTheme="minorHAnsi"/>
          <w:color w:val="242424"/>
          <w:sz w:val="24"/>
          <w:szCs w:val="24"/>
        </w:rPr>
        <w:t xml:space="preserve">. </w:t>
      </w:r>
    </w:p>
    <w:p w14:paraId="438DCC23" w14:textId="6B3C2D4F" w:rsidR="008A6F76" w:rsidRPr="00AB3174" w:rsidRDefault="009C4225" w:rsidP="004C6E11">
      <w:pPr>
        <w:spacing w:before="100" w:after="180" w:line="240" w:lineRule="auto"/>
        <w:rPr>
          <w:rFonts w:asciiTheme="minorHAnsi" w:hAnsiTheme="minorHAnsi"/>
          <w:i/>
          <w:sz w:val="24"/>
          <w:szCs w:val="24"/>
        </w:rPr>
      </w:pPr>
      <w:r w:rsidRPr="00AB3174">
        <w:rPr>
          <w:rFonts w:asciiTheme="minorHAnsi" w:hAnsiTheme="minorHAnsi"/>
          <w:color w:val="242424"/>
          <w:sz w:val="24"/>
          <w:szCs w:val="24"/>
        </w:rPr>
        <w:t xml:space="preserve">Conference:                                                             </w:t>
      </w:r>
      <w:r w:rsidRPr="00AB3174">
        <w:rPr>
          <w:rFonts w:asciiTheme="minorHAnsi" w:hAnsiTheme="minorHAnsi"/>
          <w:color w:val="242424"/>
          <w:sz w:val="24"/>
          <w:szCs w:val="24"/>
        </w:rPr>
        <w:tab/>
        <w:t>$</w:t>
      </w:r>
      <w:r w:rsidR="00935572">
        <w:rPr>
          <w:rFonts w:asciiTheme="minorHAnsi" w:hAnsiTheme="minorHAnsi"/>
          <w:color w:val="242424"/>
          <w:sz w:val="24"/>
          <w:szCs w:val="24"/>
        </w:rPr>
        <w:t>xxx</w:t>
      </w:r>
      <w:r w:rsidRPr="00AB3174">
        <w:rPr>
          <w:rFonts w:asciiTheme="minorHAnsi" w:hAnsiTheme="minorHAnsi"/>
          <w:color w:val="242424"/>
          <w:sz w:val="24"/>
          <w:szCs w:val="24"/>
        </w:rPr>
        <w:t xml:space="preserve"> </w:t>
      </w:r>
      <w:r w:rsidR="00780525" w:rsidRPr="00AB3174">
        <w:rPr>
          <w:rFonts w:asciiTheme="minorHAnsi" w:hAnsiTheme="minorHAnsi"/>
          <w:b/>
          <w:i/>
          <w:color w:val="auto"/>
          <w:sz w:val="24"/>
          <w:szCs w:val="24"/>
        </w:rPr>
        <w:t xml:space="preserve">(update </w:t>
      </w:r>
      <w:r w:rsidR="00935572">
        <w:rPr>
          <w:rFonts w:asciiTheme="minorHAnsi" w:hAnsiTheme="minorHAnsi"/>
          <w:b/>
          <w:i/>
          <w:color w:val="auto"/>
          <w:sz w:val="24"/>
          <w:szCs w:val="24"/>
        </w:rPr>
        <w:t>to current ticket price)</w:t>
      </w:r>
    </w:p>
    <w:p w14:paraId="31DD31EF" w14:textId="77777777" w:rsidR="008A6F76" w:rsidRPr="00AB3174" w:rsidRDefault="009C4225" w:rsidP="004C6E11">
      <w:pPr>
        <w:spacing w:before="100" w:after="180" w:line="240" w:lineRule="auto"/>
        <w:rPr>
          <w:rFonts w:asciiTheme="minorHAnsi" w:hAnsiTheme="minorHAnsi"/>
          <w:sz w:val="24"/>
          <w:szCs w:val="24"/>
        </w:rPr>
      </w:pPr>
      <w:r w:rsidRPr="00AB3174">
        <w:rPr>
          <w:rFonts w:asciiTheme="minorHAnsi" w:hAnsiTheme="minorHAnsi"/>
          <w:b/>
          <w:color w:val="242424"/>
          <w:sz w:val="24"/>
          <w:szCs w:val="24"/>
        </w:rPr>
        <w:t xml:space="preserve">Total:                                                                       </w:t>
      </w:r>
      <w:r w:rsidRPr="00AB3174">
        <w:rPr>
          <w:rFonts w:asciiTheme="minorHAnsi" w:hAnsiTheme="minorHAnsi"/>
          <w:b/>
          <w:color w:val="242424"/>
          <w:sz w:val="24"/>
          <w:szCs w:val="24"/>
        </w:rPr>
        <w:tab/>
        <w:t>$xxx</w:t>
      </w:r>
    </w:p>
    <w:p w14:paraId="25AC0C89" w14:textId="0BBE0051" w:rsidR="00780525" w:rsidRPr="00AB3174" w:rsidRDefault="007805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Thank you for your </w:t>
      </w:r>
      <w:r w:rsidR="00AB3174">
        <w:rPr>
          <w:rFonts w:asciiTheme="minorHAnsi" w:hAnsiTheme="minorHAnsi"/>
          <w:color w:val="242424"/>
          <w:sz w:val="24"/>
          <w:szCs w:val="24"/>
        </w:rPr>
        <w:t xml:space="preserve">prompt </w:t>
      </w:r>
      <w:r w:rsidRPr="00AB3174">
        <w:rPr>
          <w:rFonts w:asciiTheme="minorHAnsi" w:hAnsiTheme="minorHAnsi"/>
          <w:color w:val="242424"/>
          <w:sz w:val="24"/>
          <w:szCs w:val="24"/>
        </w:rPr>
        <w:t>consideration of this request.</w:t>
      </w:r>
    </w:p>
    <w:p w14:paraId="26293B47" w14:textId="0606E01D" w:rsidR="008A6F76" w:rsidRPr="00AB3174" w:rsidRDefault="00AB3174"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All the best</w:t>
      </w:r>
      <w:r w:rsidR="009C4225" w:rsidRPr="00AB3174">
        <w:rPr>
          <w:rFonts w:asciiTheme="minorHAnsi" w:hAnsiTheme="minorHAnsi"/>
          <w:color w:val="242424"/>
          <w:sz w:val="24"/>
          <w:szCs w:val="24"/>
        </w:rPr>
        <w:t>,</w:t>
      </w:r>
    </w:p>
    <w:sectPr w:rsidR="008A6F76" w:rsidRPr="00AB31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5002EFF" w:usb1="C000E47F" w:usb2="0000002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EDA"/>
    <w:multiLevelType w:val="multilevel"/>
    <w:tmpl w:val="6F1A9FC4"/>
    <w:lvl w:ilvl="0">
      <w:start w:val="1"/>
      <w:numFmt w:val="bullet"/>
      <w:lvlText w:val="●"/>
      <w:lvlJc w:val="left"/>
      <w:pPr>
        <w:ind w:left="720" w:firstLine="360"/>
      </w:pPr>
      <w:rPr>
        <w:rFonts w:ascii="Arial" w:eastAsia="Arial" w:hAnsi="Arial" w:cs="Arial"/>
        <w:color w:val="24242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E6384D"/>
    <w:multiLevelType w:val="hybridMultilevel"/>
    <w:tmpl w:val="24F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22588"/>
    <w:multiLevelType w:val="hybridMultilevel"/>
    <w:tmpl w:val="18B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A1E2E"/>
    <w:multiLevelType w:val="multilevel"/>
    <w:tmpl w:val="020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76"/>
    <w:rsid w:val="00106282"/>
    <w:rsid w:val="00232A2B"/>
    <w:rsid w:val="00350982"/>
    <w:rsid w:val="00461286"/>
    <w:rsid w:val="004C6E11"/>
    <w:rsid w:val="00555278"/>
    <w:rsid w:val="00780525"/>
    <w:rsid w:val="00881244"/>
    <w:rsid w:val="008A6F76"/>
    <w:rsid w:val="00935572"/>
    <w:rsid w:val="009C4225"/>
    <w:rsid w:val="00A14DBA"/>
    <w:rsid w:val="00AB3174"/>
    <w:rsid w:val="00E4287E"/>
    <w:rsid w:val="00E501BC"/>
    <w:rsid w:val="00E84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8AABE"/>
  <w15:docId w15:val="{FF681146-707C-444C-8D8D-15A5E7B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25"/>
    <w:rPr>
      <w:rFonts w:ascii="Segoe UI" w:hAnsi="Segoe UI" w:cs="Segoe UI"/>
      <w:sz w:val="18"/>
      <w:szCs w:val="18"/>
    </w:rPr>
  </w:style>
  <w:style w:type="character" w:customStyle="1" w:styleId="hscoswrapper">
    <w:name w:val="hs_cos_wrapper"/>
    <w:basedOn w:val="DefaultParagraphFont"/>
    <w:rsid w:val="004C6E11"/>
  </w:style>
  <w:style w:type="character" w:styleId="Strong">
    <w:name w:val="Strong"/>
    <w:basedOn w:val="DefaultParagraphFont"/>
    <w:uiPriority w:val="22"/>
    <w:qFormat/>
    <w:rsid w:val="004C6E11"/>
    <w:rPr>
      <w:b/>
      <w:bCs/>
    </w:rPr>
  </w:style>
  <w:style w:type="paragraph" w:styleId="NormalWeb">
    <w:name w:val="Normal (Web)"/>
    <w:basedOn w:val="Normal"/>
    <w:uiPriority w:val="99"/>
    <w:semiHidden/>
    <w:unhideWhenUsed/>
    <w:rsid w:val="004C6E1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C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3221">
      <w:bodyDiv w:val="1"/>
      <w:marLeft w:val="0"/>
      <w:marRight w:val="0"/>
      <w:marTop w:val="0"/>
      <w:marBottom w:val="0"/>
      <w:divBdr>
        <w:top w:val="none" w:sz="0" w:space="0" w:color="auto"/>
        <w:left w:val="none" w:sz="0" w:space="0" w:color="auto"/>
        <w:bottom w:val="none" w:sz="0" w:space="0" w:color="auto"/>
        <w:right w:val="none" w:sz="0" w:space="0" w:color="auto"/>
      </w:divBdr>
    </w:div>
    <w:div w:id="181798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kinsey.com/featured-insights/artificial-intelligence/visualizing-the-uses-and-potential-impact-of-ai-and-other-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tner.com/newsroom/id/38729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Kozak</dc:creator>
  <cp:lastModifiedBy>PR 2020</cp:lastModifiedBy>
  <cp:revision>2</cp:revision>
  <dcterms:created xsi:type="dcterms:W3CDTF">2021-03-04T21:53:00Z</dcterms:created>
  <dcterms:modified xsi:type="dcterms:W3CDTF">2021-03-04T21:53:00Z</dcterms:modified>
</cp:coreProperties>
</file>