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[ formulários ] </w:t>
      </w:r>
    </w:p>
    <w:p w:rsidR="00000000" w:rsidDel="00000000" w:rsidP="00000000" w:rsidRDefault="00000000" w:rsidRPr="00000000" w14:paraId="00000002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  <w:t xml:space="preserve">É o Titular dos Dados Pessoais? Para processar a sua Requisição, precisamos de alguns dados seus. Preencha os espaços abaixo com as qualificações do titular de dados pessoais.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rFonts w:ascii="Calibri" w:cs="Calibri" w:eastAsia="Calibri" w:hAnsi="Calibri"/>
          <w:b w:val="1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5.0" w:type="dxa"/>
        <w:tblBorders>
          <w:top w:color="545658" w:space="0" w:sz="4" w:val="single"/>
          <w:left w:color="545658" w:space="0" w:sz="4" w:val="single"/>
          <w:bottom w:color="545658" w:space="0" w:sz="4" w:val="single"/>
          <w:right w:color="545658" w:space="0" w:sz="4" w:val="single"/>
          <w:insideH w:color="545658" w:space="0" w:sz="4" w:val="single"/>
          <w:insideV w:color="545658" w:space="0" w:sz="4" w:val="single"/>
        </w:tblBorders>
        <w:tblLayout w:type="fixed"/>
        <w:tblLook w:val="0000"/>
      </w:tblPr>
      <w:tblGrid>
        <w:gridCol w:w="3509"/>
        <w:gridCol w:w="6414"/>
        <w:tblGridChange w:id="0">
          <w:tblGrid>
            <w:gridCol w:w="3509"/>
            <w:gridCol w:w="6414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06">
            <w:pPr>
              <w:widowControl w:val="0"/>
              <w:spacing w:before="19" w:line="240" w:lineRule="auto"/>
              <w:ind w:left="20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08">
            <w:pPr>
              <w:widowControl w:val="0"/>
              <w:spacing w:before="56" w:line="240" w:lineRule="auto"/>
              <w:ind w:left="20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0A">
            <w:pPr>
              <w:widowControl w:val="0"/>
              <w:spacing w:before="143" w:line="240" w:lineRule="auto"/>
              <w:ind w:left="20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0C">
            <w:pPr>
              <w:widowControl w:val="0"/>
              <w:spacing w:before="61" w:line="240" w:lineRule="auto"/>
              <w:ind w:left="20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rtl w:val="0"/>
              </w:rPr>
              <w:t xml:space="preserve">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0E">
            <w:pPr>
              <w:widowControl w:val="0"/>
              <w:spacing w:before="64" w:line="240" w:lineRule="auto"/>
              <w:ind w:left="20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rtl w:val="0"/>
              </w:rPr>
              <w:t xml:space="preserve">Telefone de Contato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10">
            <w:pPr>
              <w:widowControl w:val="0"/>
              <w:spacing w:before="48" w:line="240" w:lineRule="auto"/>
              <w:ind w:left="20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rtl w:val="0"/>
              </w:rPr>
              <w:t xml:space="preserve">E-mail de Contato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12">
            <w:pPr>
              <w:widowControl w:val="0"/>
              <w:spacing w:before="163" w:line="249" w:lineRule="auto"/>
              <w:ind w:left="206" w:right="127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rtl w:val="0"/>
              </w:rPr>
              <w:t xml:space="preserve">Declaro que meu relacionamento como Titular de Dados é: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pos="2407"/>
                <w:tab w:val="left" w:pos="2713"/>
                <w:tab w:val="left" w:pos="4246"/>
              </w:tabs>
              <w:spacing w:before="21" w:line="256" w:lineRule="auto"/>
              <w:ind w:left="319" w:right="529" w:hanging="1.0000000000000142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rtl w:val="0"/>
              </w:rPr>
              <w:t xml:space="preserve">( ) Colaborador             ( ) Ex-Colaborador</w:t>
              <w:tab/>
              <w:t xml:space="preserve">( ) Prestador de Serviço/Terceiro             ( ) Cliente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pos="6337"/>
              </w:tabs>
              <w:spacing w:before="33" w:line="240" w:lineRule="auto"/>
              <w:ind w:left="319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rtl w:val="0"/>
              </w:rPr>
              <w:t xml:space="preserve">(  ) Responsável Legal ( ) Outro:</w:t>
            </w:r>
            <w:r w:rsidDel="00000000" w:rsidR="00000000" w:rsidRPr="00000000">
              <w:rPr>
                <w:rFonts w:ascii="Calibri" w:cs="Calibri" w:eastAsia="Calibri" w:hAnsi="Calibri"/>
                <w:color w:val="54565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15">
            <w:pPr>
              <w:widowControl w:val="0"/>
              <w:spacing w:before="61" w:line="240" w:lineRule="auto"/>
              <w:ind w:left="206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rtl w:val="0"/>
              </w:rPr>
              <w:t xml:space="preserve">Informações Adicionais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Direitos do Titular de Dados Pessoais. Quais dos direitos abaixo você deseja exercer?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216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5.0" w:type="dxa"/>
        <w:jc w:val="left"/>
        <w:tblInd w:w="-5.0" w:type="dxa"/>
        <w:tblBorders>
          <w:top w:color="545658" w:space="0" w:sz="4" w:val="single"/>
          <w:left w:color="545658" w:space="0" w:sz="4" w:val="single"/>
          <w:bottom w:color="545658" w:space="0" w:sz="4" w:val="single"/>
          <w:right w:color="545658" w:space="0" w:sz="4" w:val="single"/>
          <w:insideH w:color="545658" w:space="0" w:sz="4" w:val="single"/>
          <w:insideV w:color="545658" w:space="0" w:sz="4" w:val="single"/>
        </w:tblBorders>
        <w:tblLayout w:type="fixed"/>
        <w:tblLook w:val="0000"/>
      </w:tblPr>
      <w:tblGrid>
        <w:gridCol w:w="688"/>
        <w:gridCol w:w="1011"/>
        <w:gridCol w:w="2341"/>
        <w:gridCol w:w="4172"/>
        <w:gridCol w:w="1803"/>
        <w:tblGridChange w:id="0">
          <w:tblGrid>
            <w:gridCol w:w="688"/>
            <w:gridCol w:w="1011"/>
            <w:gridCol w:w="2341"/>
            <w:gridCol w:w="4172"/>
            <w:gridCol w:w="1803"/>
          </w:tblGrid>
        </w:tblGridChange>
      </w:tblGrid>
      <w:tr>
        <w:trPr>
          <w:cantSplit w:val="0"/>
          <w:trHeight w:val="647" w:hRule="atLeast"/>
          <w:tblHeader w:val="0"/>
        </w:trPr>
        <w:tc>
          <w:tcPr>
            <w:shd w:fill="e0e1e2" w:val="clear"/>
          </w:tcPr>
          <w:p w:rsidR="00000000" w:rsidDel="00000000" w:rsidP="00000000" w:rsidRDefault="00000000" w:rsidRPr="00000000" w14:paraId="0000001D">
            <w:pPr>
              <w:widowControl w:val="0"/>
              <w:spacing w:before="198" w:line="240" w:lineRule="auto"/>
              <w:ind w:left="177" w:right="136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1e2" w:val="clear"/>
          </w:tcPr>
          <w:p w:rsidR="00000000" w:rsidDel="00000000" w:rsidP="00000000" w:rsidRDefault="00000000" w:rsidRPr="00000000" w14:paraId="0000001E">
            <w:pPr>
              <w:widowControl w:val="0"/>
              <w:spacing w:before="198" w:line="240" w:lineRule="auto"/>
              <w:ind w:left="14" w:right="21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Opção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1e2" w:val="clear"/>
          </w:tcPr>
          <w:p w:rsidR="00000000" w:rsidDel="00000000" w:rsidP="00000000" w:rsidRDefault="00000000" w:rsidRPr="00000000" w14:paraId="0000001F">
            <w:pPr>
              <w:widowControl w:val="0"/>
              <w:spacing w:before="207" w:line="240" w:lineRule="auto"/>
              <w:ind w:left="34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Direito do Titular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1e2" w:val="clear"/>
          </w:tcPr>
          <w:p w:rsidR="00000000" w:rsidDel="00000000" w:rsidP="00000000" w:rsidRDefault="00000000" w:rsidRPr="00000000" w14:paraId="00000020">
            <w:pPr>
              <w:widowControl w:val="0"/>
              <w:spacing w:before="198" w:line="240" w:lineRule="auto"/>
              <w:ind w:left="931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Descrição Resumida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1e2" w:val="clear"/>
          </w:tcPr>
          <w:p w:rsidR="00000000" w:rsidDel="00000000" w:rsidP="00000000" w:rsidRDefault="00000000" w:rsidRPr="00000000" w14:paraId="00000021">
            <w:pPr>
              <w:widowControl w:val="0"/>
              <w:spacing w:before="78" w:line="268" w:lineRule="auto"/>
              <w:ind w:left="42" w:right="12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Fundamento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68" w:lineRule="auto"/>
              <w:ind w:left="42" w:right="12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Legal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before="4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before="1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pos="314"/>
              </w:tabs>
              <w:spacing w:before="1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before="79" w:line="240" w:lineRule="auto"/>
              <w:ind w:left="14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Conﬁrmação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before="10" w:line="249" w:lineRule="auto"/>
              <w:ind w:left="14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da existência de tratamento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71" w:line="254" w:lineRule="auto"/>
              <w:ind w:left="101" w:right="1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Direito a ser informado sobre a existência de algum tipo de tratamento de seus dados pessoais realizado pela Sensedia.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before="5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2" w:right="59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before="6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before="3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314"/>
              </w:tabs>
              <w:spacing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9" w:lineRule="auto"/>
              <w:ind w:left="666" w:right="342" w:hanging="347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Acesso aos dados cadastrais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before="57" w:line="254" w:lineRule="auto"/>
              <w:ind w:left="86" w:right="40" w:hanging="3.000000000000007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Direito de solicitar o acesso aos seus dados pessoais caso conﬁrmado que a Sensedia execute algum tipo de tratamento.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before="1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II,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spacing w:before="9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before="6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pos="314"/>
              </w:tabs>
              <w:spacing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66" w:line="240" w:lineRule="auto"/>
              <w:ind w:left="14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Correção (*)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before="66" w:line="254" w:lineRule="auto"/>
              <w:ind w:left="316" w:right="23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Direito de solicitar a alteração dos dados pessoais tratados pela Sensedia sempre que estiverem incompletos,        inexatos ou desatualizados.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before="146"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III,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E">
            <w:pPr>
              <w:widowControl w:val="0"/>
              <w:spacing w:before="19" w:line="240" w:lineRule="auto"/>
              <w:ind w:left="35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(*) Descrever, por gentileza, o(s) dado(s) a ser(em) corrigido(s):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1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before="2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before="1"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tabs>
                <w:tab w:val="left" w:pos="314"/>
              </w:tabs>
              <w:spacing w:before="158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before="10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92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Restrição 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before="10" w:line="249" w:lineRule="auto"/>
              <w:ind w:left="192" w:right="511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( ) anonimização (  ) bloqueio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before="2" w:line="249" w:lineRule="auto"/>
              <w:ind w:left="528" w:hanging="336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(   ) eliminação dados desnecessários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before="51" w:line="254" w:lineRule="auto"/>
              <w:ind w:left="49" w:right="3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Direito de solicitar a anonimização, o bloqueio ou a eliminação de dados desnecessários, excessivos ou tratados pela Sensedia em desconformidade com a legislação de proteção de dados pessoais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54" w:lineRule="auto"/>
              <w:ind w:left="49" w:right="3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(*) Solicitaremos informações adicionais para análise dessa solicitação, se requisitada.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before="197"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IV,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7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before="5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before="8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pos="314"/>
              </w:tabs>
              <w:spacing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9" w:lineRule="auto"/>
              <w:ind w:left="54" w:right="3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Portabilidade dos dados a outro fornecedor de serviço ou produto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before="37" w:line="254" w:lineRule="auto"/>
              <w:ind w:left="246" w:right="233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obtenção de dados pessoais estruturados, de modo a permitir a sua transmissão a outro controlador pela Sensedia.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before="9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before="1"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V,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spacing w:before="1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before="4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314"/>
              </w:tabs>
              <w:spacing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before="67" w:line="249" w:lineRule="auto"/>
              <w:ind w:left="54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Eliminação dos dados pessoais tratados com o consentimento do titular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before="66" w:line="254" w:lineRule="auto"/>
              <w:ind w:left="274" w:right="260" w:hanging="1.999999999999993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eliminação dos dados pessoais tratados com o consentimento do titular, após a sua revogação (*ver opção 9).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before="3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VI,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9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before="228"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pos="314"/>
              </w:tabs>
              <w:spacing w:before="228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before="44" w:line="249" w:lineRule="auto"/>
              <w:ind w:left="79" w:right="64" w:hanging="0.999999999999996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Informação das entidades públicas e privadas com as quais o controlador realizou uso compartilhado de dados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before="7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before="1" w:line="254" w:lineRule="auto"/>
              <w:ind w:left="49" w:right="36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obtenção de informações acerca do compartilhamento de seus dados pessoais com terceiros pela Sensedia.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before="5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VII,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before="175"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left" w:pos="314"/>
              </w:tabs>
              <w:spacing w:before="175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before="32" w:line="249" w:lineRule="auto"/>
              <w:ind w:left="47" w:right="32" w:firstLine="5.999999999999996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Informação sobre a possibilidade de não fornecer consentimento e sobre as consequências da negativa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before="156" w:line="254" w:lineRule="auto"/>
              <w:ind w:left="49" w:right="3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obtenção de informações mais precisas acerca da possibilidade de não fornecer o consentimento e as respectivas consequências da negativa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before="10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VIII,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widowControl w:val="0"/>
              <w:spacing w:before="7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before="1" w:line="240" w:lineRule="auto"/>
              <w:ind w:right="3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before="7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314"/>
              </w:tabs>
              <w:spacing w:before="1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before="184" w:line="240" w:lineRule="auto"/>
              <w:ind w:left="52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Revogação 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before="10" w:line="240" w:lineRule="auto"/>
              <w:ind w:left="52" w:right="39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consentimento (*)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before="57" w:line="254" w:lineRule="auto"/>
              <w:ind w:left="49" w:right="37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revogação do consentimento dado em momento prévio a Sensedia em relação ao tratamento de dados pessoais.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before="10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Art.18, IX, LGPD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F">
            <w:pPr>
              <w:widowControl w:val="0"/>
              <w:spacing w:before="29" w:line="240" w:lineRule="auto"/>
              <w:ind w:left="35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(*) Descrever, por gentileza, o tipo do consentimento a ser revogado: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before="175" w:line="240" w:lineRule="auto"/>
              <w:ind w:left="138" w:right="15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pos="314"/>
              </w:tabs>
              <w:spacing w:before="175" w:line="240" w:lineRule="auto"/>
              <w:ind w:left="1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(</w:t>
              <w:tab/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before="51" w:line="249" w:lineRule="auto"/>
              <w:ind w:left="59" w:right="38" w:hanging="7.00000000000000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45658"/>
                <w:sz w:val="20"/>
                <w:szCs w:val="20"/>
                <w:rtl w:val="0"/>
              </w:rPr>
              <w:t xml:space="preserve">Revisão de decisões tomadas unicamente com base em tratamento automatizado de dados pessoais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before="162" w:line="254" w:lineRule="auto"/>
              <w:ind w:left="83" w:right="7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Permite a revisão dos critérios utilizados para a tomada de decisões tomadas unicamente com base em tratamento automatizado de dados pessoais que afetem seus interesses.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before="4" w:line="240" w:lineRule="auto"/>
              <w:ind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42" w:right="3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45658"/>
                <w:sz w:val="20"/>
                <w:szCs w:val="20"/>
                <w:rtl w:val="0"/>
              </w:rPr>
              <w:t xml:space="preserve">Art.20, LGPD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Medium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line="276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jc w:val="both"/>
    </w:pPr>
    <w:rPr>
      <w:rFonts w:ascii="Montserrat Medium" w:cs="Montserrat Medium" w:eastAsia="Montserrat Medium" w:hAnsi="Montserrat Medium"/>
      <w:color w:val="999999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ind w:hanging="360"/>
      <w:jc w:val="both"/>
    </w:pPr>
    <w:rPr>
      <w:rFonts w:ascii="Montserrat Medium" w:cs="Montserrat Medium" w:eastAsia="Montserrat Medium" w:hAnsi="Montserrat Medium"/>
      <w:color w:val="666666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720" w:hanging="360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jc w:val="both"/>
    </w:pPr>
    <w:rPr>
      <w:rFonts w:ascii="Montserrat SemiBold" w:cs="Montserrat SemiBold" w:eastAsia="Montserrat SemiBold" w:hAnsi="Montserrat SemiBold"/>
      <w:color w:val="666666"/>
      <w:sz w:val="62"/>
      <w:szCs w:val="6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rFonts w:ascii="Montserrat Medium" w:cs="Montserrat Medium" w:eastAsia="Montserrat Medium" w:hAnsi="Montserrat Medium"/>
      <w:color w:val="999999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1" Type="http://schemas.openxmlformats.org/officeDocument/2006/relationships/font" Target="fonts/MontserratMedium-italic.ttf"/><Relationship Id="rId10" Type="http://schemas.openxmlformats.org/officeDocument/2006/relationships/font" Target="fonts/MontserratMedium-bold.ttf"/><Relationship Id="rId12" Type="http://schemas.openxmlformats.org/officeDocument/2006/relationships/font" Target="fonts/MontserratMedium-boldItalic.ttf"/><Relationship Id="rId9" Type="http://schemas.openxmlformats.org/officeDocument/2006/relationships/font" Target="fonts/MontserratMedium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