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b w:val="1"/>
        </w:rPr>
      </w:pPr>
      <w:r w:rsidDel="00000000" w:rsidR="00000000" w:rsidRPr="00000000">
        <w:rPr>
          <w:b w:val="1"/>
          <w:rtl w:val="0"/>
        </w:rPr>
        <w:t xml:space="preserve">[ formulários ] </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rPr/>
      </w:pPr>
      <w:r w:rsidDel="00000000" w:rsidR="00000000" w:rsidRPr="00000000">
        <w:rPr>
          <w:rtl w:val="0"/>
        </w:rPr>
        <w:t xml:space="preserve">Are you the Personal Data Subject? In order to process your Request, we need some data from you. Please, fill in the spaces below with the identification of the personal data subject.</w:t>
      </w:r>
    </w:p>
    <w:p w:rsidR="00000000" w:rsidDel="00000000" w:rsidP="00000000" w:rsidRDefault="00000000" w:rsidRPr="00000000" w14:paraId="00000004">
      <w:pPr>
        <w:spacing w:line="240" w:lineRule="auto"/>
        <w:ind w:left="0" w:firstLine="0"/>
        <w:rPr>
          <w:rFonts w:ascii="Calibri" w:cs="Calibri" w:eastAsia="Calibri" w:hAnsi="Calibri"/>
          <w:b w:val="1"/>
          <w:color w:val="7030a0"/>
          <w:sz w:val="24"/>
          <w:szCs w:val="24"/>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tl w:val="0"/>
        </w:rPr>
      </w:r>
    </w:p>
    <w:tbl>
      <w:tblPr>
        <w:tblStyle w:val="Table1"/>
        <w:tblW w:w="9923.0" w:type="dxa"/>
        <w:jc w:val="left"/>
        <w:tblInd w:w="-5.0" w:type="dxa"/>
        <w:tblBorders>
          <w:top w:color="545658" w:space="0" w:sz="4" w:val="single"/>
          <w:left w:color="545658" w:space="0" w:sz="4" w:val="single"/>
          <w:bottom w:color="545658" w:space="0" w:sz="4" w:val="single"/>
          <w:right w:color="545658" w:space="0" w:sz="4" w:val="single"/>
          <w:insideH w:color="545658" w:space="0" w:sz="4" w:val="single"/>
          <w:insideV w:color="545658" w:space="0" w:sz="4" w:val="single"/>
        </w:tblBorders>
        <w:tblLayout w:type="fixed"/>
        <w:tblLook w:val="0000"/>
      </w:tblPr>
      <w:tblGrid>
        <w:gridCol w:w="3509"/>
        <w:gridCol w:w="6414"/>
        <w:tblGridChange w:id="0">
          <w:tblGrid>
            <w:gridCol w:w="3509"/>
            <w:gridCol w:w="6414"/>
          </w:tblGrid>
        </w:tblGridChange>
      </w:tblGrid>
      <w:tr>
        <w:trPr>
          <w:cantSplit w:val="0"/>
          <w:trHeight w:val="514" w:hRule="atLeast"/>
          <w:tblHeader w:val="0"/>
        </w:trPr>
        <w:tc>
          <w:tcPr>
            <w:shd w:fill="e0e1e2" w:val="clear"/>
          </w:tcPr>
          <w:p w:rsidR="00000000" w:rsidDel="00000000" w:rsidP="00000000" w:rsidRDefault="00000000" w:rsidRPr="00000000" w14:paraId="00000006">
            <w:pPr>
              <w:widowControl w:val="0"/>
              <w:spacing w:before="19" w:line="240" w:lineRule="auto"/>
              <w:ind w:left="206"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Full name</w:t>
            </w:r>
            <w:r w:rsidDel="00000000" w:rsidR="00000000" w:rsidRPr="00000000">
              <w:rPr>
                <w:rtl w:val="0"/>
              </w:rPr>
            </w:r>
          </w:p>
        </w:tc>
        <w:tc>
          <w:tcPr/>
          <w:p w:rsidR="00000000" w:rsidDel="00000000" w:rsidP="00000000" w:rsidRDefault="00000000" w:rsidRPr="00000000" w14:paraId="00000007">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352" w:hRule="atLeast"/>
          <w:tblHeader w:val="0"/>
        </w:trPr>
        <w:tc>
          <w:tcPr>
            <w:shd w:fill="e0e1e2" w:val="clear"/>
          </w:tcPr>
          <w:p w:rsidR="00000000" w:rsidDel="00000000" w:rsidP="00000000" w:rsidRDefault="00000000" w:rsidRPr="00000000" w14:paraId="00000008">
            <w:pPr>
              <w:widowControl w:val="0"/>
              <w:spacing w:before="56" w:line="240" w:lineRule="auto"/>
              <w:ind w:left="206" w:firstLine="0"/>
              <w:jc w:val="left"/>
              <w:rPr>
                <w:rFonts w:ascii="Calibri" w:cs="Calibri" w:eastAsia="Calibri" w:hAnsi="Calibri"/>
                <w:b w:val="1"/>
              </w:rPr>
            </w:pPr>
            <w:r w:rsidDel="00000000" w:rsidR="00000000" w:rsidRPr="00000000">
              <w:rPr>
                <w:rFonts w:ascii="Calibri" w:cs="Calibri" w:eastAsia="Calibri" w:hAnsi="Calibri"/>
                <w:b w:val="1"/>
                <w:color w:val="545658"/>
                <w:rtl w:val="0"/>
              </w:rPr>
              <w:t xml:space="preserve">Individual Taxpayers' Registry (CPF)</w:t>
            </w:r>
            <w:r w:rsidDel="00000000" w:rsidR="00000000" w:rsidRPr="00000000">
              <w:rPr>
                <w:rtl w:val="0"/>
              </w:rPr>
            </w:r>
          </w:p>
        </w:tc>
        <w:tc>
          <w:tcPr/>
          <w:p w:rsidR="00000000" w:rsidDel="00000000" w:rsidP="00000000" w:rsidRDefault="00000000" w:rsidRPr="00000000" w14:paraId="00000009">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528" w:hRule="atLeast"/>
          <w:tblHeader w:val="0"/>
        </w:trPr>
        <w:tc>
          <w:tcPr>
            <w:shd w:fill="e0e1e2" w:val="clear"/>
          </w:tcPr>
          <w:p w:rsidR="00000000" w:rsidDel="00000000" w:rsidP="00000000" w:rsidRDefault="00000000" w:rsidRPr="00000000" w14:paraId="0000000A">
            <w:pPr>
              <w:widowControl w:val="0"/>
              <w:spacing w:before="143" w:line="240" w:lineRule="auto"/>
              <w:ind w:left="206"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Address</w:t>
            </w:r>
          </w:p>
        </w:tc>
        <w:tc>
          <w:tcPr/>
          <w:p w:rsidR="00000000" w:rsidDel="00000000" w:rsidP="00000000" w:rsidRDefault="00000000" w:rsidRPr="00000000" w14:paraId="0000000B">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368" w:hRule="atLeast"/>
          <w:tblHeader w:val="0"/>
        </w:trPr>
        <w:tc>
          <w:tcPr>
            <w:shd w:fill="e0e1e2" w:val="clear"/>
          </w:tcPr>
          <w:p w:rsidR="00000000" w:rsidDel="00000000" w:rsidP="00000000" w:rsidRDefault="00000000" w:rsidRPr="00000000" w14:paraId="0000000C">
            <w:pPr>
              <w:widowControl w:val="0"/>
              <w:spacing w:before="61" w:line="240" w:lineRule="auto"/>
              <w:ind w:left="206"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Date of Birth</w:t>
            </w:r>
          </w:p>
        </w:tc>
        <w:tc>
          <w:tcPr/>
          <w:p w:rsidR="00000000" w:rsidDel="00000000" w:rsidP="00000000" w:rsidRDefault="00000000" w:rsidRPr="00000000" w14:paraId="0000000D">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369" w:hRule="atLeast"/>
          <w:tblHeader w:val="0"/>
        </w:trPr>
        <w:tc>
          <w:tcPr>
            <w:shd w:fill="e0e1e2" w:val="clear"/>
          </w:tcPr>
          <w:p w:rsidR="00000000" w:rsidDel="00000000" w:rsidP="00000000" w:rsidRDefault="00000000" w:rsidRPr="00000000" w14:paraId="0000000E">
            <w:pPr>
              <w:widowControl w:val="0"/>
              <w:spacing w:before="64" w:line="240" w:lineRule="auto"/>
              <w:ind w:left="206"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Contact Phone</w:t>
            </w:r>
          </w:p>
        </w:tc>
        <w:tc>
          <w:tcPr/>
          <w:p w:rsidR="00000000" w:rsidDel="00000000" w:rsidP="00000000" w:rsidRDefault="00000000" w:rsidRPr="00000000" w14:paraId="0000000F">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368" w:hRule="atLeast"/>
          <w:tblHeader w:val="0"/>
        </w:trPr>
        <w:tc>
          <w:tcPr>
            <w:shd w:fill="e0e1e2" w:val="clear"/>
          </w:tcPr>
          <w:p w:rsidR="00000000" w:rsidDel="00000000" w:rsidP="00000000" w:rsidRDefault="00000000" w:rsidRPr="00000000" w14:paraId="00000010">
            <w:pPr>
              <w:widowControl w:val="0"/>
              <w:spacing w:before="48" w:line="240" w:lineRule="auto"/>
              <w:ind w:left="206" w:firstLine="0"/>
              <w:jc w:val="left"/>
              <w:rPr>
                <w:rFonts w:ascii="Calibri" w:cs="Calibri" w:eastAsia="Calibri" w:hAnsi="Calibri"/>
                <w:b w:val="1"/>
              </w:rPr>
            </w:pPr>
            <w:r w:rsidDel="00000000" w:rsidR="00000000" w:rsidRPr="00000000">
              <w:rPr>
                <w:rFonts w:ascii="Calibri" w:cs="Calibri" w:eastAsia="Calibri" w:hAnsi="Calibri"/>
                <w:b w:val="1"/>
                <w:color w:val="545658"/>
                <w:rtl w:val="0"/>
              </w:rPr>
              <w:t xml:space="preserve">Contact Email</w:t>
            </w:r>
            <w:r w:rsidDel="00000000" w:rsidR="00000000" w:rsidRPr="00000000">
              <w:rPr>
                <w:rtl w:val="0"/>
              </w:rPr>
            </w:r>
          </w:p>
        </w:tc>
        <w:tc>
          <w:tcPr/>
          <w:p w:rsidR="00000000" w:rsidDel="00000000" w:rsidP="00000000" w:rsidRDefault="00000000" w:rsidRPr="00000000" w14:paraId="00000011">
            <w:pPr>
              <w:widowControl w:val="0"/>
              <w:spacing w:line="240" w:lineRule="auto"/>
              <w:ind w:firstLine="0"/>
              <w:jc w:val="left"/>
              <w:rPr>
                <w:rFonts w:ascii="Calibri" w:cs="Calibri" w:eastAsia="Calibri" w:hAnsi="Calibri"/>
              </w:rPr>
            </w:pPr>
            <w:r w:rsidDel="00000000" w:rsidR="00000000" w:rsidRPr="00000000">
              <w:rPr>
                <w:rtl w:val="0"/>
              </w:rPr>
            </w:r>
          </w:p>
        </w:tc>
      </w:tr>
      <w:tr>
        <w:trPr>
          <w:cantSplit w:val="0"/>
          <w:trHeight w:val="837" w:hRule="atLeast"/>
          <w:tblHeader w:val="0"/>
        </w:trPr>
        <w:tc>
          <w:tcPr>
            <w:shd w:fill="e0e1e2" w:val="clear"/>
          </w:tcPr>
          <w:p w:rsidR="00000000" w:rsidDel="00000000" w:rsidP="00000000" w:rsidRDefault="00000000" w:rsidRPr="00000000" w14:paraId="00000012">
            <w:pPr>
              <w:widowControl w:val="0"/>
              <w:spacing w:before="163" w:line="249" w:lineRule="auto"/>
              <w:ind w:left="206" w:right="127"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I declare that my relationship as a Data Subject is:</w:t>
            </w:r>
          </w:p>
        </w:tc>
        <w:tc>
          <w:tcPr/>
          <w:p w:rsidR="00000000" w:rsidDel="00000000" w:rsidP="00000000" w:rsidRDefault="00000000" w:rsidRPr="00000000" w14:paraId="00000013">
            <w:pPr>
              <w:widowControl w:val="0"/>
              <w:tabs>
                <w:tab w:val="left" w:pos="2407"/>
                <w:tab w:val="left" w:pos="2713"/>
                <w:tab w:val="left" w:pos="4246"/>
              </w:tabs>
              <w:spacing w:before="21" w:line="256" w:lineRule="auto"/>
              <w:ind w:left="319" w:right="529" w:hanging="1.0000000000000142"/>
              <w:jc w:val="left"/>
              <w:rPr>
                <w:rFonts w:ascii="Calibri" w:cs="Calibri" w:eastAsia="Calibri" w:hAnsi="Calibri"/>
              </w:rPr>
            </w:pPr>
            <w:r w:rsidDel="00000000" w:rsidR="00000000" w:rsidRPr="00000000">
              <w:rPr>
                <w:rFonts w:ascii="Calibri" w:cs="Calibri" w:eastAsia="Calibri" w:hAnsi="Calibri"/>
                <w:color w:val="545658"/>
                <w:rtl w:val="0"/>
              </w:rPr>
              <w:t xml:space="preserve">( ) Employee             ( ) Former Employee</w:t>
              <w:tab/>
              <w:t xml:space="preserve">( ) Service Provider/Third Party             ( ) Client</w:t>
              <w:tab/>
              <w:t xml:space="preserve"> </w:t>
            </w:r>
            <w:r w:rsidDel="00000000" w:rsidR="00000000" w:rsidRPr="00000000">
              <w:rPr>
                <w:rtl w:val="0"/>
              </w:rPr>
            </w:r>
          </w:p>
          <w:p w:rsidR="00000000" w:rsidDel="00000000" w:rsidP="00000000" w:rsidRDefault="00000000" w:rsidRPr="00000000" w14:paraId="00000014">
            <w:pPr>
              <w:widowControl w:val="0"/>
              <w:tabs>
                <w:tab w:val="left" w:pos="6337"/>
              </w:tabs>
              <w:spacing w:before="33" w:line="240" w:lineRule="auto"/>
              <w:ind w:left="319" w:firstLine="0"/>
              <w:jc w:val="left"/>
              <w:rPr>
                <w:rFonts w:ascii="Calibri" w:cs="Calibri" w:eastAsia="Calibri" w:hAnsi="Calibri"/>
              </w:rPr>
            </w:pPr>
            <w:r w:rsidDel="00000000" w:rsidR="00000000" w:rsidRPr="00000000">
              <w:rPr>
                <w:rFonts w:ascii="Calibri" w:cs="Calibri" w:eastAsia="Calibri" w:hAnsi="Calibri"/>
                <w:color w:val="545658"/>
                <w:rtl w:val="0"/>
              </w:rPr>
              <w:t xml:space="preserve">(  ) Legally Responsible Party ( ) Other:</w:t>
            </w:r>
            <w:r w:rsidDel="00000000" w:rsidR="00000000" w:rsidRPr="00000000">
              <w:rPr>
                <w:rFonts w:ascii="Calibri" w:cs="Calibri" w:eastAsia="Calibri" w:hAnsi="Calibri"/>
                <w:color w:val="545658"/>
                <w:u w:val="single"/>
                <w:rtl w:val="0"/>
              </w:rPr>
              <w:t xml:space="preserve"> </w:t>
              <w:tab/>
            </w:r>
            <w:r w:rsidDel="00000000" w:rsidR="00000000" w:rsidRPr="00000000">
              <w:rPr>
                <w:rtl w:val="0"/>
              </w:rPr>
            </w:r>
          </w:p>
        </w:tc>
      </w:tr>
      <w:tr>
        <w:trPr>
          <w:cantSplit w:val="0"/>
          <w:trHeight w:val="777" w:hRule="atLeast"/>
          <w:tblHeader w:val="0"/>
        </w:trPr>
        <w:tc>
          <w:tcPr>
            <w:shd w:fill="e0e1e2" w:val="clear"/>
          </w:tcPr>
          <w:p w:rsidR="00000000" w:rsidDel="00000000" w:rsidP="00000000" w:rsidRDefault="00000000" w:rsidRPr="00000000" w14:paraId="00000015">
            <w:pPr>
              <w:widowControl w:val="0"/>
              <w:spacing w:before="61" w:line="240" w:lineRule="auto"/>
              <w:ind w:left="206" w:firstLine="0"/>
              <w:jc w:val="left"/>
              <w:rPr>
                <w:rFonts w:ascii="Calibri" w:cs="Calibri" w:eastAsia="Calibri" w:hAnsi="Calibri"/>
                <w:b w:val="1"/>
                <w:color w:val="545658"/>
              </w:rPr>
            </w:pPr>
            <w:r w:rsidDel="00000000" w:rsidR="00000000" w:rsidRPr="00000000">
              <w:rPr>
                <w:rFonts w:ascii="Calibri" w:cs="Calibri" w:eastAsia="Calibri" w:hAnsi="Calibri"/>
                <w:b w:val="1"/>
                <w:color w:val="545658"/>
                <w:rtl w:val="0"/>
              </w:rPr>
              <w:t xml:space="preserve">Additional Information</w:t>
            </w:r>
          </w:p>
        </w:tc>
        <w:tc>
          <w:tcPr/>
          <w:p w:rsidR="00000000" w:rsidDel="00000000" w:rsidP="00000000" w:rsidRDefault="00000000" w:rsidRPr="00000000" w14:paraId="00000016">
            <w:pPr>
              <w:widowControl w:val="0"/>
              <w:spacing w:line="240" w:lineRule="auto"/>
              <w:ind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7">
      <w:pPr>
        <w:spacing w:line="240" w:lineRule="auto"/>
        <w:ind w:left="0" w:firstLine="0"/>
        <w:rPr/>
      </w:pPr>
      <w:r w:rsidDel="00000000" w:rsidR="00000000" w:rsidRPr="00000000">
        <w:rPr>
          <w:rtl w:val="0"/>
        </w:rPr>
      </w:r>
    </w:p>
    <w:p w:rsidR="00000000" w:rsidDel="00000000" w:rsidP="00000000" w:rsidRDefault="00000000" w:rsidRPr="00000000" w14:paraId="00000018">
      <w:pPr>
        <w:spacing w:line="240" w:lineRule="auto"/>
        <w:ind w:left="0" w:firstLine="0"/>
        <w:rPr/>
      </w:pPr>
      <w:r w:rsidDel="00000000" w:rsidR="00000000" w:rsidRPr="00000000">
        <w:rPr>
          <w:rtl w:val="0"/>
        </w:rPr>
      </w:r>
    </w:p>
    <w:p w:rsidR="00000000" w:rsidDel="00000000" w:rsidP="00000000" w:rsidRDefault="00000000" w:rsidRPr="00000000" w14:paraId="00000019">
      <w:pPr>
        <w:spacing w:line="240" w:lineRule="auto"/>
        <w:ind w:left="0" w:firstLine="0"/>
        <w:rPr/>
      </w:pPr>
      <w:r w:rsidDel="00000000" w:rsidR="00000000" w:rsidRPr="00000000">
        <w:rPr>
          <w:rtl w:val="0"/>
        </w:rPr>
      </w:r>
    </w:p>
    <w:p w:rsidR="00000000" w:rsidDel="00000000" w:rsidP="00000000" w:rsidRDefault="00000000" w:rsidRPr="00000000" w14:paraId="0000001A">
      <w:pPr>
        <w:spacing w:line="240" w:lineRule="auto"/>
        <w:ind w:left="0" w:firstLine="0"/>
        <w:rPr/>
      </w:pPr>
      <w:r w:rsidDel="00000000" w:rsidR="00000000" w:rsidRPr="00000000">
        <w:rPr>
          <w:rtl w:val="0"/>
        </w:rPr>
        <w:t xml:space="preserve">Personal Data Subject’s Rights. Which of the rights below do you wish to exercise?</w:t>
      </w:r>
    </w:p>
    <w:p w:rsidR="00000000" w:rsidDel="00000000" w:rsidP="00000000" w:rsidRDefault="00000000" w:rsidRPr="00000000" w14:paraId="0000001B">
      <w:pPr>
        <w:spacing w:line="240" w:lineRule="auto"/>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spacing w:line="240" w:lineRule="auto"/>
        <w:ind w:left="2160" w:firstLine="0"/>
        <w:rPr>
          <w:rFonts w:ascii="Cambria" w:cs="Cambria" w:eastAsia="Cambria" w:hAnsi="Cambria"/>
          <w:b w:val="1"/>
          <w:sz w:val="24"/>
          <w:szCs w:val="24"/>
        </w:rPr>
      </w:pPr>
      <w:r w:rsidDel="00000000" w:rsidR="00000000" w:rsidRPr="00000000">
        <w:rPr>
          <w:rtl w:val="0"/>
        </w:rPr>
      </w:r>
    </w:p>
    <w:tbl>
      <w:tblPr>
        <w:tblStyle w:val="Table2"/>
        <w:tblW w:w="10015.0" w:type="dxa"/>
        <w:jc w:val="left"/>
        <w:tblInd w:w="-5.0" w:type="dxa"/>
        <w:tblBorders>
          <w:top w:color="545658" w:space="0" w:sz="4" w:val="single"/>
          <w:left w:color="545658" w:space="0" w:sz="4" w:val="single"/>
          <w:bottom w:color="545658" w:space="0" w:sz="4" w:val="single"/>
          <w:right w:color="545658" w:space="0" w:sz="4" w:val="single"/>
          <w:insideH w:color="545658" w:space="0" w:sz="4" w:val="single"/>
          <w:insideV w:color="545658" w:space="0" w:sz="4" w:val="single"/>
        </w:tblBorders>
        <w:tblLayout w:type="fixed"/>
        <w:tblLook w:val="0000"/>
      </w:tblPr>
      <w:tblGrid>
        <w:gridCol w:w="688"/>
        <w:gridCol w:w="1011"/>
        <w:gridCol w:w="2341"/>
        <w:gridCol w:w="4172"/>
        <w:gridCol w:w="1803"/>
        <w:tblGridChange w:id="0">
          <w:tblGrid>
            <w:gridCol w:w="688"/>
            <w:gridCol w:w="1011"/>
            <w:gridCol w:w="2341"/>
            <w:gridCol w:w="4172"/>
            <w:gridCol w:w="1803"/>
          </w:tblGrid>
        </w:tblGridChange>
      </w:tblGrid>
      <w:tr>
        <w:trPr>
          <w:cantSplit w:val="0"/>
          <w:trHeight w:val="647" w:hRule="atLeast"/>
          <w:tblHeader w:val="0"/>
        </w:trPr>
        <w:tc>
          <w:tcPr>
            <w:shd w:fill="e0e1e2" w:val="clear"/>
          </w:tcPr>
          <w:p w:rsidR="00000000" w:rsidDel="00000000" w:rsidP="00000000" w:rsidRDefault="00000000" w:rsidRPr="00000000" w14:paraId="0000001D">
            <w:pPr>
              <w:widowControl w:val="0"/>
              <w:spacing w:before="198" w:line="240" w:lineRule="auto"/>
              <w:ind w:left="177" w:right="136" w:firstLine="0"/>
              <w:jc w:val="center"/>
              <w:rPr>
                <w:rFonts w:ascii="Calibri" w:cs="Calibri" w:eastAsia="Calibri" w:hAnsi="Calibri"/>
                <w:b w:val="1"/>
                <w:sz w:val="20"/>
                <w:szCs w:val="20"/>
              </w:rPr>
            </w:pPr>
            <w:r w:rsidDel="00000000" w:rsidR="00000000" w:rsidRPr="00000000">
              <w:rPr>
                <w:rFonts w:ascii="Calibri" w:cs="Calibri" w:eastAsia="Calibri" w:hAnsi="Calibri"/>
                <w:b w:val="1"/>
                <w:color w:val="545658"/>
                <w:sz w:val="20"/>
                <w:szCs w:val="20"/>
                <w:rtl w:val="0"/>
              </w:rPr>
              <w:t xml:space="preserve">No.</w:t>
            </w:r>
            <w:r w:rsidDel="00000000" w:rsidR="00000000" w:rsidRPr="00000000">
              <w:rPr>
                <w:rtl w:val="0"/>
              </w:rPr>
            </w:r>
          </w:p>
        </w:tc>
        <w:tc>
          <w:tcPr>
            <w:shd w:fill="e0e1e2" w:val="clear"/>
          </w:tcPr>
          <w:p w:rsidR="00000000" w:rsidDel="00000000" w:rsidP="00000000" w:rsidRDefault="00000000" w:rsidRPr="00000000" w14:paraId="0000001E">
            <w:pPr>
              <w:widowControl w:val="0"/>
              <w:spacing w:before="198" w:line="240" w:lineRule="auto"/>
              <w:ind w:left="14" w:right="21"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Option</w:t>
            </w:r>
          </w:p>
        </w:tc>
        <w:tc>
          <w:tcPr>
            <w:shd w:fill="e0e1e2" w:val="clear"/>
          </w:tcPr>
          <w:p w:rsidR="00000000" w:rsidDel="00000000" w:rsidP="00000000" w:rsidRDefault="00000000" w:rsidRPr="00000000" w14:paraId="0000001F">
            <w:pPr>
              <w:widowControl w:val="0"/>
              <w:spacing w:before="207" w:line="240" w:lineRule="auto"/>
              <w:ind w:left="34" w:right="39"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Subject’s Right</w:t>
            </w:r>
          </w:p>
        </w:tc>
        <w:tc>
          <w:tcPr>
            <w:shd w:fill="e0e1e2" w:val="clear"/>
          </w:tcPr>
          <w:p w:rsidR="00000000" w:rsidDel="00000000" w:rsidP="00000000" w:rsidRDefault="00000000" w:rsidRPr="00000000" w14:paraId="00000020">
            <w:pPr>
              <w:widowControl w:val="0"/>
              <w:spacing w:before="198" w:line="240" w:lineRule="auto"/>
              <w:ind w:left="931" w:firstLine="0"/>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Short Description</w:t>
            </w:r>
          </w:p>
        </w:tc>
        <w:tc>
          <w:tcPr>
            <w:shd w:fill="e0e1e2" w:val="clear"/>
            <w:vAlign w:val="center"/>
          </w:tcPr>
          <w:p w:rsidR="00000000" w:rsidDel="00000000" w:rsidP="00000000" w:rsidRDefault="00000000" w:rsidRPr="00000000" w14:paraId="00000021">
            <w:pPr>
              <w:widowControl w:val="0"/>
              <w:spacing w:line="268" w:lineRule="auto"/>
              <w:ind w:left="42" w:right="12"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Legal Basis</w:t>
            </w:r>
          </w:p>
        </w:tc>
      </w:tr>
      <w:tr>
        <w:trPr>
          <w:cantSplit w:val="0"/>
          <w:trHeight w:val="862" w:hRule="atLeast"/>
          <w:tblHeader w:val="0"/>
        </w:trPr>
        <w:tc>
          <w:tcPr/>
          <w:p w:rsidR="00000000" w:rsidDel="00000000" w:rsidP="00000000" w:rsidRDefault="00000000" w:rsidRPr="00000000" w14:paraId="00000022">
            <w:pPr>
              <w:widowControl w:val="0"/>
              <w:spacing w:before="4"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widowControl w:val="0"/>
              <w:spacing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1</w:t>
            </w:r>
            <w:r w:rsidDel="00000000" w:rsidR="00000000" w:rsidRPr="00000000">
              <w:rPr>
                <w:rtl w:val="0"/>
              </w:rPr>
            </w:r>
          </w:p>
        </w:tc>
        <w:tc>
          <w:tcPr/>
          <w:p w:rsidR="00000000" w:rsidDel="00000000" w:rsidP="00000000" w:rsidRDefault="00000000" w:rsidRPr="00000000" w14:paraId="00000024">
            <w:pPr>
              <w:widowControl w:val="0"/>
              <w:spacing w:before="1"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0"/>
              <w:tabs>
                <w:tab w:val="left" w:pos="314"/>
              </w:tabs>
              <w:spacing w:before="1"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vAlign w:val="center"/>
          </w:tcPr>
          <w:p w:rsidR="00000000" w:rsidDel="00000000" w:rsidP="00000000" w:rsidRDefault="00000000" w:rsidRPr="00000000" w14:paraId="00000026">
            <w:pPr>
              <w:widowControl w:val="0"/>
              <w:spacing w:before="10" w:line="249" w:lineRule="auto"/>
              <w:ind w:left="14" w:right="39"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Confirmation of the existence of processing</w:t>
            </w:r>
          </w:p>
        </w:tc>
        <w:tc>
          <w:tcPr/>
          <w:p w:rsidR="00000000" w:rsidDel="00000000" w:rsidP="00000000" w:rsidRDefault="00000000" w:rsidRPr="00000000" w14:paraId="00000027">
            <w:pPr>
              <w:widowControl w:val="0"/>
              <w:spacing w:before="71" w:line="254" w:lineRule="auto"/>
              <w:ind w:left="101" w:right="17"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Right to be informed about the existence of any type of processing of your personal data carried out by Sensedia.</w:t>
            </w:r>
          </w:p>
        </w:tc>
        <w:tc>
          <w:tcPr/>
          <w:p w:rsidR="00000000" w:rsidDel="00000000" w:rsidP="00000000" w:rsidRDefault="00000000" w:rsidRPr="00000000" w14:paraId="00000028">
            <w:pPr>
              <w:widowControl w:val="0"/>
              <w:spacing w:before="5"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left="12" w:right="59"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I, LGPD</w:t>
            </w: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02A">
            <w:pPr>
              <w:widowControl w:val="0"/>
              <w:spacing w:before="6"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widowControl w:val="0"/>
              <w:spacing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2</w:t>
            </w:r>
            <w:r w:rsidDel="00000000" w:rsidR="00000000" w:rsidRPr="00000000">
              <w:rPr>
                <w:rtl w:val="0"/>
              </w:rPr>
            </w:r>
          </w:p>
        </w:tc>
        <w:tc>
          <w:tcPr/>
          <w:p w:rsidR="00000000" w:rsidDel="00000000" w:rsidP="00000000" w:rsidRDefault="00000000" w:rsidRPr="00000000" w14:paraId="0000002C">
            <w:pPr>
              <w:widowControl w:val="0"/>
              <w:spacing w:before="3"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widowControl w:val="0"/>
              <w:tabs>
                <w:tab w:val="left" w:pos="314"/>
              </w:tabs>
              <w:spacing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2E">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widowControl w:val="0"/>
              <w:spacing w:line="249" w:lineRule="auto"/>
              <w:ind w:left="666" w:right="342" w:hanging="347"/>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Access to registration data</w:t>
            </w:r>
          </w:p>
        </w:tc>
        <w:tc>
          <w:tcPr/>
          <w:p w:rsidR="00000000" w:rsidDel="00000000" w:rsidP="00000000" w:rsidRDefault="00000000" w:rsidRPr="00000000" w14:paraId="00000030">
            <w:pPr>
              <w:widowControl w:val="0"/>
              <w:spacing w:before="57" w:line="254" w:lineRule="auto"/>
              <w:ind w:left="86" w:right="40" w:hanging="3.000000000000007"/>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Right to request access to your personal data if it is conﬁrmed that Sensedia carries out any type of processing.</w:t>
            </w:r>
          </w:p>
        </w:tc>
        <w:tc>
          <w:tcPr/>
          <w:p w:rsidR="00000000" w:rsidDel="00000000" w:rsidP="00000000" w:rsidRDefault="00000000" w:rsidRPr="00000000" w14:paraId="00000031">
            <w:pPr>
              <w:widowControl w:val="0"/>
              <w:spacing w:before="1"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II, LGPD</w:t>
            </w:r>
            <w:r w:rsidDel="00000000" w:rsidR="00000000" w:rsidRPr="00000000">
              <w:rPr>
                <w:rtl w:val="0"/>
              </w:rPr>
            </w:r>
          </w:p>
        </w:tc>
      </w:tr>
      <w:tr>
        <w:trPr>
          <w:cantSplit w:val="0"/>
          <w:trHeight w:val="1077" w:hRule="atLeast"/>
          <w:tblHeader w:val="0"/>
        </w:trPr>
        <w:tc>
          <w:tcPr/>
          <w:p w:rsidR="00000000" w:rsidDel="00000000" w:rsidP="00000000" w:rsidRDefault="00000000" w:rsidRPr="00000000" w14:paraId="00000033">
            <w:pPr>
              <w:widowControl w:val="0"/>
              <w:spacing w:before="9"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widowControl w:val="0"/>
              <w:spacing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3</w:t>
            </w:r>
            <w:r w:rsidDel="00000000" w:rsidR="00000000" w:rsidRPr="00000000">
              <w:rPr>
                <w:rtl w:val="0"/>
              </w:rPr>
            </w:r>
          </w:p>
        </w:tc>
        <w:tc>
          <w:tcPr/>
          <w:p w:rsidR="00000000" w:rsidDel="00000000" w:rsidP="00000000" w:rsidRDefault="00000000" w:rsidRPr="00000000" w14:paraId="00000035">
            <w:pPr>
              <w:widowControl w:val="0"/>
              <w:spacing w:before="6"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widowControl w:val="0"/>
              <w:tabs>
                <w:tab w:val="left" w:pos="314"/>
              </w:tabs>
              <w:spacing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37">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0"/>
              <w:spacing w:before="166" w:line="240" w:lineRule="auto"/>
              <w:ind w:left="14" w:right="39" w:firstLine="0"/>
              <w:jc w:val="center"/>
              <w:rPr>
                <w:rFonts w:ascii="Calibri" w:cs="Calibri" w:eastAsia="Calibri" w:hAnsi="Calibri"/>
                <w:b w:val="1"/>
                <w:sz w:val="20"/>
                <w:szCs w:val="20"/>
              </w:rPr>
            </w:pPr>
            <w:r w:rsidDel="00000000" w:rsidR="00000000" w:rsidRPr="00000000">
              <w:rPr>
                <w:rFonts w:ascii="Calibri" w:cs="Calibri" w:eastAsia="Calibri" w:hAnsi="Calibri"/>
                <w:b w:val="1"/>
                <w:color w:val="545658"/>
                <w:sz w:val="20"/>
                <w:szCs w:val="20"/>
                <w:rtl w:val="0"/>
              </w:rPr>
              <w:t xml:space="preserve">Correction (*)</w:t>
            </w:r>
            <w:r w:rsidDel="00000000" w:rsidR="00000000" w:rsidRPr="00000000">
              <w:rPr>
                <w:rtl w:val="0"/>
              </w:rPr>
            </w:r>
          </w:p>
        </w:tc>
        <w:tc>
          <w:tcPr>
            <w:vAlign w:val="center"/>
          </w:tcPr>
          <w:p w:rsidR="00000000" w:rsidDel="00000000" w:rsidP="00000000" w:rsidRDefault="00000000" w:rsidRPr="00000000" w14:paraId="00000039">
            <w:pPr>
              <w:widowControl w:val="0"/>
              <w:spacing w:before="66" w:line="254" w:lineRule="auto"/>
              <w:ind w:left="316" w:right="233"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Right to request the alteration of personal data processed by Sensedia whenever they are incomplete, inaccurate or out of date.</w:t>
            </w:r>
          </w:p>
        </w:tc>
        <w:tc>
          <w:tcPr/>
          <w:p w:rsidR="00000000" w:rsidDel="00000000" w:rsidP="00000000" w:rsidRDefault="00000000" w:rsidRPr="00000000" w14:paraId="0000003A">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0"/>
              <w:spacing w:before="146"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III, LGPD</w:t>
            </w:r>
            <w:r w:rsidDel="00000000" w:rsidR="00000000" w:rsidRPr="00000000">
              <w:rPr>
                <w:rtl w:val="0"/>
              </w:rPr>
            </w:r>
          </w:p>
        </w:tc>
      </w:tr>
      <w:tr>
        <w:trPr>
          <w:cantSplit w:val="0"/>
          <w:trHeight w:val="541" w:hRule="atLeast"/>
          <w:tblHeader w:val="0"/>
        </w:trPr>
        <w:tc>
          <w:tcPr>
            <w:gridSpan w:val="5"/>
          </w:tcPr>
          <w:p w:rsidR="00000000" w:rsidDel="00000000" w:rsidP="00000000" w:rsidRDefault="00000000" w:rsidRPr="00000000" w14:paraId="0000003C">
            <w:pPr>
              <w:widowControl w:val="0"/>
              <w:spacing w:before="19" w:line="240" w:lineRule="auto"/>
              <w:ind w:left="35" w:firstLine="0"/>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 Please describe the data to be corrected:</w:t>
            </w:r>
          </w:p>
        </w:tc>
      </w:tr>
      <w:tr>
        <w:trPr>
          <w:cantSplit w:val="0"/>
          <w:trHeight w:val="1791" w:hRule="atLeast"/>
          <w:tblHeader w:val="0"/>
        </w:trPr>
        <w:tc>
          <w:tcPr/>
          <w:p w:rsidR="00000000" w:rsidDel="00000000" w:rsidP="00000000" w:rsidRDefault="00000000" w:rsidRPr="00000000" w14:paraId="00000041">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widowControl w:val="0"/>
              <w:spacing w:before="2"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widowControl w:val="0"/>
              <w:spacing w:before="1"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4</w:t>
            </w:r>
            <w:r w:rsidDel="00000000" w:rsidR="00000000" w:rsidRPr="00000000">
              <w:rPr>
                <w:rtl w:val="0"/>
              </w:rPr>
            </w:r>
          </w:p>
        </w:tc>
        <w:tc>
          <w:tcPr/>
          <w:p w:rsidR="00000000" w:rsidDel="00000000" w:rsidP="00000000" w:rsidRDefault="00000000" w:rsidRPr="00000000" w14:paraId="00000044">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widowControl w:val="0"/>
              <w:tabs>
                <w:tab w:val="left" w:pos="314"/>
              </w:tabs>
              <w:spacing w:before="158"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47">
            <w:pPr>
              <w:widowControl w:val="0"/>
              <w:spacing w:before="10"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192" w:firstLine="0"/>
              <w:jc w:val="left"/>
              <w:rPr>
                <w:rFonts w:ascii="Calibri" w:cs="Calibri" w:eastAsia="Calibri" w:hAnsi="Calibri"/>
                <w:b w:val="1"/>
                <w:sz w:val="20"/>
                <w:szCs w:val="20"/>
              </w:rPr>
            </w:pPr>
            <w:r w:rsidDel="00000000" w:rsidR="00000000" w:rsidRPr="00000000">
              <w:rPr>
                <w:rFonts w:ascii="Calibri" w:cs="Calibri" w:eastAsia="Calibri" w:hAnsi="Calibri"/>
                <w:b w:val="1"/>
                <w:color w:val="545658"/>
                <w:sz w:val="20"/>
                <w:szCs w:val="20"/>
                <w:rtl w:val="0"/>
              </w:rPr>
              <w:t xml:space="preserve">Restriction (*)</w:t>
            </w:r>
            <w:r w:rsidDel="00000000" w:rsidR="00000000" w:rsidRPr="00000000">
              <w:rPr>
                <w:rtl w:val="0"/>
              </w:rPr>
            </w:r>
          </w:p>
          <w:p w:rsidR="00000000" w:rsidDel="00000000" w:rsidP="00000000" w:rsidRDefault="00000000" w:rsidRPr="00000000" w14:paraId="00000049">
            <w:pPr>
              <w:widowControl w:val="0"/>
              <w:spacing w:before="10" w:line="249" w:lineRule="auto"/>
              <w:ind w:left="192" w:right="511" w:firstLine="0"/>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 ) anonymization    (  ) blocking</w:t>
            </w:r>
          </w:p>
          <w:p w:rsidR="00000000" w:rsidDel="00000000" w:rsidP="00000000" w:rsidRDefault="00000000" w:rsidRPr="00000000" w14:paraId="0000004A">
            <w:pPr>
              <w:widowControl w:val="0"/>
              <w:spacing w:before="2" w:line="249" w:lineRule="auto"/>
              <w:ind w:left="528" w:hanging="336"/>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   ) deletion of unnecessary data</w:t>
            </w:r>
          </w:p>
        </w:tc>
        <w:tc>
          <w:tcPr/>
          <w:p w:rsidR="00000000" w:rsidDel="00000000" w:rsidP="00000000" w:rsidRDefault="00000000" w:rsidRPr="00000000" w14:paraId="0000004B">
            <w:pPr>
              <w:widowControl w:val="0"/>
              <w:spacing w:before="51" w:line="254" w:lineRule="auto"/>
              <w:ind w:left="49" w:right="37"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Right to request anonymization, blocking or deletion of unnecessary, excessive or processed data by Sensedia in breach of personal data protection legislation</w:t>
            </w:r>
          </w:p>
          <w:p w:rsidR="00000000" w:rsidDel="00000000" w:rsidP="00000000" w:rsidRDefault="00000000" w:rsidRPr="00000000" w14:paraId="0000004C">
            <w:pPr>
              <w:widowControl w:val="0"/>
              <w:spacing w:line="254" w:lineRule="auto"/>
              <w:ind w:left="49" w:right="37"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 We will request additional information to review this request, if requested.</w:t>
            </w:r>
          </w:p>
        </w:tc>
        <w:tc>
          <w:tcPr/>
          <w:p w:rsidR="00000000" w:rsidDel="00000000" w:rsidP="00000000" w:rsidRDefault="00000000" w:rsidRPr="00000000" w14:paraId="0000004D">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widowControl w:val="0"/>
              <w:spacing w:before="197"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IV, LGPD</w:t>
            </w:r>
            <w:r w:rsidDel="00000000" w:rsidR="00000000" w:rsidRPr="00000000">
              <w:rPr>
                <w:rtl w:val="0"/>
              </w:rPr>
            </w:r>
          </w:p>
        </w:tc>
      </w:tr>
      <w:tr>
        <w:trPr>
          <w:cantSplit w:val="0"/>
          <w:trHeight w:val="1047" w:hRule="atLeast"/>
          <w:tblHeader w:val="0"/>
        </w:trPr>
        <w:tc>
          <w:tcPr/>
          <w:p w:rsidR="00000000" w:rsidDel="00000000" w:rsidP="00000000" w:rsidRDefault="00000000" w:rsidRPr="00000000" w14:paraId="00000050">
            <w:pPr>
              <w:widowControl w:val="0"/>
              <w:spacing w:before="5"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widowControl w:val="0"/>
              <w:spacing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5</w:t>
            </w:r>
            <w:r w:rsidDel="00000000" w:rsidR="00000000" w:rsidRPr="00000000">
              <w:rPr>
                <w:rtl w:val="0"/>
              </w:rPr>
            </w:r>
          </w:p>
        </w:tc>
        <w:tc>
          <w:tcPr/>
          <w:p w:rsidR="00000000" w:rsidDel="00000000" w:rsidP="00000000" w:rsidRDefault="00000000" w:rsidRPr="00000000" w14:paraId="00000052">
            <w:pPr>
              <w:widowControl w:val="0"/>
              <w:spacing w:before="8"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widowControl w:val="0"/>
              <w:tabs>
                <w:tab w:val="left" w:pos="314"/>
              </w:tabs>
              <w:spacing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54">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widowControl w:val="0"/>
              <w:spacing w:line="249" w:lineRule="auto"/>
              <w:ind w:left="54" w:right="37"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Data portability to another service or product provider</w:t>
            </w:r>
          </w:p>
        </w:tc>
        <w:tc>
          <w:tcPr>
            <w:vAlign w:val="center"/>
          </w:tcPr>
          <w:p w:rsidR="00000000" w:rsidDel="00000000" w:rsidP="00000000" w:rsidRDefault="00000000" w:rsidRPr="00000000" w14:paraId="00000056">
            <w:pPr>
              <w:widowControl w:val="0"/>
              <w:spacing w:before="37" w:line="254" w:lineRule="auto"/>
              <w:ind w:left="246" w:right="233"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Allows the collection of structured personal data, in order to allow its transmission to another controller by Sensedia.</w:t>
            </w:r>
          </w:p>
        </w:tc>
        <w:tc>
          <w:tcPr/>
          <w:p w:rsidR="00000000" w:rsidDel="00000000" w:rsidP="00000000" w:rsidRDefault="00000000" w:rsidRPr="00000000" w14:paraId="00000057">
            <w:pPr>
              <w:widowControl w:val="0"/>
              <w:spacing w:before="9"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widowControl w:val="0"/>
              <w:spacing w:before="1"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V, LGPD</w:t>
            </w:r>
            <w:r w:rsidDel="00000000" w:rsidR="00000000" w:rsidRPr="00000000">
              <w:rPr>
                <w:rtl w:val="0"/>
              </w:rPr>
            </w:r>
          </w:p>
        </w:tc>
      </w:tr>
      <w:tr>
        <w:trPr>
          <w:cantSplit w:val="0"/>
          <w:trHeight w:val="861" w:hRule="atLeast"/>
          <w:tblHeader w:val="0"/>
        </w:trPr>
        <w:tc>
          <w:tcPr/>
          <w:p w:rsidR="00000000" w:rsidDel="00000000" w:rsidP="00000000" w:rsidRDefault="00000000" w:rsidRPr="00000000" w14:paraId="00000059">
            <w:pPr>
              <w:widowControl w:val="0"/>
              <w:spacing w:before="1"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widowControl w:val="0"/>
              <w:spacing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6</w:t>
            </w:r>
            <w:r w:rsidDel="00000000" w:rsidR="00000000" w:rsidRPr="00000000">
              <w:rPr>
                <w:rtl w:val="0"/>
              </w:rPr>
            </w:r>
          </w:p>
        </w:tc>
        <w:tc>
          <w:tcPr/>
          <w:p w:rsidR="00000000" w:rsidDel="00000000" w:rsidP="00000000" w:rsidRDefault="00000000" w:rsidRPr="00000000" w14:paraId="0000005B">
            <w:pPr>
              <w:widowControl w:val="0"/>
              <w:spacing w:before="4"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widowControl w:val="0"/>
              <w:tabs>
                <w:tab w:val="left" w:pos="314"/>
              </w:tabs>
              <w:spacing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5D">
            <w:pPr>
              <w:widowControl w:val="0"/>
              <w:spacing w:before="67" w:line="249" w:lineRule="auto"/>
              <w:ind w:left="54" w:right="39"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Deletion of personal data processed with the consent of the subject</w:t>
            </w:r>
          </w:p>
        </w:tc>
        <w:tc>
          <w:tcPr>
            <w:vAlign w:val="center"/>
          </w:tcPr>
          <w:p w:rsidR="00000000" w:rsidDel="00000000" w:rsidP="00000000" w:rsidRDefault="00000000" w:rsidRPr="00000000" w14:paraId="0000005E">
            <w:pPr>
              <w:widowControl w:val="0"/>
              <w:spacing w:before="66" w:line="254" w:lineRule="auto"/>
              <w:ind w:left="274" w:right="260" w:hanging="1.999999999999993"/>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Allows the deletion of personal data processed with the consent of the subject, after its revocation (*see option 9).</w:t>
            </w:r>
          </w:p>
        </w:tc>
        <w:tc>
          <w:tcPr/>
          <w:p w:rsidR="00000000" w:rsidDel="00000000" w:rsidP="00000000" w:rsidRDefault="00000000" w:rsidRPr="00000000" w14:paraId="0000005F">
            <w:pPr>
              <w:widowControl w:val="0"/>
              <w:spacing w:before="3"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VI, LGPD</w:t>
            </w:r>
            <w:r w:rsidDel="00000000" w:rsidR="00000000" w:rsidRPr="00000000">
              <w:rPr>
                <w:rtl w:val="0"/>
              </w:rPr>
            </w:r>
          </w:p>
        </w:tc>
      </w:tr>
      <w:tr>
        <w:trPr>
          <w:cantSplit w:val="0"/>
          <w:trHeight w:val="1319" w:hRule="atLeast"/>
          <w:tblHeader w:val="0"/>
        </w:trPr>
        <w:tc>
          <w:tcPr/>
          <w:p w:rsidR="00000000" w:rsidDel="00000000" w:rsidP="00000000" w:rsidRDefault="00000000" w:rsidRPr="00000000" w14:paraId="00000061">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widowControl w:val="0"/>
              <w:spacing w:before="228"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7</w:t>
            </w:r>
            <w:r w:rsidDel="00000000" w:rsidR="00000000" w:rsidRPr="00000000">
              <w:rPr>
                <w:rtl w:val="0"/>
              </w:rPr>
            </w:r>
          </w:p>
        </w:tc>
        <w:tc>
          <w:tcPr/>
          <w:p w:rsidR="00000000" w:rsidDel="00000000" w:rsidP="00000000" w:rsidRDefault="00000000" w:rsidRPr="00000000" w14:paraId="00000063">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widowControl w:val="0"/>
              <w:tabs>
                <w:tab w:val="left" w:pos="314"/>
              </w:tabs>
              <w:spacing w:before="228"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65">
            <w:pPr>
              <w:widowControl w:val="0"/>
              <w:spacing w:before="44" w:line="249" w:lineRule="auto"/>
              <w:ind w:left="79" w:right="64" w:hanging="0.9999999999999964"/>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Information on public and private entities with which the controller carried out the shared use of data</w:t>
            </w:r>
          </w:p>
        </w:tc>
        <w:tc>
          <w:tcPr>
            <w:vAlign w:val="center"/>
          </w:tcPr>
          <w:p w:rsidR="00000000" w:rsidDel="00000000" w:rsidP="00000000" w:rsidRDefault="00000000" w:rsidRPr="00000000" w14:paraId="00000066">
            <w:pPr>
              <w:widowControl w:val="0"/>
              <w:spacing w:before="1" w:line="254" w:lineRule="auto"/>
              <w:ind w:left="49" w:right="36"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Allows you to obtain information about the sharing of your personal data with third parties by Sensedia.</w:t>
            </w:r>
          </w:p>
        </w:tc>
        <w:tc>
          <w:tcPr/>
          <w:p w:rsidR="00000000" w:rsidDel="00000000" w:rsidP="00000000" w:rsidRDefault="00000000" w:rsidRPr="00000000" w14:paraId="00000067">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widowControl w:val="0"/>
              <w:spacing w:before="5"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VII, LGPD</w:t>
            </w:r>
            <w:r w:rsidDel="00000000" w:rsidR="00000000" w:rsidRPr="00000000">
              <w:rPr>
                <w:rtl w:val="0"/>
              </w:rPr>
            </w:r>
          </w:p>
        </w:tc>
      </w:tr>
      <w:tr>
        <w:trPr>
          <w:cantSplit w:val="0"/>
          <w:trHeight w:val="1301" w:hRule="atLeast"/>
          <w:tblHeader w:val="0"/>
        </w:trPr>
        <w:tc>
          <w:tcPr/>
          <w:p w:rsidR="00000000" w:rsidDel="00000000" w:rsidP="00000000" w:rsidRDefault="00000000" w:rsidRPr="00000000" w14:paraId="0000006A">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spacing w:before="175"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8</w:t>
            </w:r>
            <w:r w:rsidDel="00000000" w:rsidR="00000000" w:rsidRPr="00000000">
              <w:rPr>
                <w:rtl w:val="0"/>
              </w:rPr>
            </w:r>
          </w:p>
        </w:tc>
        <w:tc>
          <w:tcPr/>
          <w:p w:rsidR="00000000" w:rsidDel="00000000" w:rsidP="00000000" w:rsidRDefault="00000000" w:rsidRPr="00000000" w14:paraId="0000006C">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tabs>
                <w:tab w:val="left" w:pos="314"/>
              </w:tabs>
              <w:spacing w:before="175"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6E">
            <w:pPr>
              <w:widowControl w:val="0"/>
              <w:spacing w:before="32" w:line="249" w:lineRule="auto"/>
              <w:ind w:left="47" w:right="32" w:firstLine="5.9999999999999964"/>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Information about the possibility of not providing consent and the consequences of denial</w:t>
            </w:r>
          </w:p>
        </w:tc>
        <w:tc>
          <w:tcPr>
            <w:vAlign w:val="center"/>
          </w:tcPr>
          <w:p w:rsidR="00000000" w:rsidDel="00000000" w:rsidP="00000000" w:rsidRDefault="00000000" w:rsidRPr="00000000" w14:paraId="0000006F">
            <w:pPr>
              <w:widowControl w:val="0"/>
              <w:spacing w:before="156" w:line="254" w:lineRule="auto"/>
              <w:ind w:left="49" w:right="37"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Allows you to obtain more precise information about the possibility of not providing consent and the respective consequences of denial</w:t>
            </w:r>
          </w:p>
        </w:tc>
        <w:tc>
          <w:tcPr/>
          <w:p w:rsidR="00000000" w:rsidDel="00000000" w:rsidP="00000000" w:rsidRDefault="00000000" w:rsidRPr="00000000" w14:paraId="00000070">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spacing w:before="10"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VIII, LGPD</w:t>
            </w: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73">
            <w:pPr>
              <w:widowControl w:val="0"/>
              <w:spacing w:before="7"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widowControl w:val="0"/>
              <w:spacing w:before="1" w:line="240" w:lineRule="auto"/>
              <w:ind w:right="31"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9</w:t>
            </w:r>
            <w:r w:rsidDel="00000000" w:rsidR="00000000" w:rsidRPr="00000000">
              <w:rPr>
                <w:rtl w:val="0"/>
              </w:rPr>
            </w:r>
          </w:p>
        </w:tc>
        <w:tc>
          <w:tcPr/>
          <w:p w:rsidR="00000000" w:rsidDel="00000000" w:rsidP="00000000" w:rsidRDefault="00000000" w:rsidRPr="00000000" w14:paraId="00000075">
            <w:pPr>
              <w:widowControl w:val="0"/>
              <w:spacing w:before="7"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widowControl w:val="0"/>
              <w:tabs>
                <w:tab w:val="left" w:pos="314"/>
              </w:tabs>
              <w:spacing w:before="1"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vAlign w:val="center"/>
          </w:tcPr>
          <w:p w:rsidR="00000000" w:rsidDel="00000000" w:rsidP="00000000" w:rsidRDefault="00000000" w:rsidRPr="00000000" w14:paraId="00000077">
            <w:pPr>
              <w:widowControl w:val="0"/>
              <w:spacing w:before="10" w:line="240" w:lineRule="auto"/>
              <w:ind w:left="52" w:right="39" w:firstLine="0"/>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Revocation of consent (*)</w:t>
            </w:r>
          </w:p>
        </w:tc>
        <w:tc>
          <w:tcPr>
            <w:vAlign w:val="center"/>
          </w:tcPr>
          <w:p w:rsidR="00000000" w:rsidDel="00000000" w:rsidP="00000000" w:rsidRDefault="00000000" w:rsidRPr="00000000" w14:paraId="00000078">
            <w:pPr>
              <w:widowControl w:val="0"/>
              <w:spacing w:before="57" w:line="254" w:lineRule="auto"/>
              <w:ind w:left="49" w:right="37"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Allows the revocation of the consent given prior to Sensedia in relation to the processing of personal data.</w:t>
            </w:r>
          </w:p>
        </w:tc>
        <w:tc>
          <w:tcPr/>
          <w:p w:rsidR="00000000" w:rsidDel="00000000" w:rsidP="00000000" w:rsidRDefault="00000000" w:rsidRPr="00000000" w14:paraId="00000079">
            <w:pPr>
              <w:widowControl w:val="0"/>
              <w:spacing w:before="10"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18, IX, LGPD</w:t>
            </w:r>
            <w:r w:rsidDel="00000000" w:rsidR="00000000" w:rsidRPr="00000000">
              <w:rPr>
                <w:rtl w:val="0"/>
              </w:rPr>
            </w:r>
          </w:p>
        </w:tc>
      </w:tr>
      <w:tr>
        <w:trPr>
          <w:cantSplit w:val="0"/>
          <w:trHeight w:val="542" w:hRule="atLeast"/>
          <w:tblHeader w:val="0"/>
        </w:trPr>
        <w:tc>
          <w:tcPr>
            <w:gridSpan w:val="5"/>
          </w:tcPr>
          <w:p w:rsidR="00000000" w:rsidDel="00000000" w:rsidP="00000000" w:rsidRDefault="00000000" w:rsidRPr="00000000" w14:paraId="0000007B">
            <w:pPr>
              <w:widowControl w:val="0"/>
              <w:spacing w:before="29" w:line="240" w:lineRule="auto"/>
              <w:ind w:left="35" w:firstLine="0"/>
              <w:jc w:val="left"/>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 Please describe the type of consent to be revoked:</w:t>
            </w:r>
          </w:p>
        </w:tc>
      </w:tr>
      <w:tr>
        <w:trPr>
          <w:cantSplit w:val="0"/>
          <w:trHeight w:val="1300" w:hRule="atLeast"/>
          <w:tblHeader w:val="0"/>
        </w:trPr>
        <w:tc>
          <w:tcPr/>
          <w:p w:rsidR="00000000" w:rsidDel="00000000" w:rsidP="00000000" w:rsidRDefault="00000000" w:rsidRPr="00000000" w14:paraId="00000080">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widowControl w:val="0"/>
              <w:spacing w:before="175" w:line="240" w:lineRule="auto"/>
              <w:ind w:left="138" w:right="15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10</w:t>
            </w:r>
            <w:r w:rsidDel="00000000" w:rsidR="00000000" w:rsidRPr="00000000">
              <w:rPr>
                <w:rtl w:val="0"/>
              </w:rPr>
            </w:r>
          </w:p>
        </w:tc>
        <w:tc>
          <w:tcPr/>
          <w:p w:rsidR="00000000" w:rsidDel="00000000" w:rsidP="00000000" w:rsidRDefault="00000000" w:rsidRPr="00000000" w14:paraId="00000082">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widowControl w:val="0"/>
              <w:tabs>
                <w:tab w:val="left" w:pos="314"/>
              </w:tabs>
              <w:spacing w:before="175" w:line="240" w:lineRule="auto"/>
              <w:ind w:left="14"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w:t>
              <w:tab/>
              <w:t xml:space="preserve">)</w:t>
            </w:r>
            <w:r w:rsidDel="00000000" w:rsidR="00000000" w:rsidRPr="00000000">
              <w:rPr>
                <w:rtl w:val="0"/>
              </w:rPr>
            </w:r>
          </w:p>
        </w:tc>
        <w:tc>
          <w:tcPr/>
          <w:p w:rsidR="00000000" w:rsidDel="00000000" w:rsidP="00000000" w:rsidRDefault="00000000" w:rsidRPr="00000000" w14:paraId="00000084">
            <w:pPr>
              <w:widowControl w:val="0"/>
              <w:spacing w:before="51" w:line="249" w:lineRule="auto"/>
              <w:ind w:left="59" w:right="38" w:hanging="7.000000000000002"/>
              <w:jc w:val="center"/>
              <w:rPr>
                <w:rFonts w:ascii="Calibri" w:cs="Calibri" w:eastAsia="Calibri" w:hAnsi="Calibri"/>
                <w:b w:val="1"/>
                <w:color w:val="545658"/>
                <w:sz w:val="20"/>
                <w:szCs w:val="20"/>
              </w:rPr>
            </w:pPr>
            <w:r w:rsidDel="00000000" w:rsidR="00000000" w:rsidRPr="00000000">
              <w:rPr>
                <w:rFonts w:ascii="Calibri" w:cs="Calibri" w:eastAsia="Calibri" w:hAnsi="Calibri"/>
                <w:b w:val="1"/>
                <w:color w:val="545658"/>
                <w:sz w:val="20"/>
                <w:szCs w:val="20"/>
                <w:rtl w:val="0"/>
              </w:rPr>
              <w:t xml:space="preserve">Review of decisions made solely based on automated processing of personal data</w:t>
            </w:r>
          </w:p>
        </w:tc>
        <w:tc>
          <w:tcPr/>
          <w:p w:rsidR="00000000" w:rsidDel="00000000" w:rsidP="00000000" w:rsidRDefault="00000000" w:rsidRPr="00000000" w14:paraId="00000085">
            <w:pPr>
              <w:widowControl w:val="0"/>
              <w:spacing w:before="162" w:line="254" w:lineRule="auto"/>
              <w:ind w:left="83" w:right="70" w:firstLine="0"/>
              <w:jc w:val="center"/>
              <w:rPr>
                <w:rFonts w:ascii="Calibri" w:cs="Calibri" w:eastAsia="Calibri" w:hAnsi="Calibri"/>
                <w:color w:val="545658"/>
                <w:sz w:val="20"/>
                <w:szCs w:val="20"/>
              </w:rPr>
            </w:pPr>
            <w:r w:rsidDel="00000000" w:rsidR="00000000" w:rsidRPr="00000000">
              <w:rPr>
                <w:rFonts w:ascii="Calibri" w:cs="Calibri" w:eastAsia="Calibri" w:hAnsi="Calibri"/>
                <w:color w:val="545658"/>
                <w:sz w:val="20"/>
                <w:szCs w:val="20"/>
                <w:rtl w:val="0"/>
              </w:rPr>
              <w:t xml:space="preserve">Allows reviewing the criteria used for decision-making based solely on automated processing of personal data that affect your interests.</w:t>
            </w:r>
          </w:p>
        </w:tc>
        <w:tc>
          <w:tcPr/>
          <w:p w:rsidR="00000000" w:rsidDel="00000000" w:rsidP="00000000" w:rsidRDefault="00000000" w:rsidRPr="00000000" w14:paraId="00000086">
            <w:pPr>
              <w:widowControl w:val="0"/>
              <w:spacing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widowControl w:val="0"/>
              <w:spacing w:before="4" w:line="240" w:lineRule="auto"/>
              <w:ind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widowControl w:val="0"/>
              <w:spacing w:line="240" w:lineRule="auto"/>
              <w:ind w:left="42" w:right="30" w:firstLine="0"/>
              <w:jc w:val="center"/>
              <w:rPr>
                <w:rFonts w:ascii="Calibri" w:cs="Calibri" w:eastAsia="Calibri" w:hAnsi="Calibri"/>
                <w:sz w:val="20"/>
                <w:szCs w:val="20"/>
              </w:rPr>
            </w:pPr>
            <w:r w:rsidDel="00000000" w:rsidR="00000000" w:rsidRPr="00000000">
              <w:rPr>
                <w:rFonts w:ascii="Calibri" w:cs="Calibri" w:eastAsia="Calibri" w:hAnsi="Calibri"/>
                <w:color w:val="545658"/>
                <w:sz w:val="20"/>
                <w:szCs w:val="20"/>
                <w:rtl w:val="0"/>
              </w:rPr>
              <w:t xml:space="preserve">Article 20, LGPD</w:t>
            </w:r>
            <w:r w:rsidDel="00000000" w:rsidR="00000000" w:rsidRPr="00000000">
              <w:rPr>
                <w:rtl w:val="0"/>
              </w:rPr>
            </w:r>
          </w:p>
        </w:tc>
      </w:tr>
    </w:tbl>
    <w:p w:rsidR="00000000" w:rsidDel="00000000" w:rsidP="00000000" w:rsidRDefault="00000000" w:rsidRPr="00000000" w14:paraId="00000089">
      <w:pPr>
        <w:ind w:firstLine="0"/>
        <w:rPr>
          <w:b w:val="1"/>
        </w:rPr>
      </w:pPr>
      <w:r w:rsidDel="00000000" w:rsidR="00000000" w:rsidRPr="00000000">
        <w:rPr>
          <w:rtl w:val="0"/>
        </w:rPr>
      </w:r>
    </w:p>
    <w:p w:rsidR="00000000" w:rsidDel="00000000" w:rsidP="00000000" w:rsidRDefault="00000000" w:rsidRPr="00000000" w14:paraId="0000008A">
      <w:pPr>
        <w:ind w:firstLine="0"/>
        <w:rPr>
          <w:b w:val="1"/>
        </w:rPr>
      </w:pPr>
      <w:r w:rsidDel="00000000" w:rsidR="00000000" w:rsidRPr="00000000">
        <w:rPr>
          <w:rtl w:val="0"/>
        </w:rPr>
      </w:r>
    </w:p>
    <w:p w:rsidR="00000000" w:rsidDel="00000000" w:rsidP="00000000" w:rsidRDefault="00000000" w:rsidRPr="00000000" w14:paraId="0000008B">
      <w:pPr>
        <w:ind w:firstLine="0"/>
        <w:rPr/>
      </w:pPr>
      <w:r w:rsidDel="00000000" w:rsidR="00000000" w:rsidRPr="00000000">
        <w:rPr>
          <w:rtl w:val="0"/>
        </w:rPr>
        <w:t xml:space="preserve">Help us to help you! </w:t>
      </w:r>
    </w:p>
    <w:p w:rsidR="00000000" w:rsidDel="00000000" w:rsidP="00000000" w:rsidRDefault="00000000" w:rsidRPr="00000000" w14:paraId="0000008C">
      <w:pPr>
        <w:ind w:firstLine="0"/>
        <w:rPr/>
      </w:pPr>
      <w:r w:rsidDel="00000000" w:rsidR="00000000" w:rsidRPr="00000000">
        <w:rPr>
          <w:rtl w:val="0"/>
        </w:rPr>
      </w:r>
    </w:p>
    <w:p w:rsidR="00000000" w:rsidDel="00000000" w:rsidP="00000000" w:rsidRDefault="00000000" w:rsidRPr="00000000" w14:paraId="0000008D">
      <w:pPr>
        <w:ind w:firstLine="0"/>
        <w:rPr/>
      </w:pPr>
      <w:r w:rsidDel="00000000" w:rsidR="00000000" w:rsidRPr="00000000">
        <w:rPr>
          <w:rtl w:val="0"/>
        </w:rPr>
        <w:t xml:space="preserve">To help Sensedia respond to your request quickly and efficiently, we ask that you provide us with as much detail as possible on the information requested. If possible, we would like you to inform us of the options that may be necessary, specific periods, times, dates, names, types of documents or any other information in order to better support the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2"/>
        <w:szCs w:val="22"/>
        <w:lang w:val="en"/>
      </w:rPr>
    </w:rPrDefault>
    <w:pPrDefault>
      <w:pPr>
        <w:spacing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both"/>
    </w:pPr>
    <w:rPr>
      <w:rFonts w:ascii="Montserrat Medium" w:cs="Montserrat Medium" w:eastAsia="Montserrat Medium" w:hAnsi="Montserrat Medium"/>
      <w:color w:val="999999"/>
      <w:sz w:val="36"/>
      <w:szCs w:val="36"/>
    </w:rPr>
  </w:style>
  <w:style w:type="paragraph" w:styleId="Heading2">
    <w:name w:val="heading 2"/>
    <w:basedOn w:val="Normal"/>
    <w:next w:val="Normal"/>
    <w:pPr>
      <w:keepNext w:val="1"/>
      <w:keepLines w:val="1"/>
      <w:pageBreakBefore w:val="0"/>
      <w:ind w:hanging="360"/>
      <w:jc w:val="both"/>
    </w:pPr>
    <w:rPr>
      <w:rFonts w:ascii="Montserrat Medium" w:cs="Montserrat Medium" w:eastAsia="Montserrat Medium" w:hAnsi="Montserrat Medium"/>
      <w:color w:val="666666"/>
      <w:sz w:val="36"/>
      <w:szCs w:val="36"/>
    </w:rPr>
  </w:style>
  <w:style w:type="paragraph" w:styleId="Heading3">
    <w:name w:val="heading 3"/>
    <w:basedOn w:val="Normal"/>
    <w:next w:val="Normal"/>
    <w:pPr>
      <w:keepNext w:val="1"/>
      <w:keepLines w:val="1"/>
      <w:pageBreakBefore w:val="0"/>
      <w:ind w:left="720" w:hanging="360"/>
    </w:pPr>
    <w:rPr>
      <w:b w:val="1"/>
      <w:color w:val="666666"/>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both"/>
    </w:pPr>
    <w:rPr>
      <w:rFonts w:ascii="Montserrat SemiBold" w:cs="Montserrat SemiBold" w:eastAsia="Montserrat SemiBold" w:hAnsi="Montserrat SemiBold"/>
      <w:color w:val="666666"/>
      <w:sz w:val="62"/>
      <w:szCs w:val="62"/>
    </w:rPr>
  </w:style>
  <w:style w:type="paragraph" w:styleId="Subtitle">
    <w:name w:val="Subtitle"/>
    <w:basedOn w:val="Normal"/>
    <w:next w:val="Normal"/>
    <w:pPr>
      <w:keepNext w:val="1"/>
      <w:keepLines w:val="1"/>
      <w:pageBreakBefore w:val="0"/>
    </w:pPr>
    <w:rPr>
      <w:rFonts w:ascii="Montserrat Medium" w:cs="Montserrat Medium" w:eastAsia="Montserrat Medium" w:hAnsi="Montserrat Medium"/>
      <w:color w:val="999999"/>
      <w:sz w:val="36"/>
      <w:szCs w:val="3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