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2A" w:rsidRPr="004D1DA8" w:rsidRDefault="009C442A" w:rsidP="00392091">
      <w:pPr>
        <w:pStyle w:val="Body1"/>
        <w:widowControl w:val="0"/>
        <w:jc w:val="center"/>
        <w:rPr>
          <w:rFonts w:asciiTheme="minorHAnsi" w:hAnsiTheme="minorHAnsi"/>
          <w:b/>
          <w:szCs w:val="24"/>
        </w:rPr>
      </w:pPr>
      <w:bookmarkStart w:id="0" w:name="_GoBack"/>
      <w:bookmarkEnd w:id="0"/>
      <w:r w:rsidRPr="004D1DA8">
        <w:rPr>
          <w:rFonts w:asciiTheme="minorHAnsi" w:hAnsiTheme="minorHAnsi"/>
          <w:b/>
          <w:szCs w:val="24"/>
        </w:rPr>
        <w:t>Denver School of Science and Technology Public Schools</w:t>
      </w:r>
    </w:p>
    <w:p w:rsidR="009C442A" w:rsidRPr="004D1DA8" w:rsidRDefault="009C442A" w:rsidP="00392091">
      <w:pPr>
        <w:pStyle w:val="Body1"/>
        <w:widowControl w:val="0"/>
        <w:jc w:val="center"/>
        <w:rPr>
          <w:rFonts w:asciiTheme="minorHAnsi" w:hAnsiTheme="minorHAnsi"/>
          <w:b/>
          <w:szCs w:val="24"/>
        </w:rPr>
      </w:pPr>
      <w:r w:rsidRPr="004D1DA8">
        <w:rPr>
          <w:rFonts w:asciiTheme="minorHAnsi" w:hAnsiTheme="minorHAnsi"/>
          <w:b/>
          <w:szCs w:val="24"/>
        </w:rPr>
        <w:t xml:space="preserve">Finance </w:t>
      </w:r>
      <w:r w:rsidR="008B0BC6" w:rsidRPr="004D1DA8">
        <w:rPr>
          <w:rFonts w:asciiTheme="minorHAnsi" w:hAnsiTheme="minorHAnsi"/>
          <w:b/>
          <w:szCs w:val="24"/>
        </w:rPr>
        <w:t xml:space="preserve">and Operations </w:t>
      </w:r>
      <w:r w:rsidRPr="004D1DA8">
        <w:rPr>
          <w:rFonts w:asciiTheme="minorHAnsi" w:hAnsiTheme="minorHAnsi"/>
          <w:b/>
          <w:szCs w:val="24"/>
        </w:rPr>
        <w:t>Committee Charter</w:t>
      </w:r>
    </w:p>
    <w:p w:rsidR="00894DEC" w:rsidRPr="004D1DA8" w:rsidRDefault="00894DEC" w:rsidP="00894DEC">
      <w:pPr>
        <w:pStyle w:val="Body1"/>
        <w:widowControl w:val="0"/>
        <w:jc w:val="center"/>
        <w:rPr>
          <w:rFonts w:asciiTheme="minorHAnsi" w:hAnsiTheme="minorHAnsi" w:cs="Arial"/>
          <w:b/>
          <w:szCs w:val="24"/>
        </w:rPr>
      </w:pPr>
      <w:r w:rsidRPr="004D1DA8">
        <w:rPr>
          <w:rFonts w:asciiTheme="minorHAnsi" w:hAnsiTheme="minorHAnsi" w:cs="Arial"/>
          <w:b/>
          <w:szCs w:val="24"/>
        </w:rPr>
        <w:t>201</w:t>
      </w:r>
      <w:r w:rsidR="00B57030" w:rsidRPr="004D1DA8">
        <w:rPr>
          <w:rFonts w:asciiTheme="minorHAnsi" w:hAnsiTheme="minorHAnsi" w:cs="Arial"/>
          <w:b/>
          <w:szCs w:val="24"/>
        </w:rPr>
        <w:t>6</w:t>
      </w:r>
      <w:r w:rsidRPr="004D1DA8">
        <w:rPr>
          <w:rFonts w:asciiTheme="minorHAnsi" w:hAnsiTheme="minorHAnsi" w:cs="Arial"/>
          <w:b/>
          <w:szCs w:val="24"/>
        </w:rPr>
        <w:t>-201</w:t>
      </w:r>
      <w:r w:rsidR="00B57030" w:rsidRPr="004D1DA8">
        <w:rPr>
          <w:rFonts w:asciiTheme="minorHAnsi" w:hAnsiTheme="minorHAnsi" w:cs="Arial"/>
          <w:b/>
          <w:szCs w:val="24"/>
        </w:rPr>
        <w:t>7</w:t>
      </w:r>
    </w:p>
    <w:p w:rsidR="009C442A" w:rsidRPr="004D1DA8" w:rsidRDefault="009C442A" w:rsidP="002C25E8">
      <w:pPr>
        <w:pStyle w:val="Body1"/>
        <w:widowControl w:val="0"/>
        <w:ind w:left="360" w:hanging="360"/>
        <w:rPr>
          <w:rFonts w:asciiTheme="minorHAnsi" w:hAnsiTheme="minorHAnsi" w:cs="Arial"/>
          <w:b/>
          <w:szCs w:val="24"/>
          <w:u w:val="single"/>
        </w:rPr>
      </w:pPr>
      <w:r w:rsidRPr="004D1DA8">
        <w:rPr>
          <w:rFonts w:asciiTheme="minorHAnsi" w:hAnsiTheme="minorHAnsi" w:cs="Arial"/>
          <w:b/>
          <w:szCs w:val="24"/>
          <w:u w:val="single"/>
        </w:rPr>
        <w:t>Role</w:t>
      </w:r>
    </w:p>
    <w:p w:rsidR="009C442A" w:rsidRPr="004D1DA8" w:rsidRDefault="009C442A" w:rsidP="00C20C37">
      <w:pPr>
        <w:pStyle w:val="Body1"/>
        <w:widowControl w:val="0"/>
        <w:rPr>
          <w:rFonts w:asciiTheme="minorHAnsi" w:hAnsiTheme="minorHAnsi" w:cs="Arial"/>
          <w:szCs w:val="24"/>
        </w:rPr>
      </w:pPr>
      <w:r w:rsidRPr="004D1DA8">
        <w:rPr>
          <w:rFonts w:asciiTheme="minorHAnsi" w:hAnsiTheme="minorHAnsi" w:cs="Arial"/>
          <w:szCs w:val="24"/>
        </w:rPr>
        <w:t xml:space="preserve">The finance </w:t>
      </w:r>
      <w:r w:rsidR="008B0BC6" w:rsidRPr="004D1DA8">
        <w:rPr>
          <w:rFonts w:asciiTheme="minorHAnsi" w:hAnsiTheme="minorHAnsi" w:cs="Arial"/>
          <w:szCs w:val="24"/>
        </w:rPr>
        <w:t xml:space="preserve">and operations </w:t>
      </w:r>
      <w:r w:rsidRPr="004D1DA8">
        <w:rPr>
          <w:rFonts w:asciiTheme="minorHAnsi" w:hAnsiTheme="minorHAnsi" w:cs="Arial"/>
          <w:szCs w:val="24"/>
        </w:rPr>
        <w:t xml:space="preserve">committee </w:t>
      </w:r>
      <w:r w:rsidR="00624AE5" w:rsidRPr="004D1DA8">
        <w:rPr>
          <w:rFonts w:asciiTheme="minorHAnsi" w:hAnsiTheme="minorHAnsi" w:cs="Arial"/>
          <w:szCs w:val="24"/>
        </w:rPr>
        <w:t xml:space="preserve">(committee) </w:t>
      </w:r>
      <w:r w:rsidRPr="004D1DA8">
        <w:rPr>
          <w:rFonts w:asciiTheme="minorHAnsi" w:hAnsiTheme="minorHAnsi" w:cs="Arial"/>
          <w:szCs w:val="24"/>
        </w:rPr>
        <w:t>will assist the DSST Public Schools board of</w:t>
      </w:r>
      <w:r w:rsidR="002C25E8">
        <w:rPr>
          <w:rFonts w:asciiTheme="minorHAnsi" w:hAnsiTheme="minorHAnsi" w:cs="Arial"/>
          <w:szCs w:val="24"/>
        </w:rPr>
        <w:t xml:space="preserve"> </w:t>
      </w:r>
      <w:r w:rsidRPr="004D1DA8">
        <w:rPr>
          <w:rFonts w:asciiTheme="minorHAnsi" w:hAnsiTheme="minorHAnsi" w:cs="Arial"/>
          <w:szCs w:val="24"/>
        </w:rPr>
        <w:t xml:space="preserve">directors in providing financial </w:t>
      </w:r>
      <w:r w:rsidR="008B0BC6" w:rsidRPr="004D1DA8">
        <w:rPr>
          <w:rFonts w:asciiTheme="minorHAnsi" w:hAnsiTheme="minorHAnsi" w:cs="Arial"/>
          <w:szCs w:val="24"/>
        </w:rPr>
        <w:t xml:space="preserve">and operational </w:t>
      </w:r>
      <w:r w:rsidRPr="004D1DA8">
        <w:rPr>
          <w:rFonts w:asciiTheme="minorHAnsi" w:hAnsiTheme="minorHAnsi" w:cs="Arial"/>
          <w:szCs w:val="24"/>
        </w:rPr>
        <w:t>oversight for the organization.</w:t>
      </w:r>
      <w:r w:rsidR="0016255A">
        <w:rPr>
          <w:rFonts w:asciiTheme="minorHAnsi" w:hAnsiTheme="minorHAnsi" w:cs="Arial"/>
          <w:szCs w:val="24"/>
        </w:rPr>
        <w:t xml:space="preserve"> </w:t>
      </w:r>
      <w:r w:rsidRPr="004D1DA8">
        <w:rPr>
          <w:rFonts w:asciiTheme="minorHAnsi" w:hAnsiTheme="minorHAnsi" w:cs="Arial"/>
          <w:szCs w:val="24"/>
        </w:rPr>
        <w:t xml:space="preserve"> Areas of oversight include annual budgeting, long</w:t>
      </w:r>
      <w:r w:rsidR="00624AE5" w:rsidRPr="004D1DA8">
        <w:rPr>
          <w:rFonts w:asciiTheme="minorHAnsi" w:hAnsiTheme="minorHAnsi" w:cs="Arial"/>
          <w:szCs w:val="24"/>
        </w:rPr>
        <w:t>-</w:t>
      </w:r>
      <w:r w:rsidRPr="004D1DA8">
        <w:rPr>
          <w:rFonts w:asciiTheme="minorHAnsi" w:hAnsiTheme="minorHAnsi" w:cs="Arial"/>
          <w:szCs w:val="24"/>
        </w:rPr>
        <w:t xml:space="preserve">term financial </w:t>
      </w:r>
      <w:r w:rsidR="000425B8" w:rsidRPr="004D1DA8">
        <w:rPr>
          <w:rFonts w:asciiTheme="minorHAnsi" w:hAnsiTheme="minorHAnsi" w:cs="Arial"/>
          <w:szCs w:val="24"/>
        </w:rPr>
        <w:t xml:space="preserve">planning, investment </w:t>
      </w:r>
      <w:r w:rsidR="00F00C0C">
        <w:rPr>
          <w:rFonts w:asciiTheme="minorHAnsi" w:hAnsiTheme="minorHAnsi" w:cs="Arial"/>
          <w:szCs w:val="24"/>
        </w:rPr>
        <w:t>policy</w:t>
      </w:r>
      <w:r w:rsidR="000425B8" w:rsidRPr="004D1DA8">
        <w:rPr>
          <w:rFonts w:asciiTheme="minorHAnsi" w:hAnsiTheme="minorHAnsi" w:cs="Arial"/>
          <w:szCs w:val="24"/>
        </w:rPr>
        <w:t>,</w:t>
      </w:r>
      <w:r w:rsidRPr="004D1DA8">
        <w:rPr>
          <w:rFonts w:asciiTheme="minorHAnsi" w:hAnsiTheme="minorHAnsi" w:cs="Arial"/>
          <w:szCs w:val="24"/>
        </w:rPr>
        <w:t xml:space="preserve"> </w:t>
      </w:r>
      <w:r w:rsidR="008B0BC6" w:rsidRPr="004D1DA8">
        <w:rPr>
          <w:rFonts w:asciiTheme="minorHAnsi" w:hAnsiTheme="minorHAnsi" w:cs="Arial"/>
          <w:szCs w:val="24"/>
        </w:rPr>
        <w:t xml:space="preserve">facilities acquisition and planning, </w:t>
      </w:r>
      <w:r w:rsidR="00F00C0C">
        <w:rPr>
          <w:rFonts w:asciiTheme="minorHAnsi" w:hAnsiTheme="minorHAnsi" w:cs="Arial"/>
          <w:szCs w:val="24"/>
        </w:rPr>
        <w:t xml:space="preserve">back office information technology </w:t>
      </w:r>
      <w:r w:rsidR="008B0BC6" w:rsidRPr="004D1DA8">
        <w:rPr>
          <w:rFonts w:asciiTheme="minorHAnsi" w:hAnsiTheme="minorHAnsi" w:cs="Arial"/>
          <w:szCs w:val="24"/>
        </w:rPr>
        <w:t xml:space="preserve">applications, information technology infrastructure, </w:t>
      </w:r>
      <w:r w:rsidRPr="004D1DA8">
        <w:rPr>
          <w:rFonts w:asciiTheme="minorHAnsi" w:hAnsiTheme="minorHAnsi" w:cs="Arial"/>
          <w:szCs w:val="24"/>
        </w:rPr>
        <w:t xml:space="preserve">and financial reporting. </w:t>
      </w:r>
      <w:r w:rsidR="00F00C0C">
        <w:rPr>
          <w:rFonts w:asciiTheme="minorHAnsi" w:hAnsiTheme="minorHAnsi" w:cs="Arial"/>
          <w:szCs w:val="24"/>
        </w:rPr>
        <w:t xml:space="preserve"> </w:t>
      </w:r>
      <w:r w:rsidRPr="004D1DA8">
        <w:rPr>
          <w:rFonts w:asciiTheme="minorHAnsi" w:hAnsiTheme="minorHAnsi" w:cs="Arial"/>
          <w:szCs w:val="24"/>
        </w:rPr>
        <w:t xml:space="preserve">The committee will annually review and assess the adequacy of its charter, develop </w:t>
      </w:r>
      <w:r w:rsidR="0016255A">
        <w:rPr>
          <w:rFonts w:asciiTheme="minorHAnsi" w:hAnsiTheme="minorHAnsi" w:cs="Arial"/>
          <w:szCs w:val="24"/>
        </w:rPr>
        <w:t xml:space="preserve">goals </w:t>
      </w:r>
      <w:r w:rsidRPr="004D1DA8">
        <w:rPr>
          <w:rFonts w:asciiTheme="minorHAnsi" w:hAnsiTheme="minorHAnsi" w:cs="Arial"/>
          <w:szCs w:val="24"/>
        </w:rPr>
        <w:t xml:space="preserve">and request board approval. </w:t>
      </w:r>
    </w:p>
    <w:p w:rsidR="009C442A" w:rsidRPr="004D1DA8" w:rsidRDefault="009C442A" w:rsidP="002C25E8">
      <w:pPr>
        <w:pStyle w:val="Body1"/>
        <w:widowControl w:val="0"/>
        <w:ind w:left="360" w:hanging="360"/>
        <w:rPr>
          <w:rFonts w:asciiTheme="minorHAnsi" w:hAnsiTheme="minorHAnsi" w:cs="Arial"/>
          <w:szCs w:val="24"/>
        </w:rPr>
      </w:pPr>
    </w:p>
    <w:p w:rsidR="009C442A" w:rsidRPr="004D1DA8" w:rsidRDefault="009C442A" w:rsidP="002C25E8">
      <w:pPr>
        <w:pStyle w:val="Body1"/>
        <w:widowControl w:val="0"/>
        <w:ind w:left="360" w:hanging="360"/>
        <w:rPr>
          <w:rFonts w:asciiTheme="minorHAnsi" w:hAnsiTheme="minorHAnsi" w:cs="Arial"/>
          <w:b/>
          <w:szCs w:val="24"/>
          <w:u w:val="single"/>
        </w:rPr>
      </w:pPr>
      <w:r w:rsidRPr="004D1DA8">
        <w:rPr>
          <w:rFonts w:asciiTheme="minorHAnsi" w:hAnsiTheme="minorHAnsi" w:cs="Arial"/>
          <w:b/>
          <w:szCs w:val="24"/>
          <w:u w:val="single"/>
        </w:rPr>
        <w:t>Authority</w:t>
      </w:r>
      <w:r w:rsidR="005A63DB" w:rsidRPr="004D1DA8">
        <w:rPr>
          <w:rFonts w:asciiTheme="minorHAnsi" w:hAnsiTheme="minorHAnsi" w:cs="Arial"/>
          <w:b/>
          <w:szCs w:val="24"/>
          <w:u w:val="single"/>
        </w:rPr>
        <w:t xml:space="preserve"> and Responsibilit</w:t>
      </w:r>
      <w:r w:rsidR="00080B23">
        <w:rPr>
          <w:rFonts w:asciiTheme="minorHAnsi" w:hAnsiTheme="minorHAnsi" w:cs="Arial"/>
          <w:b/>
          <w:szCs w:val="24"/>
          <w:u w:val="single"/>
        </w:rPr>
        <w:t>ies</w:t>
      </w:r>
    </w:p>
    <w:p w:rsidR="005A63DB" w:rsidRPr="004D1DA8" w:rsidRDefault="005A63DB" w:rsidP="00C20C37">
      <w:pPr>
        <w:ind w:left="360" w:hanging="360"/>
      </w:pPr>
    </w:p>
    <w:p w:rsidR="005A63DB" w:rsidRPr="00C20C37" w:rsidRDefault="00C94ADD" w:rsidP="00C20C37">
      <w:pPr>
        <w:ind w:left="720" w:hanging="360"/>
        <w:rPr>
          <w:b w:val="0"/>
          <w:u w:val="none"/>
        </w:rPr>
      </w:pPr>
      <w:r w:rsidRPr="00C20C37">
        <w:rPr>
          <w:u w:val="none"/>
        </w:rPr>
        <w:t>Budget</w:t>
      </w:r>
      <w:r w:rsidR="00D14997" w:rsidRPr="00C20C37">
        <w:rPr>
          <w:u w:val="none"/>
        </w:rPr>
        <w:t xml:space="preserve"> and Reporting</w:t>
      </w:r>
    </w:p>
    <w:p w:rsidR="00AF320F" w:rsidRPr="00C20C37" w:rsidRDefault="00AF320F" w:rsidP="00C20C37">
      <w:pPr>
        <w:pStyle w:val="ListParagraph"/>
        <w:numPr>
          <w:ilvl w:val="0"/>
          <w:numId w:val="30"/>
        </w:numPr>
        <w:ind w:hanging="360"/>
        <w:rPr>
          <w:b w:val="0"/>
          <w:u w:val="none"/>
        </w:rPr>
      </w:pPr>
      <w:r w:rsidRPr="00C20C37">
        <w:rPr>
          <w:b w:val="0"/>
          <w:u w:val="none"/>
        </w:rPr>
        <w:t xml:space="preserve">Review and discuss the budget within the committee and </w:t>
      </w:r>
      <w:r w:rsidR="00F00C0C">
        <w:rPr>
          <w:b w:val="0"/>
          <w:u w:val="none"/>
        </w:rPr>
        <w:t xml:space="preserve">recommend approval of </w:t>
      </w:r>
      <w:r w:rsidRPr="00C20C37">
        <w:rPr>
          <w:b w:val="0"/>
          <w:u w:val="none"/>
        </w:rPr>
        <w:t xml:space="preserve">the budget </w:t>
      </w:r>
      <w:r w:rsidR="00837C96">
        <w:rPr>
          <w:b w:val="0"/>
          <w:u w:val="none"/>
        </w:rPr>
        <w:t xml:space="preserve">to </w:t>
      </w:r>
      <w:r w:rsidRPr="00C20C37">
        <w:rPr>
          <w:b w:val="0"/>
          <w:u w:val="none"/>
        </w:rPr>
        <w:t xml:space="preserve">the board </w:t>
      </w:r>
      <w:r w:rsidR="00080B23" w:rsidRPr="00C20C37">
        <w:rPr>
          <w:b w:val="0"/>
          <w:u w:val="none"/>
        </w:rPr>
        <w:t>of directors</w:t>
      </w:r>
    </w:p>
    <w:p w:rsidR="00D14997" w:rsidRPr="00C20C37" w:rsidRDefault="0016255A" w:rsidP="00C20C37">
      <w:pPr>
        <w:pStyle w:val="ListParagraph"/>
        <w:numPr>
          <w:ilvl w:val="0"/>
          <w:numId w:val="30"/>
        </w:numPr>
        <w:ind w:hanging="360"/>
        <w:rPr>
          <w:b w:val="0"/>
          <w:u w:val="none"/>
        </w:rPr>
      </w:pPr>
      <w:r w:rsidRPr="00C20C37">
        <w:rPr>
          <w:b w:val="0"/>
          <w:u w:val="none"/>
        </w:rPr>
        <w:t>R</w:t>
      </w:r>
      <w:r w:rsidR="00D14997" w:rsidRPr="00C20C37">
        <w:rPr>
          <w:b w:val="0"/>
          <w:u w:val="none"/>
        </w:rPr>
        <w:t>eview reports from the Chief Operations Officer that clearly communicate financial and cash position, adherence to the budget, allocation of resources toward the accomplishment of mission, and support of any donor-imposed restrictions on contributions</w:t>
      </w:r>
    </w:p>
    <w:p w:rsidR="005A63DB" w:rsidRPr="00C20C37" w:rsidRDefault="0016255A" w:rsidP="00C20C37">
      <w:pPr>
        <w:pStyle w:val="ListParagraph"/>
        <w:numPr>
          <w:ilvl w:val="0"/>
          <w:numId w:val="30"/>
        </w:numPr>
        <w:ind w:hanging="360"/>
        <w:rPr>
          <w:b w:val="0"/>
          <w:u w:val="none"/>
        </w:rPr>
      </w:pPr>
      <w:r w:rsidRPr="00C20C37">
        <w:rPr>
          <w:b w:val="0"/>
          <w:u w:val="none"/>
        </w:rPr>
        <w:t>Highlight any significant known or expected budget variances for the board</w:t>
      </w:r>
    </w:p>
    <w:p w:rsidR="0016255A" w:rsidRPr="00C20C37" w:rsidRDefault="0016255A" w:rsidP="00C20C37">
      <w:pPr>
        <w:ind w:left="720" w:hanging="360"/>
        <w:rPr>
          <w:b w:val="0"/>
          <w:u w:val="none"/>
        </w:rPr>
      </w:pPr>
    </w:p>
    <w:p w:rsidR="005A63DB" w:rsidRPr="00C20C37" w:rsidRDefault="005A63DB" w:rsidP="00C20C37">
      <w:pPr>
        <w:ind w:left="720" w:hanging="360"/>
        <w:rPr>
          <w:b w:val="0"/>
          <w:u w:val="none"/>
        </w:rPr>
      </w:pPr>
      <w:r w:rsidRPr="00C20C37">
        <w:rPr>
          <w:u w:val="none"/>
        </w:rPr>
        <w:t>Long-</w:t>
      </w:r>
      <w:r w:rsidR="00056C23" w:rsidRPr="00C20C37">
        <w:rPr>
          <w:u w:val="none"/>
        </w:rPr>
        <w:t>term</w:t>
      </w:r>
      <w:r w:rsidRPr="00C20C37">
        <w:rPr>
          <w:u w:val="none"/>
        </w:rPr>
        <w:t xml:space="preserve"> Financial</w:t>
      </w:r>
      <w:r w:rsidR="00C94ADD" w:rsidRPr="00C20C37">
        <w:rPr>
          <w:u w:val="none"/>
        </w:rPr>
        <w:t xml:space="preserve"> Planning</w:t>
      </w:r>
    </w:p>
    <w:p w:rsidR="00056C23" w:rsidRPr="00C20C37" w:rsidRDefault="005A63DB" w:rsidP="00C20C37">
      <w:pPr>
        <w:pStyle w:val="ListParagraph"/>
        <w:numPr>
          <w:ilvl w:val="0"/>
          <w:numId w:val="30"/>
        </w:numPr>
        <w:ind w:hanging="360"/>
        <w:rPr>
          <w:b w:val="0"/>
          <w:u w:val="none"/>
        </w:rPr>
      </w:pPr>
      <w:r w:rsidRPr="00C20C37">
        <w:rPr>
          <w:b w:val="0"/>
          <w:u w:val="none"/>
        </w:rPr>
        <w:t>Maintain a current understanding of the long</w:t>
      </w:r>
      <w:r w:rsidR="007C6187" w:rsidRPr="00C20C37">
        <w:rPr>
          <w:b w:val="0"/>
          <w:u w:val="none"/>
        </w:rPr>
        <w:t>-term financial plan</w:t>
      </w:r>
      <w:r w:rsidR="00056C23" w:rsidRPr="00C20C37">
        <w:rPr>
          <w:b w:val="0"/>
          <w:u w:val="none"/>
        </w:rPr>
        <w:t xml:space="preserve"> and </w:t>
      </w:r>
      <w:r w:rsidRPr="00C20C37">
        <w:rPr>
          <w:b w:val="0"/>
          <w:u w:val="none"/>
        </w:rPr>
        <w:t xml:space="preserve">the sensitivity </w:t>
      </w:r>
      <w:r w:rsidR="007C6187" w:rsidRPr="00C20C37">
        <w:rPr>
          <w:b w:val="0"/>
          <w:u w:val="none"/>
        </w:rPr>
        <w:t xml:space="preserve"> </w:t>
      </w:r>
      <w:r w:rsidRPr="00C20C37">
        <w:rPr>
          <w:b w:val="0"/>
          <w:u w:val="none"/>
        </w:rPr>
        <w:t>to changes in assumptions</w:t>
      </w:r>
    </w:p>
    <w:p w:rsidR="00056C23" w:rsidRPr="00C20C37" w:rsidRDefault="00056C23" w:rsidP="00C20C37">
      <w:pPr>
        <w:pStyle w:val="ListParagraph"/>
        <w:numPr>
          <w:ilvl w:val="0"/>
          <w:numId w:val="30"/>
        </w:numPr>
        <w:ind w:hanging="360"/>
        <w:rPr>
          <w:b w:val="0"/>
          <w:u w:val="none"/>
        </w:rPr>
      </w:pPr>
      <w:r w:rsidRPr="00C20C37">
        <w:rPr>
          <w:b w:val="0"/>
          <w:u w:val="none"/>
        </w:rPr>
        <w:t>E</w:t>
      </w:r>
      <w:r w:rsidR="00080B23" w:rsidRPr="00C20C37">
        <w:rPr>
          <w:b w:val="0"/>
          <w:u w:val="none"/>
        </w:rPr>
        <w:t xml:space="preserve">nsure the </w:t>
      </w:r>
      <w:r w:rsidRPr="00C20C37">
        <w:rPr>
          <w:b w:val="0"/>
          <w:u w:val="none"/>
        </w:rPr>
        <w:t xml:space="preserve">long-term financial </w:t>
      </w:r>
      <w:r w:rsidR="00080B23" w:rsidRPr="00C20C37">
        <w:rPr>
          <w:b w:val="0"/>
          <w:u w:val="none"/>
        </w:rPr>
        <w:t xml:space="preserve">plan is </w:t>
      </w:r>
      <w:r w:rsidR="005A63DB" w:rsidRPr="00C20C37">
        <w:rPr>
          <w:b w:val="0"/>
          <w:u w:val="none"/>
        </w:rPr>
        <w:t>consisten</w:t>
      </w:r>
      <w:r w:rsidR="00080B23" w:rsidRPr="00C20C37">
        <w:rPr>
          <w:b w:val="0"/>
          <w:u w:val="none"/>
        </w:rPr>
        <w:t>t</w:t>
      </w:r>
      <w:r w:rsidR="005A63DB" w:rsidRPr="00C20C37">
        <w:rPr>
          <w:b w:val="0"/>
          <w:u w:val="none"/>
        </w:rPr>
        <w:t xml:space="preserve"> with the Vision and Strategic Plan</w:t>
      </w:r>
    </w:p>
    <w:p w:rsidR="005A63DB" w:rsidRPr="00C20C37" w:rsidRDefault="00056C23" w:rsidP="00C20C37">
      <w:pPr>
        <w:pStyle w:val="ListParagraph"/>
        <w:numPr>
          <w:ilvl w:val="0"/>
          <w:numId w:val="30"/>
        </w:numPr>
        <w:ind w:hanging="360"/>
        <w:rPr>
          <w:b w:val="0"/>
          <w:u w:val="none"/>
        </w:rPr>
      </w:pPr>
      <w:r w:rsidRPr="00C20C37">
        <w:rPr>
          <w:b w:val="0"/>
          <w:u w:val="none"/>
        </w:rPr>
        <w:t>A</w:t>
      </w:r>
      <w:r w:rsidR="005A63DB" w:rsidRPr="00C20C37">
        <w:rPr>
          <w:b w:val="0"/>
          <w:u w:val="none"/>
        </w:rPr>
        <w:t xml:space="preserve">ssess the likelihood of uncertain future events that would </w:t>
      </w:r>
      <w:r w:rsidRPr="00C20C37">
        <w:rPr>
          <w:b w:val="0"/>
          <w:u w:val="none"/>
        </w:rPr>
        <w:t xml:space="preserve"> </w:t>
      </w:r>
      <w:r w:rsidR="005A63DB" w:rsidRPr="00C20C37">
        <w:rPr>
          <w:b w:val="0"/>
          <w:u w:val="none"/>
        </w:rPr>
        <w:t>affect DSST</w:t>
      </w:r>
      <w:r w:rsidRPr="00C20C37">
        <w:rPr>
          <w:b w:val="0"/>
          <w:u w:val="none"/>
        </w:rPr>
        <w:t xml:space="preserve">’s </w:t>
      </w:r>
      <w:r w:rsidR="005A63DB" w:rsidRPr="00C20C37">
        <w:rPr>
          <w:b w:val="0"/>
          <w:u w:val="none"/>
        </w:rPr>
        <w:t>financial position</w:t>
      </w:r>
    </w:p>
    <w:p w:rsidR="00080B23" w:rsidRPr="00C20C37" w:rsidRDefault="00080B23" w:rsidP="00C20C37">
      <w:pPr>
        <w:pStyle w:val="ListParagraph"/>
        <w:numPr>
          <w:ilvl w:val="0"/>
          <w:numId w:val="30"/>
        </w:numPr>
        <w:ind w:hanging="360"/>
        <w:rPr>
          <w:b w:val="0"/>
          <w:u w:val="none"/>
        </w:rPr>
      </w:pPr>
      <w:r w:rsidRPr="00C20C37">
        <w:rPr>
          <w:b w:val="0"/>
          <w:u w:val="none"/>
        </w:rPr>
        <w:t>Keep the board informed about the long-term financial health of DSST</w:t>
      </w:r>
    </w:p>
    <w:p w:rsidR="00C53AF6" w:rsidRPr="00C20C37" w:rsidRDefault="00C53AF6" w:rsidP="00C20C37">
      <w:pPr>
        <w:ind w:left="720" w:hanging="360"/>
        <w:rPr>
          <w:b w:val="0"/>
          <w:u w:val="none"/>
        </w:rPr>
      </w:pPr>
    </w:p>
    <w:p w:rsidR="005A63DB" w:rsidRPr="00C20C37" w:rsidRDefault="00C94ADD" w:rsidP="00C20C37">
      <w:pPr>
        <w:ind w:left="720" w:hanging="360"/>
        <w:rPr>
          <w:b w:val="0"/>
          <w:u w:val="none"/>
        </w:rPr>
      </w:pPr>
      <w:r w:rsidRPr="00C20C37">
        <w:rPr>
          <w:u w:val="none"/>
        </w:rPr>
        <w:t>Operations</w:t>
      </w:r>
    </w:p>
    <w:p w:rsidR="00AE1BCC" w:rsidRDefault="0016255A" w:rsidP="00AE1BCC">
      <w:pPr>
        <w:pStyle w:val="ListParagraph"/>
        <w:numPr>
          <w:ilvl w:val="0"/>
          <w:numId w:val="43"/>
        </w:numPr>
        <w:rPr>
          <w:b w:val="0"/>
          <w:u w:val="none"/>
        </w:rPr>
      </w:pPr>
      <w:r w:rsidRPr="00AE1BCC">
        <w:rPr>
          <w:b w:val="0"/>
          <w:u w:val="none"/>
        </w:rPr>
        <w:t>S</w:t>
      </w:r>
      <w:r w:rsidR="00080B23" w:rsidRPr="00AE1BCC">
        <w:rPr>
          <w:b w:val="0"/>
          <w:u w:val="none"/>
        </w:rPr>
        <w:t xml:space="preserve">erve as </w:t>
      </w:r>
      <w:r w:rsidRPr="00AE1BCC">
        <w:rPr>
          <w:b w:val="0"/>
          <w:u w:val="none"/>
        </w:rPr>
        <w:t>a</w:t>
      </w:r>
      <w:r w:rsidR="00133DFB">
        <w:rPr>
          <w:b w:val="0"/>
          <w:u w:val="none"/>
        </w:rPr>
        <w:t xml:space="preserve"> </w:t>
      </w:r>
      <w:r w:rsidR="00080B23" w:rsidRPr="00AE1BCC">
        <w:rPr>
          <w:b w:val="0"/>
          <w:u w:val="none"/>
        </w:rPr>
        <w:t xml:space="preserve">consultative resource </w:t>
      </w:r>
      <w:r w:rsidR="00530A39">
        <w:rPr>
          <w:b w:val="0"/>
          <w:u w:val="none"/>
        </w:rPr>
        <w:t xml:space="preserve">on operations </w:t>
      </w:r>
      <w:r w:rsidR="00080B23" w:rsidRPr="00AE1BCC">
        <w:rPr>
          <w:b w:val="0"/>
          <w:u w:val="none"/>
        </w:rPr>
        <w:t xml:space="preserve">for both the board and the </w:t>
      </w:r>
      <w:r w:rsidR="00B10C50" w:rsidRPr="00AE1BCC">
        <w:rPr>
          <w:b w:val="0"/>
          <w:u w:val="none"/>
        </w:rPr>
        <w:t>C</w:t>
      </w:r>
      <w:r w:rsidR="00080B23" w:rsidRPr="00AE1BCC">
        <w:rPr>
          <w:b w:val="0"/>
          <w:u w:val="none"/>
        </w:rPr>
        <w:t xml:space="preserve">hief </w:t>
      </w:r>
      <w:r w:rsidR="00B10C50" w:rsidRPr="00AE1BCC">
        <w:rPr>
          <w:b w:val="0"/>
          <w:u w:val="none"/>
        </w:rPr>
        <w:t>O</w:t>
      </w:r>
      <w:r w:rsidR="00080B23" w:rsidRPr="00AE1BCC">
        <w:rPr>
          <w:b w:val="0"/>
          <w:u w:val="none"/>
        </w:rPr>
        <w:t>perati</w:t>
      </w:r>
      <w:r w:rsidR="00B10C50" w:rsidRPr="00AE1BCC">
        <w:rPr>
          <w:b w:val="0"/>
          <w:u w:val="none"/>
        </w:rPr>
        <w:t>o</w:t>
      </w:r>
      <w:r w:rsidR="00080B23" w:rsidRPr="00AE1BCC">
        <w:rPr>
          <w:b w:val="0"/>
          <w:u w:val="none"/>
        </w:rPr>
        <w:t>n</w:t>
      </w:r>
      <w:r w:rsidR="00B10C50" w:rsidRPr="00AE1BCC">
        <w:rPr>
          <w:b w:val="0"/>
          <w:u w:val="none"/>
        </w:rPr>
        <w:t>s O</w:t>
      </w:r>
      <w:r w:rsidR="00080B23" w:rsidRPr="00AE1BCC">
        <w:rPr>
          <w:b w:val="0"/>
          <w:u w:val="none"/>
        </w:rPr>
        <w:t>fficer</w:t>
      </w:r>
    </w:p>
    <w:p w:rsidR="005A63DB" w:rsidRPr="00AE1BCC" w:rsidRDefault="00AF320F" w:rsidP="00AE1BCC">
      <w:pPr>
        <w:pStyle w:val="ListParagraph"/>
        <w:numPr>
          <w:ilvl w:val="0"/>
          <w:numId w:val="31"/>
        </w:numPr>
        <w:ind w:left="720" w:hanging="360"/>
        <w:rPr>
          <w:b w:val="0"/>
          <w:u w:val="none"/>
        </w:rPr>
      </w:pPr>
      <w:r w:rsidRPr="00AE1BCC">
        <w:rPr>
          <w:b w:val="0"/>
          <w:u w:val="none"/>
        </w:rPr>
        <w:t>Track facility requirements and long</w:t>
      </w:r>
      <w:r w:rsidR="0016255A" w:rsidRPr="00AE1BCC">
        <w:rPr>
          <w:b w:val="0"/>
          <w:u w:val="none"/>
        </w:rPr>
        <w:t xml:space="preserve"> </w:t>
      </w:r>
      <w:r w:rsidRPr="00AE1BCC">
        <w:rPr>
          <w:b w:val="0"/>
          <w:u w:val="none"/>
        </w:rPr>
        <w:t xml:space="preserve">term planning </w:t>
      </w:r>
      <w:r w:rsidR="00056C23" w:rsidRPr="00AE1BCC">
        <w:rPr>
          <w:b w:val="0"/>
          <w:u w:val="none"/>
        </w:rPr>
        <w:t>processes</w:t>
      </w:r>
    </w:p>
    <w:p w:rsidR="00056C23" w:rsidRPr="00C20C37" w:rsidRDefault="00056C23" w:rsidP="00C20C37">
      <w:pPr>
        <w:pStyle w:val="ListParagraph"/>
        <w:numPr>
          <w:ilvl w:val="0"/>
          <w:numId w:val="31"/>
        </w:numPr>
        <w:ind w:left="720" w:hanging="360"/>
        <w:rPr>
          <w:b w:val="0"/>
          <w:u w:val="none"/>
        </w:rPr>
      </w:pPr>
      <w:r w:rsidRPr="00C20C37">
        <w:rPr>
          <w:b w:val="0"/>
          <w:u w:val="none"/>
        </w:rPr>
        <w:t>Review facility acquisitions</w:t>
      </w:r>
    </w:p>
    <w:p w:rsidR="005A63DB" w:rsidRPr="00C20C37" w:rsidRDefault="005A63DB" w:rsidP="00C20C37">
      <w:pPr>
        <w:pStyle w:val="ListParagraph"/>
        <w:numPr>
          <w:ilvl w:val="0"/>
          <w:numId w:val="31"/>
        </w:numPr>
        <w:ind w:left="720" w:hanging="360"/>
        <w:rPr>
          <w:b w:val="0"/>
          <w:u w:val="none"/>
        </w:rPr>
      </w:pPr>
      <w:r w:rsidRPr="00C20C37">
        <w:rPr>
          <w:b w:val="0"/>
          <w:u w:val="none"/>
        </w:rPr>
        <w:t>Review</w:t>
      </w:r>
      <w:r w:rsidR="00C20AE6" w:rsidRPr="00C20C37">
        <w:rPr>
          <w:b w:val="0"/>
          <w:u w:val="none"/>
        </w:rPr>
        <w:t xml:space="preserve"> </w:t>
      </w:r>
      <w:r w:rsidRPr="00C20C37">
        <w:rPr>
          <w:b w:val="0"/>
          <w:u w:val="none"/>
        </w:rPr>
        <w:t xml:space="preserve">planning </w:t>
      </w:r>
      <w:r w:rsidR="00056C23" w:rsidRPr="00C20C37">
        <w:rPr>
          <w:b w:val="0"/>
          <w:u w:val="none"/>
        </w:rPr>
        <w:t xml:space="preserve">for </w:t>
      </w:r>
      <w:r w:rsidR="00C20AE6" w:rsidRPr="00C20C37">
        <w:rPr>
          <w:b w:val="0"/>
          <w:u w:val="none"/>
        </w:rPr>
        <w:t xml:space="preserve">back office applications </w:t>
      </w:r>
      <w:r w:rsidRPr="00C20C37">
        <w:rPr>
          <w:b w:val="0"/>
          <w:u w:val="none"/>
        </w:rPr>
        <w:t xml:space="preserve">and periodically evaluate management’s </w:t>
      </w:r>
      <w:r w:rsidR="00C53AF6" w:rsidRPr="00C20C37">
        <w:rPr>
          <w:b w:val="0"/>
          <w:u w:val="none"/>
        </w:rPr>
        <w:t>a</w:t>
      </w:r>
      <w:r w:rsidRPr="00C20C37">
        <w:rPr>
          <w:b w:val="0"/>
          <w:u w:val="none"/>
        </w:rPr>
        <w:t>ssessment of the ability of these resources to meet organization requirements</w:t>
      </w:r>
    </w:p>
    <w:p w:rsidR="005A63DB" w:rsidRPr="00C20C37" w:rsidRDefault="005A63DB" w:rsidP="00C20C37">
      <w:pPr>
        <w:pStyle w:val="ListParagraph"/>
        <w:numPr>
          <w:ilvl w:val="0"/>
          <w:numId w:val="31"/>
        </w:numPr>
        <w:ind w:left="720" w:hanging="360"/>
        <w:rPr>
          <w:b w:val="0"/>
          <w:u w:val="none"/>
        </w:rPr>
      </w:pPr>
      <w:r w:rsidRPr="00C20C37">
        <w:rPr>
          <w:b w:val="0"/>
          <w:u w:val="none"/>
        </w:rPr>
        <w:t>Advise on information technology infrastructure deployment and planning, and periodically evaluate management’s approach to meeting organizational requirements</w:t>
      </w:r>
    </w:p>
    <w:p w:rsidR="005A63DB" w:rsidRPr="00C20C37" w:rsidRDefault="005A63DB" w:rsidP="00C20C37">
      <w:pPr>
        <w:ind w:left="720" w:hanging="360"/>
        <w:rPr>
          <w:b w:val="0"/>
          <w:u w:val="none"/>
        </w:rPr>
      </w:pPr>
    </w:p>
    <w:p w:rsidR="005A63DB" w:rsidRPr="00C20C37" w:rsidRDefault="005A63DB" w:rsidP="00C20C37">
      <w:pPr>
        <w:ind w:left="720" w:hanging="360"/>
        <w:rPr>
          <w:b w:val="0"/>
          <w:u w:val="none"/>
        </w:rPr>
      </w:pPr>
      <w:r w:rsidRPr="00C20C37">
        <w:rPr>
          <w:u w:val="none"/>
        </w:rPr>
        <w:t>Inves</w:t>
      </w:r>
      <w:r w:rsidR="00C94ADD" w:rsidRPr="00C20C37">
        <w:rPr>
          <w:u w:val="none"/>
        </w:rPr>
        <w:t>tments</w:t>
      </w:r>
    </w:p>
    <w:p w:rsidR="00AF320F" w:rsidRPr="00C20C37" w:rsidRDefault="00F00C0C" w:rsidP="00C20C37">
      <w:pPr>
        <w:pStyle w:val="ListParagraph"/>
        <w:numPr>
          <w:ilvl w:val="0"/>
          <w:numId w:val="31"/>
        </w:numPr>
        <w:ind w:left="720" w:hanging="360"/>
        <w:rPr>
          <w:b w:val="0"/>
          <w:u w:val="none"/>
        </w:rPr>
      </w:pPr>
      <w:r>
        <w:rPr>
          <w:b w:val="0"/>
          <w:u w:val="none"/>
        </w:rPr>
        <w:t xml:space="preserve">Maintain </w:t>
      </w:r>
      <w:r w:rsidR="005A63DB" w:rsidRPr="00C20C37">
        <w:rPr>
          <w:b w:val="0"/>
          <w:u w:val="none"/>
        </w:rPr>
        <w:t xml:space="preserve">and monitor compliance with </w:t>
      </w:r>
      <w:r>
        <w:rPr>
          <w:b w:val="0"/>
          <w:u w:val="none"/>
        </w:rPr>
        <w:t xml:space="preserve">the </w:t>
      </w:r>
      <w:r w:rsidR="005A63DB" w:rsidRPr="00C20C37">
        <w:rPr>
          <w:b w:val="0"/>
          <w:u w:val="none"/>
        </w:rPr>
        <w:t>Investment Policy Statement</w:t>
      </w:r>
    </w:p>
    <w:p w:rsidR="005A63DB" w:rsidRPr="00C20C37" w:rsidRDefault="005A63DB" w:rsidP="00C20C37">
      <w:pPr>
        <w:pStyle w:val="ListParagraph"/>
        <w:numPr>
          <w:ilvl w:val="0"/>
          <w:numId w:val="31"/>
        </w:numPr>
        <w:ind w:left="720" w:hanging="360"/>
        <w:rPr>
          <w:b w:val="0"/>
          <w:u w:val="none"/>
        </w:rPr>
      </w:pPr>
      <w:r w:rsidRPr="00C20C37">
        <w:rPr>
          <w:b w:val="0"/>
          <w:u w:val="none"/>
        </w:rPr>
        <w:lastRenderedPageBreak/>
        <w:t>O</w:t>
      </w:r>
      <w:r w:rsidR="00080B23" w:rsidRPr="00C20C37">
        <w:rPr>
          <w:b w:val="0"/>
          <w:u w:val="none"/>
        </w:rPr>
        <w:t>ffer</w:t>
      </w:r>
      <w:r w:rsidRPr="00C20C37">
        <w:rPr>
          <w:b w:val="0"/>
          <w:u w:val="none"/>
        </w:rPr>
        <w:t xml:space="preserve"> guidance on the investment and reinvestment of assets committed to the investment program in a manner consistent with the Investment Policy Statement and </w:t>
      </w:r>
      <w:r w:rsidR="0016255A" w:rsidRPr="00C20C37">
        <w:rPr>
          <w:b w:val="0"/>
          <w:u w:val="none"/>
        </w:rPr>
        <w:t xml:space="preserve">the </w:t>
      </w:r>
      <w:r w:rsidRPr="00C20C37">
        <w:rPr>
          <w:b w:val="0"/>
          <w:u w:val="none"/>
        </w:rPr>
        <w:t>long</w:t>
      </w:r>
      <w:r w:rsidR="00080B23" w:rsidRPr="00C20C37">
        <w:rPr>
          <w:b w:val="0"/>
          <w:u w:val="none"/>
        </w:rPr>
        <w:t xml:space="preserve">-term financial </w:t>
      </w:r>
      <w:r w:rsidRPr="00C20C37">
        <w:rPr>
          <w:b w:val="0"/>
          <w:u w:val="none"/>
        </w:rPr>
        <w:t>plan</w:t>
      </w:r>
    </w:p>
    <w:p w:rsidR="005A63DB" w:rsidRPr="00C20C37" w:rsidRDefault="005A63DB" w:rsidP="00C20C37">
      <w:pPr>
        <w:pStyle w:val="ListParagraph"/>
        <w:numPr>
          <w:ilvl w:val="0"/>
          <w:numId w:val="31"/>
        </w:numPr>
        <w:ind w:left="720" w:hanging="360"/>
        <w:rPr>
          <w:b w:val="0"/>
          <w:u w:val="none"/>
        </w:rPr>
      </w:pPr>
      <w:r w:rsidRPr="00C20C37">
        <w:rPr>
          <w:b w:val="0"/>
          <w:u w:val="none"/>
        </w:rPr>
        <w:t>Once a year, report to the entire board on the status of investment</w:t>
      </w:r>
      <w:r w:rsidR="0016255A" w:rsidRPr="00C20C37">
        <w:rPr>
          <w:b w:val="0"/>
          <w:u w:val="none"/>
        </w:rPr>
        <w:t>s</w:t>
      </w:r>
      <w:r w:rsidRPr="00C20C37">
        <w:rPr>
          <w:b w:val="0"/>
          <w:u w:val="none"/>
        </w:rPr>
        <w:t xml:space="preserve"> and confirm compliance with the Investment Policy Statement</w:t>
      </w:r>
    </w:p>
    <w:p w:rsidR="005A63DB" w:rsidRPr="00C20C37" w:rsidRDefault="005A63DB" w:rsidP="00C20C37">
      <w:pPr>
        <w:ind w:left="720" w:hanging="360"/>
        <w:rPr>
          <w:b w:val="0"/>
          <w:u w:val="none"/>
        </w:rPr>
      </w:pPr>
    </w:p>
    <w:p w:rsidR="005A63DB" w:rsidRPr="00C20C37" w:rsidRDefault="00C94ADD" w:rsidP="00C20C37">
      <w:pPr>
        <w:ind w:left="720" w:hanging="360"/>
        <w:rPr>
          <w:b w:val="0"/>
          <w:u w:val="none"/>
        </w:rPr>
      </w:pPr>
      <w:r w:rsidRPr="00C20C37">
        <w:rPr>
          <w:u w:val="none"/>
        </w:rPr>
        <w:t>Human Capital</w:t>
      </w:r>
    </w:p>
    <w:p w:rsidR="005A63DB" w:rsidRPr="00C20C37" w:rsidRDefault="005A63DB" w:rsidP="00C20C37">
      <w:pPr>
        <w:pStyle w:val="ListParagraph"/>
        <w:numPr>
          <w:ilvl w:val="0"/>
          <w:numId w:val="32"/>
        </w:numPr>
        <w:ind w:left="720" w:hanging="360"/>
        <w:rPr>
          <w:b w:val="0"/>
          <w:u w:val="none"/>
        </w:rPr>
      </w:pPr>
      <w:r w:rsidRPr="00C20C37">
        <w:rPr>
          <w:b w:val="0"/>
          <w:u w:val="none"/>
        </w:rPr>
        <w:t>Perform an annual review of employee benefits and compensation</w:t>
      </w:r>
    </w:p>
    <w:p w:rsidR="005A63DB" w:rsidRPr="00C20C37" w:rsidRDefault="005A63DB" w:rsidP="00C20C37">
      <w:pPr>
        <w:ind w:left="720" w:hanging="360"/>
        <w:rPr>
          <w:b w:val="0"/>
          <w:u w:val="none"/>
        </w:rPr>
      </w:pPr>
    </w:p>
    <w:p w:rsidR="005A63DB" w:rsidRPr="00C20C37" w:rsidRDefault="005A63DB" w:rsidP="00C20C37">
      <w:pPr>
        <w:ind w:left="720" w:hanging="360"/>
        <w:rPr>
          <w:b w:val="0"/>
          <w:u w:val="none"/>
        </w:rPr>
      </w:pPr>
      <w:r w:rsidRPr="00C20C37">
        <w:rPr>
          <w:u w:val="none"/>
        </w:rPr>
        <w:t>Internal Controls and Accountability</w:t>
      </w:r>
    </w:p>
    <w:p w:rsidR="005A63DB" w:rsidRPr="00C20C37" w:rsidRDefault="00F30C90" w:rsidP="00C20C37">
      <w:pPr>
        <w:pStyle w:val="ListParagraph"/>
        <w:numPr>
          <w:ilvl w:val="0"/>
          <w:numId w:val="32"/>
        </w:numPr>
        <w:ind w:left="720" w:hanging="360"/>
        <w:rPr>
          <w:b w:val="0"/>
          <w:u w:val="none"/>
        </w:rPr>
      </w:pPr>
      <w:r w:rsidRPr="00C20C37">
        <w:rPr>
          <w:b w:val="0"/>
          <w:u w:val="none"/>
        </w:rPr>
        <w:t>A</w:t>
      </w:r>
      <w:r w:rsidR="005A63DB" w:rsidRPr="00C20C37">
        <w:rPr>
          <w:b w:val="0"/>
          <w:u w:val="none"/>
        </w:rPr>
        <w:t>lthough the entire board carries fiduciary responsibility for DSST, the finance and operations and the audit committee will serve a leadership role in this area</w:t>
      </w:r>
    </w:p>
    <w:p w:rsidR="00F30C90" w:rsidRPr="00C20C37" w:rsidRDefault="00F30C90" w:rsidP="00C20C37">
      <w:pPr>
        <w:pStyle w:val="ListParagraph"/>
        <w:numPr>
          <w:ilvl w:val="0"/>
          <w:numId w:val="32"/>
        </w:numPr>
        <w:ind w:left="720" w:hanging="360"/>
        <w:rPr>
          <w:b w:val="0"/>
          <w:u w:val="none"/>
        </w:rPr>
      </w:pPr>
      <w:r w:rsidRPr="00C20C37">
        <w:rPr>
          <w:b w:val="0"/>
          <w:u w:val="none"/>
        </w:rPr>
        <w:t>Ascertain leaderships success in establishing a culture and commitm</w:t>
      </w:r>
      <w:r w:rsidR="00080B23" w:rsidRPr="00C20C37">
        <w:rPr>
          <w:b w:val="0"/>
          <w:u w:val="none"/>
        </w:rPr>
        <w:t>ent to integrity and compliance</w:t>
      </w:r>
    </w:p>
    <w:p w:rsidR="00F30C90" w:rsidRPr="00C20C37" w:rsidRDefault="00FC007E" w:rsidP="00C20C37">
      <w:pPr>
        <w:pStyle w:val="ListParagraph"/>
        <w:numPr>
          <w:ilvl w:val="0"/>
          <w:numId w:val="32"/>
        </w:numPr>
        <w:ind w:left="720" w:hanging="360"/>
        <w:rPr>
          <w:b w:val="0"/>
          <w:u w:val="none"/>
        </w:rPr>
      </w:pPr>
      <w:r w:rsidRPr="00C20C37">
        <w:rPr>
          <w:b w:val="0"/>
          <w:u w:val="none"/>
        </w:rPr>
        <w:t>S</w:t>
      </w:r>
      <w:r w:rsidR="00F30C90" w:rsidRPr="00C20C37">
        <w:rPr>
          <w:b w:val="0"/>
          <w:u w:val="none"/>
        </w:rPr>
        <w:t>et board expectations for appropriate internal control procedures for</w:t>
      </w:r>
      <w:r w:rsidR="00080B23" w:rsidRPr="00C20C37">
        <w:rPr>
          <w:b w:val="0"/>
          <w:u w:val="none"/>
        </w:rPr>
        <w:t xml:space="preserve"> financial transactions</w:t>
      </w:r>
    </w:p>
    <w:p w:rsidR="00F30C90" w:rsidRPr="00C20C37" w:rsidRDefault="00F30C90" w:rsidP="00C20C37">
      <w:pPr>
        <w:pStyle w:val="ListParagraph"/>
        <w:numPr>
          <w:ilvl w:val="0"/>
          <w:numId w:val="32"/>
        </w:numPr>
        <w:ind w:left="720" w:hanging="360"/>
        <w:rPr>
          <w:b w:val="0"/>
          <w:u w:val="none"/>
        </w:rPr>
      </w:pPr>
      <w:r w:rsidRPr="00C20C37">
        <w:rPr>
          <w:b w:val="0"/>
          <w:u w:val="none"/>
        </w:rPr>
        <w:t>Review policies and procedures, insurance and other risk mitigation practices to ensure DSST sufficiently manages and pr</w:t>
      </w:r>
      <w:r w:rsidR="00080B23" w:rsidRPr="00C20C37">
        <w:rPr>
          <w:b w:val="0"/>
          <w:u w:val="none"/>
        </w:rPr>
        <w:t>otects against exposure to risk</w:t>
      </w:r>
    </w:p>
    <w:p w:rsidR="009C442A" w:rsidRPr="00C20C37" w:rsidRDefault="009C442A" w:rsidP="002C25E8">
      <w:pPr>
        <w:pStyle w:val="Body1"/>
        <w:widowControl w:val="0"/>
        <w:tabs>
          <w:tab w:val="left" w:pos="360"/>
        </w:tabs>
        <w:ind w:left="360" w:hanging="360"/>
        <w:rPr>
          <w:rFonts w:asciiTheme="minorHAnsi" w:hAnsiTheme="minorHAnsi" w:cs="Arial"/>
          <w:szCs w:val="24"/>
        </w:rPr>
      </w:pPr>
    </w:p>
    <w:p w:rsidR="009C442A" w:rsidRPr="004D1DA8" w:rsidRDefault="009C442A" w:rsidP="002C25E8">
      <w:pPr>
        <w:pStyle w:val="Body1"/>
        <w:widowControl w:val="0"/>
        <w:tabs>
          <w:tab w:val="left" w:pos="360"/>
        </w:tabs>
        <w:ind w:left="360" w:hanging="360"/>
        <w:rPr>
          <w:rFonts w:asciiTheme="minorHAnsi" w:hAnsiTheme="minorHAnsi" w:cs="Arial"/>
          <w:b/>
          <w:szCs w:val="24"/>
          <w:u w:val="single"/>
        </w:rPr>
      </w:pPr>
      <w:r w:rsidRPr="004D1DA8">
        <w:rPr>
          <w:rFonts w:asciiTheme="minorHAnsi" w:hAnsiTheme="minorHAnsi" w:cs="Arial"/>
          <w:b/>
          <w:szCs w:val="24"/>
          <w:u w:val="single"/>
        </w:rPr>
        <w:t>Membership</w:t>
      </w:r>
    </w:p>
    <w:p w:rsidR="009C442A" w:rsidRPr="008D3F54" w:rsidRDefault="009C442A" w:rsidP="002C25E8">
      <w:pPr>
        <w:pStyle w:val="Body1"/>
        <w:widowControl w:val="0"/>
        <w:rPr>
          <w:rFonts w:asciiTheme="minorHAnsi" w:hAnsiTheme="minorHAnsi" w:cs="Arial"/>
          <w:szCs w:val="24"/>
        </w:rPr>
      </w:pPr>
      <w:r w:rsidRPr="004D1DA8">
        <w:rPr>
          <w:rFonts w:asciiTheme="minorHAnsi" w:hAnsiTheme="minorHAnsi" w:cs="Arial"/>
          <w:szCs w:val="24"/>
        </w:rPr>
        <w:t xml:space="preserve">The </w:t>
      </w:r>
      <w:r w:rsidR="008B0BC6" w:rsidRPr="004D1DA8">
        <w:rPr>
          <w:rFonts w:asciiTheme="minorHAnsi" w:hAnsiTheme="minorHAnsi" w:cs="Arial"/>
          <w:szCs w:val="24"/>
        </w:rPr>
        <w:t>committee</w:t>
      </w:r>
      <w:r w:rsidRPr="004D1DA8">
        <w:rPr>
          <w:rFonts w:asciiTheme="minorHAnsi" w:hAnsiTheme="minorHAnsi" w:cs="Arial"/>
          <w:szCs w:val="24"/>
        </w:rPr>
        <w:t xml:space="preserve"> will consist of the board treasurer and at least </w:t>
      </w:r>
      <w:r w:rsidR="00392091" w:rsidRPr="004D1DA8">
        <w:rPr>
          <w:rFonts w:asciiTheme="minorHAnsi" w:hAnsiTheme="minorHAnsi" w:cs="Arial"/>
          <w:szCs w:val="24"/>
        </w:rPr>
        <w:t xml:space="preserve">two </w:t>
      </w:r>
      <w:r w:rsidR="00392091" w:rsidRPr="004D1DA8">
        <w:rPr>
          <w:rFonts w:asciiTheme="minorHAnsi" w:hAnsiTheme="minorHAnsi" w:cs="Arial"/>
          <w:color w:val="auto"/>
          <w:szCs w:val="24"/>
          <w:u w:color="3366FF"/>
        </w:rPr>
        <w:t>additional</w:t>
      </w:r>
      <w:r w:rsidRPr="004D1DA8">
        <w:rPr>
          <w:rFonts w:asciiTheme="minorHAnsi" w:hAnsiTheme="minorHAnsi" w:cs="Arial"/>
          <w:color w:val="auto"/>
          <w:szCs w:val="24"/>
        </w:rPr>
        <w:t xml:space="preserve"> m</w:t>
      </w:r>
      <w:r w:rsidRPr="004D1DA8">
        <w:rPr>
          <w:rFonts w:asciiTheme="minorHAnsi" w:hAnsiTheme="minorHAnsi" w:cs="Arial"/>
          <w:szCs w:val="24"/>
        </w:rPr>
        <w:t xml:space="preserve">embers of the board of directors.  Outside financial </w:t>
      </w:r>
      <w:r w:rsidR="00276C41" w:rsidRPr="004D1DA8">
        <w:rPr>
          <w:rFonts w:asciiTheme="minorHAnsi" w:hAnsiTheme="minorHAnsi" w:cs="Arial"/>
          <w:szCs w:val="24"/>
        </w:rPr>
        <w:t xml:space="preserve">and operational </w:t>
      </w:r>
      <w:r w:rsidRPr="004D1DA8">
        <w:rPr>
          <w:rFonts w:asciiTheme="minorHAnsi" w:hAnsiTheme="minorHAnsi" w:cs="Arial"/>
          <w:szCs w:val="24"/>
        </w:rPr>
        <w:t xml:space="preserve">experts may also be included.   The board will appoint </w:t>
      </w:r>
      <w:r w:rsidR="008B0BC6" w:rsidRPr="004D1DA8">
        <w:rPr>
          <w:rFonts w:asciiTheme="minorHAnsi" w:hAnsiTheme="minorHAnsi" w:cs="Arial"/>
          <w:szCs w:val="24"/>
        </w:rPr>
        <w:t>committee</w:t>
      </w:r>
      <w:r w:rsidRPr="004D1DA8">
        <w:rPr>
          <w:rFonts w:asciiTheme="minorHAnsi" w:hAnsiTheme="minorHAnsi" w:cs="Arial"/>
          <w:szCs w:val="24"/>
        </w:rPr>
        <w:t xml:space="preserve"> members and the board treasurer will serve as the committee chair.  </w:t>
      </w:r>
    </w:p>
    <w:p w:rsidR="00767EA9" w:rsidRPr="004D1DA8" w:rsidRDefault="00767EA9" w:rsidP="002C25E8">
      <w:pPr>
        <w:pStyle w:val="Body1"/>
        <w:widowControl w:val="0"/>
        <w:tabs>
          <w:tab w:val="left" w:pos="360"/>
        </w:tabs>
        <w:rPr>
          <w:rFonts w:asciiTheme="minorHAnsi" w:hAnsiTheme="minorHAnsi" w:cs="Arial"/>
          <w:szCs w:val="24"/>
        </w:rPr>
      </w:pPr>
    </w:p>
    <w:p w:rsidR="009C442A" w:rsidRPr="004D1DA8" w:rsidRDefault="009C442A" w:rsidP="002C25E8">
      <w:pPr>
        <w:pStyle w:val="Body1"/>
        <w:widowControl w:val="0"/>
        <w:tabs>
          <w:tab w:val="left" w:pos="360"/>
        </w:tabs>
        <w:ind w:left="360" w:hanging="360"/>
        <w:rPr>
          <w:rFonts w:asciiTheme="minorHAnsi" w:hAnsiTheme="minorHAnsi" w:cs="Arial"/>
          <w:b/>
          <w:color w:val="auto"/>
          <w:szCs w:val="24"/>
          <w:u w:val="single"/>
        </w:rPr>
      </w:pPr>
      <w:r w:rsidRPr="004D1DA8">
        <w:rPr>
          <w:rFonts w:asciiTheme="minorHAnsi" w:hAnsiTheme="minorHAnsi" w:cs="Arial"/>
          <w:b/>
          <w:color w:val="auto"/>
          <w:szCs w:val="24"/>
          <w:u w:val="single"/>
        </w:rPr>
        <w:t>Role of the Chair</w:t>
      </w:r>
    </w:p>
    <w:p w:rsidR="009C442A" w:rsidRPr="00C20C37" w:rsidRDefault="009C442A" w:rsidP="002C25E8">
      <w:pPr>
        <w:pStyle w:val="Body1"/>
        <w:widowControl w:val="0"/>
        <w:tabs>
          <w:tab w:val="left" w:pos="0"/>
        </w:tabs>
        <w:rPr>
          <w:rFonts w:asciiTheme="minorHAnsi" w:hAnsiTheme="minorHAnsi" w:cs="Arial"/>
          <w:szCs w:val="24"/>
        </w:rPr>
      </w:pPr>
      <w:r w:rsidRPr="004D1DA8">
        <w:rPr>
          <w:rFonts w:asciiTheme="minorHAnsi" w:hAnsiTheme="minorHAnsi" w:cs="Arial"/>
          <w:szCs w:val="24"/>
        </w:rPr>
        <w:t xml:space="preserve">The board treasurer, whose specific duties are described in the </w:t>
      </w:r>
      <w:r w:rsidR="00EA5496" w:rsidRPr="004D1DA8">
        <w:rPr>
          <w:rFonts w:asciiTheme="minorHAnsi" w:hAnsiTheme="minorHAnsi" w:cs="Arial"/>
          <w:szCs w:val="24"/>
        </w:rPr>
        <w:t>b</w:t>
      </w:r>
      <w:r w:rsidRPr="004D1DA8">
        <w:rPr>
          <w:rFonts w:asciiTheme="minorHAnsi" w:hAnsiTheme="minorHAnsi" w:cs="Arial"/>
          <w:szCs w:val="24"/>
        </w:rPr>
        <w:t xml:space="preserve">ylaws, will be the </w:t>
      </w:r>
      <w:r w:rsidR="008B0BC6" w:rsidRPr="004D1DA8">
        <w:rPr>
          <w:rFonts w:asciiTheme="minorHAnsi" w:hAnsiTheme="minorHAnsi" w:cs="Arial"/>
          <w:szCs w:val="24"/>
        </w:rPr>
        <w:t>committee</w:t>
      </w:r>
      <w:r w:rsidRPr="004D1DA8">
        <w:rPr>
          <w:rFonts w:asciiTheme="minorHAnsi" w:hAnsiTheme="minorHAnsi" w:cs="Arial"/>
          <w:szCs w:val="24"/>
        </w:rPr>
        <w:t xml:space="preserve"> chair. In practice these duties require an overview role and </w:t>
      </w:r>
      <w:r w:rsidR="005E3AD8" w:rsidRPr="004D1DA8">
        <w:rPr>
          <w:rFonts w:asciiTheme="minorHAnsi" w:hAnsiTheme="minorHAnsi" w:cs="Arial"/>
          <w:szCs w:val="24"/>
        </w:rPr>
        <w:t>the Finance</w:t>
      </w:r>
      <w:r w:rsidRPr="004D1DA8">
        <w:rPr>
          <w:rFonts w:asciiTheme="minorHAnsi" w:hAnsiTheme="minorHAnsi" w:cs="Arial"/>
          <w:szCs w:val="24"/>
        </w:rPr>
        <w:t xml:space="preserve"> </w:t>
      </w:r>
      <w:r w:rsidR="00276C41" w:rsidRPr="004D1DA8">
        <w:rPr>
          <w:rFonts w:asciiTheme="minorHAnsi" w:hAnsiTheme="minorHAnsi" w:cs="Arial"/>
          <w:szCs w:val="24"/>
        </w:rPr>
        <w:t>Department under the Chief Operat</w:t>
      </w:r>
      <w:r w:rsidR="00D14997">
        <w:rPr>
          <w:rFonts w:asciiTheme="minorHAnsi" w:hAnsiTheme="minorHAnsi" w:cs="Arial"/>
          <w:szCs w:val="24"/>
        </w:rPr>
        <w:t xml:space="preserve">ions </w:t>
      </w:r>
      <w:r w:rsidR="00276C41" w:rsidRPr="004D1DA8">
        <w:rPr>
          <w:rFonts w:asciiTheme="minorHAnsi" w:hAnsiTheme="minorHAnsi" w:cs="Arial"/>
          <w:szCs w:val="24"/>
        </w:rPr>
        <w:t xml:space="preserve">Officer </w:t>
      </w:r>
      <w:r w:rsidRPr="004D1DA8">
        <w:rPr>
          <w:rFonts w:asciiTheme="minorHAnsi" w:hAnsiTheme="minorHAnsi" w:cs="Arial"/>
          <w:szCs w:val="24"/>
        </w:rPr>
        <w:t>largely handles daily transactions.</w:t>
      </w:r>
      <w:r w:rsidR="00D14997">
        <w:rPr>
          <w:rFonts w:asciiTheme="minorHAnsi" w:hAnsiTheme="minorHAnsi" w:cs="Arial"/>
          <w:szCs w:val="24"/>
        </w:rPr>
        <w:t xml:space="preserve">  </w:t>
      </w:r>
      <w:r w:rsidRPr="004D1DA8">
        <w:rPr>
          <w:rFonts w:asciiTheme="minorHAnsi" w:hAnsiTheme="minorHAnsi" w:cs="Arial"/>
          <w:szCs w:val="24"/>
        </w:rPr>
        <w:t>Specific duties of the chair include:</w:t>
      </w:r>
    </w:p>
    <w:p w:rsidR="009C442A" w:rsidRPr="00C20C37" w:rsidRDefault="009C442A" w:rsidP="002C25E8">
      <w:pPr>
        <w:pStyle w:val="Body1"/>
        <w:widowControl w:val="0"/>
        <w:tabs>
          <w:tab w:val="left" w:pos="0"/>
        </w:tabs>
        <w:rPr>
          <w:rFonts w:asciiTheme="minorHAnsi" w:hAnsiTheme="minorHAnsi" w:cs="Arial"/>
          <w:szCs w:val="24"/>
        </w:rPr>
      </w:pPr>
    </w:p>
    <w:p w:rsidR="009C442A" w:rsidRPr="00C20C37" w:rsidRDefault="009C442A" w:rsidP="00C20C37">
      <w:pPr>
        <w:pStyle w:val="ListParagraph"/>
        <w:numPr>
          <w:ilvl w:val="0"/>
          <w:numId w:val="33"/>
        </w:numPr>
        <w:ind w:left="360" w:hanging="360"/>
        <w:rPr>
          <w:b w:val="0"/>
          <w:u w:val="none" w:color="000000"/>
        </w:rPr>
      </w:pPr>
      <w:r w:rsidRPr="00C20C37">
        <w:rPr>
          <w:b w:val="0"/>
          <w:u w:val="none" w:color="000000"/>
        </w:rPr>
        <w:t>Serving as the principal liaison between the committee and the full board</w:t>
      </w:r>
    </w:p>
    <w:p w:rsidR="001B5635" w:rsidRPr="00C20C37" w:rsidRDefault="009C442A" w:rsidP="00C20C37">
      <w:pPr>
        <w:pStyle w:val="ListParagraph"/>
        <w:numPr>
          <w:ilvl w:val="0"/>
          <w:numId w:val="33"/>
        </w:numPr>
        <w:ind w:left="360" w:hanging="360"/>
        <w:rPr>
          <w:b w:val="0"/>
          <w:u w:val="none" w:color="000000"/>
        </w:rPr>
      </w:pPr>
      <w:r w:rsidRPr="00C20C37">
        <w:rPr>
          <w:b w:val="0"/>
          <w:u w:val="none" w:color="000000"/>
        </w:rPr>
        <w:t xml:space="preserve">Working with the committee members and the </w:t>
      </w:r>
      <w:r w:rsidR="005C6E2C" w:rsidRPr="00C20C37">
        <w:rPr>
          <w:b w:val="0"/>
          <w:u w:val="none" w:color="000000"/>
        </w:rPr>
        <w:t>Chief Operati</w:t>
      </w:r>
      <w:r w:rsidR="00B10C50" w:rsidRPr="00C20C37">
        <w:rPr>
          <w:b w:val="0"/>
          <w:u w:val="none" w:color="000000"/>
        </w:rPr>
        <w:t>o</w:t>
      </w:r>
      <w:r w:rsidR="005C6E2C" w:rsidRPr="00C20C37">
        <w:rPr>
          <w:b w:val="0"/>
          <w:u w:val="none" w:color="000000"/>
        </w:rPr>
        <w:t>n</w:t>
      </w:r>
      <w:r w:rsidR="00B10C50" w:rsidRPr="00C20C37">
        <w:rPr>
          <w:b w:val="0"/>
          <w:u w:val="none" w:color="000000"/>
        </w:rPr>
        <w:t>s</w:t>
      </w:r>
      <w:r w:rsidR="005C6E2C" w:rsidRPr="00C20C37">
        <w:rPr>
          <w:b w:val="0"/>
          <w:u w:val="none" w:color="000000"/>
        </w:rPr>
        <w:t xml:space="preserve"> Officer </w:t>
      </w:r>
      <w:r w:rsidRPr="00C20C37">
        <w:rPr>
          <w:b w:val="0"/>
          <w:u w:val="none" w:color="000000"/>
        </w:rPr>
        <w:t xml:space="preserve">to set an agenda for each </w:t>
      </w:r>
      <w:r w:rsidR="008B0BC6" w:rsidRPr="00C20C37">
        <w:rPr>
          <w:b w:val="0"/>
          <w:u w:val="none" w:color="000000"/>
        </w:rPr>
        <w:t>committee</w:t>
      </w:r>
      <w:r w:rsidRPr="00C20C37">
        <w:rPr>
          <w:b w:val="0"/>
          <w:u w:val="none" w:color="000000"/>
        </w:rPr>
        <w:t xml:space="preserve"> meeting</w:t>
      </w:r>
    </w:p>
    <w:p w:rsidR="001B5635" w:rsidRPr="00C20C37" w:rsidRDefault="001B5635" w:rsidP="00C20C37">
      <w:pPr>
        <w:pStyle w:val="ListParagraph"/>
        <w:numPr>
          <w:ilvl w:val="0"/>
          <w:numId w:val="33"/>
        </w:numPr>
        <w:ind w:left="360" w:hanging="360"/>
        <w:rPr>
          <w:b w:val="0"/>
          <w:u w:val="none" w:color="000000"/>
        </w:rPr>
      </w:pPr>
      <w:r w:rsidRPr="00C20C37">
        <w:rPr>
          <w:b w:val="0"/>
          <w:u w:val="none" w:color="000000"/>
        </w:rPr>
        <w:t>Ensuring m</w:t>
      </w:r>
      <w:r w:rsidR="009C442A" w:rsidRPr="00C20C37">
        <w:rPr>
          <w:b w:val="0"/>
          <w:u w:val="none" w:color="000000"/>
        </w:rPr>
        <w:t xml:space="preserve">embers </w:t>
      </w:r>
      <w:r w:rsidRPr="00C20C37">
        <w:rPr>
          <w:b w:val="0"/>
          <w:u w:val="none" w:color="000000"/>
        </w:rPr>
        <w:t xml:space="preserve">are </w:t>
      </w:r>
      <w:r w:rsidR="009C442A" w:rsidRPr="00C20C37">
        <w:rPr>
          <w:b w:val="0"/>
          <w:u w:val="none" w:color="000000"/>
        </w:rPr>
        <w:t>provided handouts and reports in a timely manner</w:t>
      </w:r>
    </w:p>
    <w:p w:rsidR="001B5635" w:rsidRPr="00C20C37" w:rsidRDefault="001B5635" w:rsidP="00C20C37">
      <w:pPr>
        <w:pStyle w:val="ListParagraph"/>
        <w:numPr>
          <w:ilvl w:val="0"/>
          <w:numId w:val="33"/>
        </w:numPr>
        <w:ind w:left="360" w:hanging="360"/>
        <w:rPr>
          <w:b w:val="0"/>
          <w:u w:val="none" w:color="000000"/>
        </w:rPr>
      </w:pPr>
      <w:r w:rsidRPr="00C20C37">
        <w:rPr>
          <w:b w:val="0"/>
          <w:u w:val="none" w:color="000000"/>
        </w:rPr>
        <w:t xml:space="preserve">Reviewing minutes prepared by the </w:t>
      </w:r>
      <w:r w:rsidR="000425B8" w:rsidRPr="00C20C37">
        <w:rPr>
          <w:b w:val="0"/>
          <w:u w:val="none" w:color="000000"/>
        </w:rPr>
        <w:t>Finance</w:t>
      </w:r>
      <w:r w:rsidR="009C442A" w:rsidRPr="00C20C37">
        <w:rPr>
          <w:b w:val="0"/>
          <w:u w:val="none" w:color="000000"/>
        </w:rPr>
        <w:t xml:space="preserve"> </w:t>
      </w:r>
      <w:r w:rsidR="005C6E2C" w:rsidRPr="00C20C37">
        <w:rPr>
          <w:b w:val="0"/>
          <w:u w:val="none" w:color="000000"/>
        </w:rPr>
        <w:t xml:space="preserve">Department </w:t>
      </w:r>
      <w:r w:rsidRPr="00C20C37">
        <w:rPr>
          <w:b w:val="0"/>
          <w:u w:val="none" w:color="000000"/>
        </w:rPr>
        <w:t>and</w:t>
      </w:r>
      <w:r w:rsidR="009C442A" w:rsidRPr="00C20C37">
        <w:rPr>
          <w:b w:val="0"/>
          <w:u w:val="none" w:color="000000"/>
        </w:rPr>
        <w:t xml:space="preserve"> ensur</w:t>
      </w:r>
      <w:r w:rsidRPr="00C20C37">
        <w:rPr>
          <w:b w:val="0"/>
          <w:u w:val="none" w:color="000000"/>
        </w:rPr>
        <w:t xml:space="preserve">ing </w:t>
      </w:r>
      <w:r w:rsidR="00BC6551" w:rsidRPr="00C20C37">
        <w:rPr>
          <w:b w:val="0"/>
          <w:u w:val="none" w:color="000000"/>
        </w:rPr>
        <w:t>members</w:t>
      </w:r>
      <w:r w:rsidRPr="00C20C37">
        <w:rPr>
          <w:b w:val="0"/>
          <w:u w:val="none" w:color="000000"/>
        </w:rPr>
        <w:t xml:space="preserve"> have opportunity to </w:t>
      </w:r>
      <w:r w:rsidR="00BC6551" w:rsidRPr="00C20C37">
        <w:rPr>
          <w:b w:val="0"/>
          <w:u w:val="none" w:color="000000"/>
        </w:rPr>
        <w:t xml:space="preserve">provide input to </w:t>
      </w:r>
      <w:r w:rsidRPr="00C20C37">
        <w:rPr>
          <w:b w:val="0"/>
          <w:u w:val="none" w:color="000000"/>
        </w:rPr>
        <w:t>the minutes</w:t>
      </w:r>
      <w:r w:rsidR="006717DC" w:rsidRPr="00C20C37">
        <w:rPr>
          <w:b w:val="0"/>
          <w:u w:val="none" w:color="000000"/>
        </w:rPr>
        <w:t xml:space="preserve"> be</w:t>
      </w:r>
      <w:r w:rsidR="00BC6551" w:rsidRPr="00C20C37">
        <w:rPr>
          <w:b w:val="0"/>
          <w:u w:val="none" w:color="000000"/>
        </w:rPr>
        <w:t>fore they are finalized</w:t>
      </w:r>
    </w:p>
    <w:p w:rsidR="0059559B" w:rsidRPr="00C20C37" w:rsidRDefault="0059559B" w:rsidP="002C25E8">
      <w:pPr>
        <w:pStyle w:val="Body1"/>
        <w:widowControl w:val="0"/>
        <w:tabs>
          <w:tab w:val="left" w:pos="360"/>
        </w:tabs>
        <w:ind w:left="360" w:hanging="360"/>
        <w:rPr>
          <w:rFonts w:asciiTheme="minorHAnsi" w:hAnsiTheme="minorHAnsi" w:cs="Arial"/>
          <w:szCs w:val="24"/>
        </w:rPr>
      </w:pPr>
    </w:p>
    <w:p w:rsidR="009C442A" w:rsidRPr="004D1DA8" w:rsidRDefault="009C442A" w:rsidP="002C25E8">
      <w:pPr>
        <w:pStyle w:val="Body1"/>
        <w:tabs>
          <w:tab w:val="left" w:pos="360"/>
        </w:tabs>
        <w:ind w:left="360" w:hanging="360"/>
        <w:rPr>
          <w:rFonts w:asciiTheme="minorHAnsi" w:hAnsiTheme="minorHAnsi" w:cs="Arial"/>
          <w:b/>
          <w:szCs w:val="24"/>
          <w:u w:val="single"/>
        </w:rPr>
      </w:pPr>
      <w:r w:rsidRPr="004D1DA8">
        <w:rPr>
          <w:rFonts w:asciiTheme="minorHAnsi" w:hAnsiTheme="minorHAnsi" w:cs="Arial"/>
          <w:b/>
          <w:szCs w:val="24"/>
          <w:u w:val="single"/>
        </w:rPr>
        <w:t>Members</w:t>
      </w:r>
    </w:p>
    <w:p w:rsidR="009C442A" w:rsidRPr="004D1DA8" w:rsidRDefault="00C57365" w:rsidP="002C25E8">
      <w:pPr>
        <w:pStyle w:val="Body1"/>
        <w:tabs>
          <w:tab w:val="left" w:pos="360"/>
        </w:tabs>
        <w:ind w:left="360" w:hanging="360"/>
        <w:rPr>
          <w:rFonts w:asciiTheme="minorHAnsi" w:hAnsiTheme="minorHAnsi" w:cs="Arial"/>
          <w:szCs w:val="24"/>
        </w:rPr>
      </w:pPr>
      <w:r w:rsidRPr="004D1DA8">
        <w:rPr>
          <w:rFonts w:asciiTheme="minorHAnsi" w:hAnsiTheme="minorHAnsi" w:cs="Arial"/>
          <w:szCs w:val="24"/>
        </w:rPr>
        <w:t>Teresa Berryman</w:t>
      </w:r>
      <w:r w:rsidR="009C442A" w:rsidRPr="004D1DA8">
        <w:rPr>
          <w:rFonts w:asciiTheme="minorHAnsi" w:hAnsiTheme="minorHAnsi" w:cs="Arial"/>
          <w:szCs w:val="24"/>
        </w:rPr>
        <w:t>, Chair</w:t>
      </w:r>
    </w:p>
    <w:p w:rsidR="00457858" w:rsidRDefault="00457858" w:rsidP="002C25E8">
      <w:pPr>
        <w:pStyle w:val="Body1"/>
        <w:tabs>
          <w:tab w:val="left" w:pos="360"/>
        </w:tabs>
        <w:ind w:left="360" w:hanging="360"/>
        <w:rPr>
          <w:rFonts w:asciiTheme="minorHAnsi" w:hAnsiTheme="minorHAnsi" w:cs="Arial"/>
          <w:szCs w:val="24"/>
        </w:rPr>
      </w:pPr>
      <w:r w:rsidRPr="004D1DA8">
        <w:rPr>
          <w:rFonts w:asciiTheme="minorHAnsi" w:hAnsiTheme="minorHAnsi" w:cs="Arial"/>
          <w:szCs w:val="24"/>
        </w:rPr>
        <w:t>Peter Fritzinger, Member</w:t>
      </w:r>
    </w:p>
    <w:p w:rsidR="00747E27" w:rsidRDefault="006A70AD" w:rsidP="002C25E8">
      <w:pPr>
        <w:pStyle w:val="Body1"/>
        <w:tabs>
          <w:tab w:val="left" w:pos="360"/>
        </w:tabs>
        <w:ind w:left="360" w:hanging="360"/>
        <w:rPr>
          <w:rFonts w:asciiTheme="minorHAnsi" w:hAnsiTheme="minorHAnsi" w:cs="Arial"/>
          <w:szCs w:val="24"/>
        </w:rPr>
      </w:pPr>
      <w:r w:rsidRPr="006A70AD">
        <w:rPr>
          <w:rFonts w:asciiTheme="minorHAnsi" w:hAnsiTheme="minorHAnsi" w:cs="Arial"/>
          <w:szCs w:val="24"/>
        </w:rPr>
        <w:t>Glenn Russo</w:t>
      </w:r>
      <w:r>
        <w:rPr>
          <w:rFonts w:asciiTheme="minorHAnsi" w:hAnsiTheme="minorHAnsi" w:cs="Arial"/>
          <w:szCs w:val="24"/>
        </w:rPr>
        <w:t>, Member</w:t>
      </w:r>
    </w:p>
    <w:p w:rsidR="00A92692" w:rsidRPr="004D1DA8" w:rsidRDefault="00A92692" w:rsidP="002C25E8">
      <w:pPr>
        <w:pStyle w:val="Body1"/>
        <w:tabs>
          <w:tab w:val="left" w:pos="360"/>
        </w:tabs>
        <w:ind w:left="360" w:hanging="360"/>
        <w:rPr>
          <w:rFonts w:asciiTheme="minorHAnsi" w:hAnsiTheme="minorHAnsi" w:cs="Arial"/>
          <w:szCs w:val="24"/>
        </w:rPr>
      </w:pPr>
    </w:p>
    <w:p w:rsidR="009C442A" w:rsidRPr="004D1DA8" w:rsidRDefault="00C20C37" w:rsidP="002C25E8">
      <w:pPr>
        <w:pStyle w:val="Body1"/>
        <w:tabs>
          <w:tab w:val="left" w:pos="360"/>
        </w:tabs>
        <w:ind w:left="360" w:hanging="360"/>
        <w:rPr>
          <w:rFonts w:asciiTheme="minorHAnsi" w:hAnsiTheme="minorHAnsi" w:cs="Arial"/>
          <w:b/>
          <w:szCs w:val="24"/>
          <w:u w:val="single"/>
        </w:rPr>
      </w:pPr>
      <w:r>
        <w:rPr>
          <w:rFonts w:asciiTheme="minorHAnsi" w:hAnsiTheme="minorHAnsi" w:cs="Arial"/>
          <w:b/>
          <w:szCs w:val="24"/>
          <w:u w:val="single"/>
        </w:rPr>
        <w:t>Go</w:t>
      </w:r>
      <w:r w:rsidR="009C442A" w:rsidRPr="004D1DA8">
        <w:rPr>
          <w:rFonts w:asciiTheme="minorHAnsi" w:hAnsiTheme="minorHAnsi" w:cs="Arial"/>
          <w:b/>
          <w:szCs w:val="24"/>
          <w:u w:val="single"/>
        </w:rPr>
        <w:t>als</w:t>
      </w:r>
    </w:p>
    <w:p w:rsidR="007C17DC" w:rsidRPr="004D1DA8" w:rsidRDefault="007C17DC" w:rsidP="002C25E8">
      <w:pPr>
        <w:pStyle w:val="Body1"/>
        <w:numPr>
          <w:ilvl w:val="0"/>
          <w:numId w:val="34"/>
        </w:numPr>
        <w:tabs>
          <w:tab w:val="left" w:pos="360"/>
        </w:tabs>
        <w:rPr>
          <w:rFonts w:asciiTheme="minorHAnsi" w:hAnsiTheme="minorHAnsi" w:cs="Arial"/>
          <w:szCs w:val="24"/>
        </w:rPr>
      </w:pPr>
      <w:r w:rsidRPr="004D1DA8">
        <w:rPr>
          <w:rFonts w:asciiTheme="minorHAnsi" w:hAnsiTheme="minorHAnsi" w:cs="Arial"/>
          <w:szCs w:val="24"/>
        </w:rPr>
        <w:t>Review and modify Committee charter</w:t>
      </w:r>
    </w:p>
    <w:p w:rsidR="007C17DC" w:rsidRPr="004D1DA8" w:rsidRDefault="007C17DC" w:rsidP="002C25E8">
      <w:pPr>
        <w:pStyle w:val="Body1"/>
        <w:numPr>
          <w:ilvl w:val="0"/>
          <w:numId w:val="34"/>
        </w:numPr>
        <w:tabs>
          <w:tab w:val="left" w:pos="360"/>
        </w:tabs>
        <w:rPr>
          <w:rFonts w:asciiTheme="minorHAnsi" w:hAnsiTheme="minorHAnsi" w:cs="Arial"/>
          <w:szCs w:val="24"/>
        </w:rPr>
      </w:pPr>
      <w:r w:rsidRPr="004D1DA8">
        <w:rPr>
          <w:rFonts w:asciiTheme="minorHAnsi" w:hAnsiTheme="minorHAnsi" w:cs="Arial"/>
          <w:szCs w:val="24"/>
        </w:rPr>
        <w:lastRenderedPageBreak/>
        <w:t>Revamp financial reporting to the Committee and the Board</w:t>
      </w:r>
    </w:p>
    <w:p w:rsidR="007C17DC" w:rsidRPr="004D1DA8" w:rsidRDefault="007C17DC" w:rsidP="002C25E8">
      <w:pPr>
        <w:pStyle w:val="Body1"/>
        <w:numPr>
          <w:ilvl w:val="0"/>
          <w:numId w:val="34"/>
        </w:numPr>
        <w:tabs>
          <w:tab w:val="left" w:pos="360"/>
        </w:tabs>
        <w:rPr>
          <w:rFonts w:asciiTheme="minorHAnsi" w:hAnsiTheme="minorHAnsi" w:cs="Arial"/>
          <w:szCs w:val="24"/>
        </w:rPr>
      </w:pPr>
      <w:r w:rsidRPr="004D1DA8">
        <w:rPr>
          <w:rFonts w:asciiTheme="minorHAnsi" w:hAnsiTheme="minorHAnsi" w:cs="Arial"/>
          <w:szCs w:val="24"/>
        </w:rPr>
        <w:t>Evaluate investment manager, the Investment Policy and cash balances for investment planning</w:t>
      </w:r>
    </w:p>
    <w:p w:rsidR="007C17DC" w:rsidRPr="004D1DA8" w:rsidRDefault="007C17DC" w:rsidP="002C25E8">
      <w:pPr>
        <w:pStyle w:val="Body1"/>
        <w:numPr>
          <w:ilvl w:val="0"/>
          <w:numId w:val="34"/>
        </w:numPr>
        <w:tabs>
          <w:tab w:val="left" w:pos="360"/>
        </w:tabs>
        <w:rPr>
          <w:rFonts w:asciiTheme="minorHAnsi" w:hAnsiTheme="minorHAnsi" w:cs="Arial"/>
          <w:szCs w:val="24"/>
        </w:rPr>
      </w:pPr>
      <w:r w:rsidRPr="004D1DA8">
        <w:rPr>
          <w:rFonts w:asciiTheme="minorHAnsi" w:hAnsiTheme="minorHAnsi" w:cs="Arial"/>
          <w:szCs w:val="24"/>
        </w:rPr>
        <w:t xml:space="preserve">Examine long-term </w:t>
      </w:r>
      <w:r w:rsidR="007C6187">
        <w:rPr>
          <w:rFonts w:asciiTheme="minorHAnsi" w:hAnsiTheme="minorHAnsi" w:cs="Arial"/>
          <w:szCs w:val="24"/>
        </w:rPr>
        <w:t xml:space="preserve">financial plan </w:t>
      </w:r>
      <w:r w:rsidRPr="004D1DA8">
        <w:rPr>
          <w:rFonts w:asciiTheme="minorHAnsi" w:hAnsiTheme="minorHAnsi" w:cs="Arial"/>
          <w:szCs w:val="24"/>
        </w:rPr>
        <w:t>and alignment with Strategic Plan</w:t>
      </w:r>
    </w:p>
    <w:p w:rsidR="005F5792" w:rsidRPr="004D1DA8" w:rsidRDefault="007C17DC" w:rsidP="002C25E8">
      <w:pPr>
        <w:pStyle w:val="Body1"/>
        <w:numPr>
          <w:ilvl w:val="0"/>
          <w:numId w:val="34"/>
        </w:numPr>
        <w:tabs>
          <w:tab w:val="left" w:pos="360"/>
        </w:tabs>
        <w:rPr>
          <w:rFonts w:asciiTheme="minorHAnsi" w:hAnsiTheme="minorHAnsi" w:cs="Arial"/>
          <w:szCs w:val="24"/>
        </w:rPr>
      </w:pPr>
      <w:r w:rsidRPr="004D1DA8">
        <w:rPr>
          <w:rFonts w:asciiTheme="minorHAnsi" w:hAnsiTheme="minorHAnsi" w:cs="Arial"/>
          <w:szCs w:val="24"/>
        </w:rPr>
        <w:t>Review the enterprise risk management</w:t>
      </w:r>
      <w:r w:rsidR="00136FDF">
        <w:rPr>
          <w:rFonts w:asciiTheme="minorHAnsi" w:hAnsiTheme="minorHAnsi" w:cs="Arial"/>
          <w:szCs w:val="24"/>
        </w:rPr>
        <w:t xml:space="preserve"> </w:t>
      </w:r>
      <w:r w:rsidRPr="004D1DA8">
        <w:rPr>
          <w:rFonts w:asciiTheme="minorHAnsi" w:hAnsiTheme="minorHAnsi" w:cs="Arial"/>
          <w:szCs w:val="24"/>
        </w:rPr>
        <w:t>initiative including insurance coverage</w:t>
      </w:r>
    </w:p>
    <w:p w:rsidR="005F5792" w:rsidRPr="004D1DA8" w:rsidRDefault="005F5792" w:rsidP="002C25E8">
      <w:pPr>
        <w:pStyle w:val="Body1"/>
        <w:tabs>
          <w:tab w:val="left" w:pos="360"/>
        </w:tabs>
        <w:ind w:left="360" w:hanging="360"/>
        <w:rPr>
          <w:rFonts w:asciiTheme="minorHAnsi" w:hAnsiTheme="minorHAnsi" w:cs="Arial"/>
          <w:szCs w:val="24"/>
        </w:rPr>
      </w:pPr>
    </w:p>
    <w:p w:rsidR="009C442A" w:rsidRPr="004D1DA8" w:rsidRDefault="009C442A" w:rsidP="002C25E8">
      <w:pPr>
        <w:pStyle w:val="Body1"/>
        <w:tabs>
          <w:tab w:val="left" w:pos="360"/>
        </w:tabs>
        <w:ind w:left="360" w:hanging="360"/>
        <w:rPr>
          <w:rFonts w:asciiTheme="minorHAnsi" w:hAnsiTheme="minorHAnsi" w:cs="Arial"/>
          <w:b/>
          <w:szCs w:val="24"/>
          <w:u w:val="single"/>
        </w:rPr>
      </w:pPr>
      <w:r w:rsidRPr="004D1DA8">
        <w:rPr>
          <w:rFonts w:asciiTheme="minorHAnsi" w:hAnsiTheme="minorHAnsi" w:cs="Arial"/>
          <w:b/>
          <w:szCs w:val="24"/>
          <w:u w:val="single"/>
        </w:rPr>
        <w:t>Schedule</w:t>
      </w:r>
    </w:p>
    <w:p w:rsidR="009C442A" w:rsidRPr="00C20C37" w:rsidRDefault="007C17DC" w:rsidP="00C20C37">
      <w:pPr>
        <w:pStyle w:val="ListParagraph"/>
        <w:numPr>
          <w:ilvl w:val="0"/>
          <w:numId w:val="35"/>
        </w:numPr>
        <w:ind w:left="360" w:hanging="360"/>
        <w:rPr>
          <w:b w:val="0"/>
          <w:u w:val="none"/>
        </w:rPr>
      </w:pPr>
      <w:r w:rsidRPr="00C20C37">
        <w:rPr>
          <w:b w:val="0"/>
          <w:u w:val="none"/>
        </w:rPr>
        <w:t>C</w:t>
      </w:r>
      <w:r w:rsidR="008B0BC6" w:rsidRPr="00C20C37">
        <w:rPr>
          <w:b w:val="0"/>
          <w:u w:val="none"/>
        </w:rPr>
        <w:t>ommittee</w:t>
      </w:r>
      <w:r w:rsidR="009C442A" w:rsidRPr="00C20C37">
        <w:rPr>
          <w:b w:val="0"/>
          <w:u w:val="none"/>
        </w:rPr>
        <w:t xml:space="preserve"> meetings will usually be held starting </w:t>
      </w:r>
      <w:r w:rsidR="005F5792" w:rsidRPr="00C20C37">
        <w:rPr>
          <w:b w:val="0"/>
          <w:u w:val="none"/>
        </w:rPr>
        <w:t xml:space="preserve">2 </w:t>
      </w:r>
      <w:r w:rsidR="009C442A" w:rsidRPr="00C20C37">
        <w:rPr>
          <w:b w:val="0"/>
          <w:u w:val="none"/>
        </w:rPr>
        <w:t>hour</w:t>
      </w:r>
      <w:r w:rsidR="005F5792" w:rsidRPr="00C20C37">
        <w:rPr>
          <w:b w:val="0"/>
          <w:u w:val="none"/>
        </w:rPr>
        <w:t xml:space="preserve">s </w:t>
      </w:r>
      <w:r w:rsidR="009C442A" w:rsidRPr="00C20C37">
        <w:rPr>
          <w:b w:val="0"/>
          <w:u w:val="none"/>
        </w:rPr>
        <w:t>prior to the board of directors meeting</w:t>
      </w:r>
    </w:p>
    <w:p w:rsidR="00C20AE6" w:rsidRPr="00C20C37" w:rsidRDefault="009C442A" w:rsidP="00C20C37">
      <w:pPr>
        <w:pStyle w:val="ListParagraph"/>
        <w:numPr>
          <w:ilvl w:val="0"/>
          <w:numId w:val="35"/>
        </w:numPr>
        <w:ind w:left="360" w:hanging="360"/>
        <w:rPr>
          <w:b w:val="0"/>
          <w:u w:val="none"/>
        </w:rPr>
      </w:pPr>
      <w:r w:rsidRPr="00C20C37">
        <w:rPr>
          <w:b w:val="0"/>
          <w:u w:val="none"/>
        </w:rPr>
        <w:t xml:space="preserve">The </w:t>
      </w:r>
      <w:r w:rsidR="00EF1205" w:rsidRPr="00C20C37">
        <w:rPr>
          <w:b w:val="0"/>
          <w:u w:val="none"/>
        </w:rPr>
        <w:t>Chief Operati</w:t>
      </w:r>
      <w:r w:rsidR="00B10C50" w:rsidRPr="00C20C37">
        <w:rPr>
          <w:b w:val="0"/>
          <w:u w:val="none"/>
        </w:rPr>
        <w:t>o</w:t>
      </w:r>
      <w:r w:rsidR="00EF1205" w:rsidRPr="00C20C37">
        <w:rPr>
          <w:b w:val="0"/>
          <w:u w:val="none"/>
        </w:rPr>
        <w:t>n</w:t>
      </w:r>
      <w:r w:rsidR="0046600B" w:rsidRPr="00C20C37">
        <w:rPr>
          <w:b w:val="0"/>
          <w:u w:val="none"/>
        </w:rPr>
        <w:t>s</w:t>
      </w:r>
      <w:r w:rsidR="00EF1205" w:rsidRPr="00C20C37">
        <w:rPr>
          <w:b w:val="0"/>
          <w:u w:val="none"/>
        </w:rPr>
        <w:t xml:space="preserve"> Officer </w:t>
      </w:r>
      <w:r w:rsidRPr="00C20C37">
        <w:rPr>
          <w:b w:val="0"/>
          <w:u w:val="none"/>
        </w:rPr>
        <w:t xml:space="preserve">will schedule </w:t>
      </w:r>
      <w:r w:rsidR="00EF1205" w:rsidRPr="00C20C37">
        <w:rPr>
          <w:b w:val="0"/>
          <w:u w:val="none"/>
        </w:rPr>
        <w:t xml:space="preserve">the </w:t>
      </w:r>
      <w:r w:rsidR="0059559B" w:rsidRPr="00C20C37">
        <w:rPr>
          <w:b w:val="0"/>
          <w:u w:val="none"/>
        </w:rPr>
        <w:t xml:space="preserve">special </w:t>
      </w:r>
      <w:r w:rsidR="00EF1205" w:rsidRPr="00C20C37">
        <w:rPr>
          <w:b w:val="0"/>
          <w:u w:val="none"/>
        </w:rPr>
        <w:t>a</w:t>
      </w:r>
      <w:r w:rsidRPr="00C20C37">
        <w:rPr>
          <w:b w:val="0"/>
          <w:u w:val="none"/>
        </w:rPr>
        <w:t xml:space="preserve">nnual </w:t>
      </w:r>
      <w:r w:rsidR="00EF1205" w:rsidRPr="00C20C37">
        <w:rPr>
          <w:b w:val="0"/>
          <w:u w:val="none"/>
        </w:rPr>
        <w:t>b</w:t>
      </w:r>
      <w:r w:rsidRPr="00C20C37">
        <w:rPr>
          <w:b w:val="0"/>
          <w:u w:val="none"/>
        </w:rPr>
        <w:t>udget setting</w:t>
      </w:r>
      <w:r w:rsidR="005C6E2C" w:rsidRPr="00C20C37">
        <w:rPr>
          <w:b w:val="0"/>
          <w:u w:val="none"/>
        </w:rPr>
        <w:t xml:space="preserve"> </w:t>
      </w:r>
      <w:r w:rsidRPr="00C20C37">
        <w:rPr>
          <w:b w:val="0"/>
          <w:u w:val="none"/>
        </w:rPr>
        <w:t>working meeting in April</w:t>
      </w:r>
    </w:p>
    <w:p w:rsidR="002C25E8" w:rsidRPr="00C20C37" w:rsidRDefault="002C25E8" w:rsidP="00C20C37">
      <w:pPr>
        <w:ind w:left="360" w:hanging="360"/>
        <w:rPr>
          <w:b w:val="0"/>
          <w:u w:val="none"/>
        </w:rPr>
      </w:pPr>
    </w:p>
    <w:p w:rsidR="00C20AE6" w:rsidRDefault="001E463B" w:rsidP="00C20C37">
      <w:pPr>
        <w:ind w:left="360" w:hanging="360"/>
      </w:pPr>
      <w:r>
        <w:t xml:space="preserve">Anticipated </w:t>
      </w:r>
      <w:r w:rsidR="00705952">
        <w:t xml:space="preserve">Meeting </w:t>
      </w:r>
      <w:r w:rsidR="00705952" w:rsidRPr="00C20C37">
        <w:t>Agenda</w:t>
      </w:r>
      <w:r>
        <w:t>s</w:t>
      </w:r>
    </w:p>
    <w:p w:rsidR="00A16439" w:rsidRDefault="00A16439" w:rsidP="002C25E8">
      <w:pPr>
        <w:ind w:left="360" w:hanging="360"/>
        <w:rPr>
          <w:u w:val="none"/>
        </w:rPr>
      </w:pPr>
    </w:p>
    <w:p w:rsidR="002C25E8" w:rsidRPr="00C20C37" w:rsidRDefault="002C25E8" w:rsidP="002C25E8">
      <w:pPr>
        <w:ind w:left="360" w:hanging="360"/>
        <w:rPr>
          <w:u w:val="none"/>
        </w:rPr>
      </w:pPr>
      <w:r w:rsidRPr="00C20C37">
        <w:rPr>
          <w:u w:val="none"/>
        </w:rPr>
        <w:t>September</w:t>
      </w:r>
    </w:p>
    <w:p w:rsidR="00136FDF" w:rsidRDefault="00F00C0C" w:rsidP="00C20C37">
      <w:pPr>
        <w:pStyle w:val="ListParagraph"/>
        <w:numPr>
          <w:ilvl w:val="0"/>
          <w:numId w:val="35"/>
        </w:numPr>
        <w:ind w:left="360" w:hanging="360"/>
        <w:rPr>
          <w:b w:val="0"/>
          <w:u w:val="none"/>
        </w:rPr>
      </w:pPr>
      <w:r>
        <w:rPr>
          <w:b w:val="0"/>
          <w:u w:val="none"/>
        </w:rPr>
        <w:t>End of Year Financial Review</w:t>
      </w:r>
    </w:p>
    <w:p w:rsidR="002C25E8" w:rsidRPr="00C20C37" w:rsidRDefault="002C25E8" w:rsidP="00C20C37">
      <w:pPr>
        <w:pStyle w:val="ListParagraph"/>
        <w:numPr>
          <w:ilvl w:val="0"/>
          <w:numId w:val="35"/>
        </w:numPr>
        <w:ind w:left="360" w:hanging="360"/>
        <w:rPr>
          <w:b w:val="0"/>
          <w:u w:val="none"/>
        </w:rPr>
      </w:pPr>
      <w:r w:rsidRPr="00C20C37">
        <w:rPr>
          <w:b w:val="0"/>
          <w:u w:val="none"/>
        </w:rPr>
        <w:t>Proposed Reporting Package for Board and Committee</w:t>
      </w:r>
    </w:p>
    <w:p w:rsidR="002C25E8" w:rsidRPr="00C20C37" w:rsidRDefault="002C25E8" w:rsidP="00C20C37">
      <w:pPr>
        <w:pStyle w:val="ListParagraph"/>
        <w:numPr>
          <w:ilvl w:val="0"/>
          <w:numId w:val="35"/>
        </w:numPr>
        <w:ind w:left="360" w:hanging="360"/>
        <w:rPr>
          <w:b w:val="0"/>
          <w:u w:val="none"/>
        </w:rPr>
      </w:pPr>
      <w:r w:rsidRPr="00C20C37">
        <w:rPr>
          <w:b w:val="0"/>
          <w:u w:val="none"/>
        </w:rPr>
        <w:t>T</w:t>
      </w:r>
      <w:r w:rsidR="00F00C0C">
        <w:rPr>
          <w:b w:val="0"/>
          <w:u w:val="none"/>
        </w:rPr>
        <w:t xml:space="preserve">eacher </w:t>
      </w:r>
      <w:r w:rsidRPr="00C20C37">
        <w:rPr>
          <w:b w:val="0"/>
          <w:u w:val="none"/>
        </w:rPr>
        <w:t>L</w:t>
      </w:r>
      <w:r w:rsidR="00F00C0C">
        <w:rPr>
          <w:b w:val="0"/>
          <w:u w:val="none"/>
        </w:rPr>
        <w:t xml:space="preserve">eadership </w:t>
      </w:r>
      <w:r w:rsidRPr="00C20C37">
        <w:rPr>
          <w:b w:val="0"/>
          <w:u w:val="none"/>
        </w:rPr>
        <w:t>I</w:t>
      </w:r>
      <w:r w:rsidR="00F00C0C">
        <w:rPr>
          <w:b w:val="0"/>
          <w:u w:val="none"/>
        </w:rPr>
        <w:t>nstitute</w:t>
      </w:r>
      <w:r w:rsidRPr="00C20C37">
        <w:rPr>
          <w:b w:val="0"/>
          <w:u w:val="none"/>
        </w:rPr>
        <w:t xml:space="preserve"> Finance Presentation</w:t>
      </w:r>
    </w:p>
    <w:p w:rsidR="002C25E8" w:rsidRPr="00C20C37" w:rsidRDefault="002C25E8" w:rsidP="00C20C37">
      <w:pPr>
        <w:pStyle w:val="ListParagraph"/>
        <w:numPr>
          <w:ilvl w:val="0"/>
          <w:numId w:val="35"/>
        </w:numPr>
        <w:ind w:left="360" w:hanging="360"/>
        <w:rPr>
          <w:b w:val="0"/>
          <w:u w:val="none"/>
        </w:rPr>
      </w:pPr>
      <w:r w:rsidRPr="00C20C37">
        <w:rPr>
          <w:b w:val="0"/>
          <w:u w:val="none"/>
        </w:rPr>
        <w:t>Facilities Update</w:t>
      </w:r>
    </w:p>
    <w:p w:rsidR="00A16439" w:rsidRDefault="00A16439" w:rsidP="00A16439">
      <w:pPr>
        <w:ind w:left="360" w:hanging="360"/>
        <w:rPr>
          <w:b w:val="0"/>
          <w:u w:val="none"/>
        </w:rPr>
      </w:pPr>
    </w:p>
    <w:p w:rsidR="00A16439" w:rsidRPr="00A16439" w:rsidRDefault="00A16439" w:rsidP="00A16439">
      <w:pPr>
        <w:ind w:left="360" w:hanging="360"/>
        <w:rPr>
          <w:u w:val="none"/>
        </w:rPr>
      </w:pPr>
      <w:r w:rsidRPr="00A16439">
        <w:rPr>
          <w:u w:val="none"/>
        </w:rPr>
        <w:t>October</w:t>
      </w:r>
    </w:p>
    <w:p w:rsidR="00A16439" w:rsidRPr="00A16439" w:rsidRDefault="00A16439" w:rsidP="00A16439">
      <w:pPr>
        <w:pStyle w:val="ListParagraph"/>
        <w:numPr>
          <w:ilvl w:val="0"/>
          <w:numId w:val="35"/>
        </w:numPr>
        <w:ind w:hanging="720"/>
        <w:rPr>
          <w:b w:val="0"/>
          <w:u w:val="none"/>
        </w:rPr>
      </w:pPr>
      <w:r w:rsidRPr="00A16439">
        <w:rPr>
          <w:b w:val="0"/>
          <w:u w:val="none"/>
        </w:rPr>
        <w:t>DSST Financial Statements and School Enrollment</w:t>
      </w:r>
    </w:p>
    <w:p w:rsidR="00A16439" w:rsidRPr="00A16439" w:rsidRDefault="00A16439" w:rsidP="00A16439">
      <w:pPr>
        <w:pStyle w:val="ListParagraph"/>
        <w:numPr>
          <w:ilvl w:val="0"/>
          <w:numId w:val="35"/>
        </w:numPr>
        <w:ind w:hanging="720"/>
        <w:rPr>
          <w:b w:val="0"/>
          <w:u w:val="none"/>
        </w:rPr>
      </w:pPr>
      <w:r w:rsidRPr="00A16439">
        <w:rPr>
          <w:b w:val="0"/>
          <w:u w:val="none"/>
        </w:rPr>
        <w:t>School Fundraising Policy Proposal</w:t>
      </w:r>
    </w:p>
    <w:p w:rsidR="00A16439" w:rsidRPr="00A16439" w:rsidRDefault="00A16439" w:rsidP="00A16439">
      <w:pPr>
        <w:pStyle w:val="ListParagraph"/>
        <w:numPr>
          <w:ilvl w:val="0"/>
          <w:numId w:val="35"/>
        </w:numPr>
        <w:ind w:hanging="720"/>
        <w:rPr>
          <w:b w:val="0"/>
          <w:u w:val="none"/>
        </w:rPr>
      </w:pPr>
      <w:r w:rsidRPr="00A16439">
        <w:rPr>
          <w:b w:val="0"/>
          <w:u w:val="none"/>
        </w:rPr>
        <w:t>Risk Management</w:t>
      </w:r>
    </w:p>
    <w:p w:rsidR="002C25E8" w:rsidRPr="00A16439" w:rsidRDefault="00A16439" w:rsidP="00A16439">
      <w:pPr>
        <w:pStyle w:val="ListParagraph"/>
        <w:numPr>
          <w:ilvl w:val="0"/>
          <w:numId w:val="35"/>
        </w:numPr>
        <w:ind w:hanging="720"/>
        <w:rPr>
          <w:b w:val="0"/>
          <w:u w:val="none"/>
        </w:rPr>
      </w:pPr>
      <w:r w:rsidRPr="00A16439">
        <w:rPr>
          <w:b w:val="0"/>
          <w:u w:val="none"/>
        </w:rPr>
        <w:t>Investment Policy and Management</w:t>
      </w:r>
    </w:p>
    <w:p w:rsidR="00A16439" w:rsidRPr="00C20C37" w:rsidRDefault="00A16439" w:rsidP="00C20C37">
      <w:pPr>
        <w:ind w:left="360" w:hanging="360"/>
        <w:rPr>
          <w:b w:val="0"/>
          <w:u w:val="none"/>
        </w:rPr>
      </w:pPr>
    </w:p>
    <w:p w:rsidR="002C25E8" w:rsidRPr="00C20C37" w:rsidRDefault="00A16439" w:rsidP="00C20C37">
      <w:pPr>
        <w:ind w:left="360" w:hanging="360"/>
        <w:rPr>
          <w:u w:val="none"/>
        </w:rPr>
      </w:pPr>
      <w:r>
        <w:rPr>
          <w:u w:val="none"/>
        </w:rPr>
        <w:t>November</w:t>
      </w:r>
      <w:r w:rsidR="002C25E8" w:rsidRPr="00C20C37">
        <w:rPr>
          <w:u w:val="none"/>
        </w:rPr>
        <w:t xml:space="preserve"> (Board Retreat)</w:t>
      </w:r>
    </w:p>
    <w:p w:rsidR="00F00C0C" w:rsidRPr="00F00C0C" w:rsidRDefault="00F00C0C" w:rsidP="00764DFC">
      <w:pPr>
        <w:pStyle w:val="ListParagraph"/>
        <w:numPr>
          <w:ilvl w:val="0"/>
          <w:numId w:val="35"/>
        </w:numPr>
        <w:ind w:hanging="720"/>
        <w:rPr>
          <w:b w:val="0"/>
          <w:u w:val="none"/>
        </w:rPr>
      </w:pPr>
      <w:r w:rsidRPr="00F00C0C">
        <w:rPr>
          <w:b w:val="0"/>
          <w:u w:val="none"/>
        </w:rPr>
        <w:t>Teacher Leadership Institute Finance Presentation</w:t>
      </w:r>
      <w:r>
        <w:rPr>
          <w:b w:val="0"/>
          <w:u w:val="none"/>
        </w:rPr>
        <w:t xml:space="preserve"> Version 2</w:t>
      </w:r>
    </w:p>
    <w:p w:rsidR="002C25E8" w:rsidRPr="00C20C37" w:rsidRDefault="002C25E8" w:rsidP="00C20C37">
      <w:pPr>
        <w:pStyle w:val="ListParagraph"/>
        <w:numPr>
          <w:ilvl w:val="0"/>
          <w:numId w:val="35"/>
        </w:numPr>
        <w:ind w:left="360" w:hanging="360"/>
        <w:rPr>
          <w:b w:val="0"/>
          <w:u w:val="none"/>
        </w:rPr>
      </w:pPr>
      <w:r w:rsidRPr="00C20C37">
        <w:rPr>
          <w:b w:val="0"/>
          <w:u w:val="none"/>
        </w:rPr>
        <w:t>Strategic Plan Draft</w:t>
      </w:r>
    </w:p>
    <w:p w:rsidR="002C25E8" w:rsidRPr="00C20C37" w:rsidRDefault="002C25E8" w:rsidP="002C25E8">
      <w:pPr>
        <w:ind w:left="360" w:hanging="360"/>
        <w:rPr>
          <w:b w:val="0"/>
          <w:u w:val="none"/>
        </w:rPr>
      </w:pPr>
    </w:p>
    <w:p w:rsidR="002C25E8" w:rsidRPr="00C20C37" w:rsidRDefault="002C25E8" w:rsidP="002C25E8">
      <w:pPr>
        <w:ind w:left="360" w:hanging="360"/>
        <w:rPr>
          <w:u w:val="none"/>
        </w:rPr>
      </w:pPr>
      <w:r w:rsidRPr="00C20C37">
        <w:rPr>
          <w:u w:val="none"/>
        </w:rPr>
        <w:t>January</w:t>
      </w:r>
    </w:p>
    <w:p w:rsidR="002C25E8" w:rsidRPr="00C20C37" w:rsidRDefault="002C25E8" w:rsidP="00C20C37">
      <w:pPr>
        <w:pStyle w:val="ListParagraph"/>
        <w:numPr>
          <w:ilvl w:val="0"/>
          <w:numId w:val="35"/>
        </w:numPr>
        <w:ind w:left="360" w:hanging="360"/>
        <w:rPr>
          <w:b w:val="0"/>
          <w:u w:val="none"/>
        </w:rPr>
      </w:pPr>
      <w:r w:rsidRPr="00C20C37">
        <w:rPr>
          <w:b w:val="0"/>
          <w:u w:val="none"/>
        </w:rPr>
        <w:t>DSST F</w:t>
      </w:r>
      <w:r w:rsidR="00764DFC">
        <w:rPr>
          <w:b w:val="0"/>
          <w:u w:val="none"/>
        </w:rPr>
        <w:t xml:space="preserve">inancial </w:t>
      </w:r>
      <w:r w:rsidRPr="00C20C37">
        <w:rPr>
          <w:b w:val="0"/>
          <w:u w:val="none"/>
        </w:rPr>
        <w:t>S</w:t>
      </w:r>
      <w:r w:rsidR="00764DFC">
        <w:rPr>
          <w:b w:val="0"/>
          <w:u w:val="none"/>
        </w:rPr>
        <w:t>tatements</w:t>
      </w:r>
      <w:r w:rsidRPr="00C20C37">
        <w:rPr>
          <w:b w:val="0"/>
          <w:u w:val="none"/>
        </w:rPr>
        <w:t xml:space="preserve"> and School variances</w:t>
      </w:r>
    </w:p>
    <w:p w:rsidR="002C25E8" w:rsidRPr="00C20C37" w:rsidRDefault="002C25E8" w:rsidP="00C20C37">
      <w:pPr>
        <w:pStyle w:val="ListParagraph"/>
        <w:numPr>
          <w:ilvl w:val="0"/>
          <w:numId w:val="35"/>
        </w:numPr>
        <w:ind w:left="360" w:hanging="360"/>
        <w:rPr>
          <w:b w:val="0"/>
          <w:u w:val="none"/>
        </w:rPr>
      </w:pPr>
      <w:r w:rsidRPr="00C20C37">
        <w:rPr>
          <w:b w:val="0"/>
          <w:u w:val="none"/>
        </w:rPr>
        <w:t>Mil and/or ProComp Implementation Plans</w:t>
      </w:r>
    </w:p>
    <w:p w:rsidR="002C25E8" w:rsidRPr="00C20C37" w:rsidRDefault="002C25E8" w:rsidP="00C20C37">
      <w:pPr>
        <w:pStyle w:val="ListParagraph"/>
        <w:numPr>
          <w:ilvl w:val="0"/>
          <w:numId w:val="35"/>
        </w:numPr>
        <w:ind w:left="360" w:hanging="360"/>
        <w:rPr>
          <w:b w:val="0"/>
          <w:u w:val="none"/>
        </w:rPr>
      </w:pPr>
      <w:r w:rsidRPr="00C20C37">
        <w:rPr>
          <w:b w:val="0"/>
          <w:u w:val="none"/>
        </w:rPr>
        <w:t>Strategic Plan Impacts</w:t>
      </w:r>
    </w:p>
    <w:p w:rsidR="002C25E8" w:rsidRPr="00C20C37" w:rsidRDefault="002C25E8" w:rsidP="00C20C37">
      <w:pPr>
        <w:pStyle w:val="ListParagraph"/>
        <w:numPr>
          <w:ilvl w:val="0"/>
          <w:numId w:val="35"/>
        </w:numPr>
        <w:ind w:left="360" w:hanging="360"/>
        <w:rPr>
          <w:b w:val="0"/>
          <w:u w:val="none"/>
        </w:rPr>
      </w:pPr>
      <w:r w:rsidRPr="00C20C37">
        <w:rPr>
          <w:b w:val="0"/>
          <w:u w:val="none"/>
        </w:rPr>
        <w:t>I</w:t>
      </w:r>
      <w:r w:rsidR="00764DFC">
        <w:rPr>
          <w:b w:val="0"/>
          <w:u w:val="none"/>
        </w:rPr>
        <w:t xml:space="preserve">nformation </w:t>
      </w:r>
      <w:r w:rsidR="00764DFC" w:rsidRPr="00C20C37">
        <w:rPr>
          <w:b w:val="0"/>
          <w:u w:val="none"/>
        </w:rPr>
        <w:t>T</w:t>
      </w:r>
      <w:r w:rsidR="00764DFC">
        <w:rPr>
          <w:b w:val="0"/>
          <w:u w:val="none"/>
        </w:rPr>
        <w:t>echnology</w:t>
      </w:r>
      <w:r w:rsidRPr="00C20C37">
        <w:rPr>
          <w:b w:val="0"/>
          <w:u w:val="none"/>
        </w:rPr>
        <w:t xml:space="preserve"> Update</w:t>
      </w:r>
    </w:p>
    <w:p w:rsidR="002C25E8" w:rsidRPr="00C20C37" w:rsidRDefault="002C25E8" w:rsidP="00C20C37">
      <w:pPr>
        <w:pStyle w:val="ListParagraph"/>
        <w:numPr>
          <w:ilvl w:val="0"/>
          <w:numId w:val="35"/>
        </w:numPr>
        <w:ind w:left="360" w:hanging="360"/>
        <w:rPr>
          <w:b w:val="0"/>
          <w:u w:val="none"/>
        </w:rPr>
      </w:pPr>
      <w:r w:rsidRPr="00C20C37">
        <w:rPr>
          <w:b w:val="0"/>
          <w:u w:val="none"/>
        </w:rPr>
        <w:t xml:space="preserve">DSST Budget Reset </w:t>
      </w:r>
      <w:r w:rsidR="00764DFC">
        <w:rPr>
          <w:b w:val="0"/>
          <w:u w:val="none"/>
        </w:rPr>
        <w:t xml:space="preserve">for Denver Public Schools </w:t>
      </w:r>
      <w:r w:rsidRPr="00C20C37">
        <w:rPr>
          <w:b w:val="0"/>
          <w:u w:val="none"/>
        </w:rPr>
        <w:t>(Tentative)</w:t>
      </w:r>
    </w:p>
    <w:p w:rsidR="002C25E8" w:rsidRPr="00C20C37" w:rsidRDefault="002C25E8" w:rsidP="002C25E8">
      <w:pPr>
        <w:ind w:left="360" w:hanging="360"/>
        <w:rPr>
          <w:b w:val="0"/>
          <w:u w:val="none"/>
        </w:rPr>
      </w:pPr>
    </w:p>
    <w:p w:rsidR="002C25E8" w:rsidRPr="00C20C37" w:rsidRDefault="002C25E8" w:rsidP="002C25E8">
      <w:pPr>
        <w:ind w:left="360" w:hanging="360"/>
        <w:rPr>
          <w:u w:val="none"/>
        </w:rPr>
      </w:pPr>
      <w:r w:rsidRPr="00C20C37">
        <w:rPr>
          <w:u w:val="none"/>
        </w:rPr>
        <w:t>March</w:t>
      </w:r>
    </w:p>
    <w:p w:rsidR="002C25E8" w:rsidRPr="00C20C37" w:rsidRDefault="002C25E8" w:rsidP="00C20C37">
      <w:pPr>
        <w:pStyle w:val="ListParagraph"/>
        <w:numPr>
          <w:ilvl w:val="0"/>
          <w:numId w:val="35"/>
        </w:numPr>
        <w:ind w:left="360" w:hanging="360"/>
        <w:rPr>
          <w:b w:val="0"/>
          <w:u w:val="none"/>
        </w:rPr>
      </w:pPr>
      <w:r w:rsidRPr="00C20C37">
        <w:rPr>
          <w:b w:val="0"/>
          <w:u w:val="none"/>
        </w:rPr>
        <w:t>DSST F</w:t>
      </w:r>
      <w:r w:rsidR="00764DFC">
        <w:rPr>
          <w:b w:val="0"/>
          <w:u w:val="none"/>
        </w:rPr>
        <w:t xml:space="preserve">inancial </w:t>
      </w:r>
      <w:r w:rsidRPr="00C20C37">
        <w:rPr>
          <w:b w:val="0"/>
          <w:u w:val="none"/>
        </w:rPr>
        <w:t>S</w:t>
      </w:r>
      <w:r w:rsidR="00764DFC">
        <w:rPr>
          <w:b w:val="0"/>
          <w:u w:val="none"/>
        </w:rPr>
        <w:t>tatements</w:t>
      </w:r>
      <w:r w:rsidRPr="00C20C37">
        <w:rPr>
          <w:b w:val="0"/>
          <w:u w:val="none"/>
        </w:rPr>
        <w:t xml:space="preserve"> and School variances</w:t>
      </w:r>
    </w:p>
    <w:p w:rsidR="002C25E8" w:rsidRPr="00C20C37" w:rsidRDefault="002C25E8" w:rsidP="00C20C37">
      <w:pPr>
        <w:pStyle w:val="ListParagraph"/>
        <w:numPr>
          <w:ilvl w:val="0"/>
          <w:numId w:val="35"/>
        </w:numPr>
        <w:ind w:left="360" w:hanging="360"/>
        <w:rPr>
          <w:b w:val="0"/>
          <w:u w:val="none"/>
        </w:rPr>
      </w:pPr>
      <w:r w:rsidRPr="00C20C37">
        <w:rPr>
          <w:b w:val="0"/>
          <w:u w:val="none"/>
        </w:rPr>
        <w:t>FY18 Budget and Compensation Drafts</w:t>
      </w:r>
    </w:p>
    <w:p w:rsidR="002C25E8" w:rsidRPr="00C20C37" w:rsidRDefault="002C25E8" w:rsidP="00C20C37">
      <w:pPr>
        <w:pStyle w:val="ListParagraph"/>
        <w:numPr>
          <w:ilvl w:val="0"/>
          <w:numId w:val="35"/>
        </w:numPr>
        <w:ind w:left="360" w:hanging="360"/>
        <w:rPr>
          <w:b w:val="0"/>
          <w:u w:val="none"/>
        </w:rPr>
      </w:pPr>
      <w:r w:rsidRPr="00C20C37">
        <w:rPr>
          <w:b w:val="0"/>
          <w:u w:val="none"/>
        </w:rPr>
        <w:t>Budget Policy Revamp</w:t>
      </w:r>
    </w:p>
    <w:p w:rsidR="002C25E8" w:rsidRPr="00C20C37" w:rsidRDefault="002C25E8" w:rsidP="00C20C37">
      <w:pPr>
        <w:pStyle w:val="ListParagraph"/>
        <w:numPr>
          <w:ilvl w:val="0"/>
          <w:numId w:val="35"/>
        </w:numPr>
        <w:ind w:left="360" w:hanging="360"/>
        <w:rPr>
          <w:b w:val="0"/>
          <w:u w:val="none"/>
        </w:rPr>
      </w:pPr>
      <w:r w:rsidRPr="00C20C37">
        <w:rPr>
          <w:b w:val="0"/>
          <w:u w:val="none"/>
        </w:rPr>
        <w:t>New long-term Financial Plan overview</w:t>
      </w:r>
    </w:p>
    <w:p w:rsidR="00E95785" w:rsidRDefault="00E95785" w:rsidP="00C20C37">
      <w:pPr>
        <w:ind w:left="360" w:hanging="360"/>
        <w:rPr>
          <w:b w:val="0"/>
          <w:u w:val="none"/>
        </w:rPr>
      </w:pPr>
    </w:p>
    <w:p w:rsidR="002C25E8" w:rsidRPr="00C20C37" w:rsidRDefault="002C25E8" w:rsidP="002C25E8">
      <w:pPr>
        <w:ind w:left="360" w:hanging="360"/>
        <w:rPr>
          <w:u w:val="none"/>
        </w:rPr>
      </w:pPr>
      <w:r w:rsidRPr="00C20C37">
        <w:rPr>
          <w:u w:val="none"/>
        </w:rPr>
        <w:t>April</w:t>
      </w:r>
    </w:p>
    <w:p w:rsidR="002C25E8" w:rsidRPr="00C20C37" w:rsidRDefault="002C25E8" w:rsidP="00C20C37">
      <w:pPr>
        <w:pStyle w:val="ListParagraph"/>
        <w:numPr>
          <w:ilvl w:val="0"/>
          <w:numId w:val="35"/>
        </w:numPr>
        <w:ind w:left="360" w:hanging="360"/>
        <w:rPr>
          <w:b w:val="0"/>
          <w:u w:val="none"/>
        </w:rPr>
      </w:pPr>
      <w:r w:rsidRPr="00C20C37">
        <w:rPr>
          <w:b w:val="0"/>
          <w:u w:val="none"/>
        </w:rPr>
        <w:t>FY18 Budget and Compensation</w:t>
      </w:r>
      <w:r w:rsidR="00764DFC">
        <w:rPr>
          <w:b w:val="0"/>
          <w:u w:val="none"/>
        </w:rPr>
        <w:t xml:space="preserve"> Version 2</w:t>
      </w:r>
    </w:p>
    <w:p w:rsidR="002C25E8" w:rsidRPr="00C20C37" w:rsidRDefault="002C25E8" w:rsidP="00C20C37">
      <w:pPr>
        <w:pStyle w:val="ListParagraph"/>
        <w:numPr>
          <w:ilvl w:val="0"/>
          <w:numId w:val="35"/>
        </w:numPr>
        <w:ind w:left="360" w:hanging="360"/>
        <w:rPr>
          <w:b w:val="0"/>
          <w:u w:val="none"/>
        </w:rPr>
      </w:pPr>
      <w:r w:rsidRPr="00C20C37">
        <w:rPr>
          <w:b w:val="0"/>
          <w:u w:val="none"/>
        </w:rPr>
        <w:t xml:space="preserve">Long-term Financial </w:t>
      </w:r>
      <w:r w:rsidR="00764DFC" w:rsidRPr="00C20C37">
        <w:rPr>
          <w:b w:val="0"/>
          <w:u w:val="none"/>
        </w:rPr>
        <w:t>Plan</w:t>
      </w:r>
      <w:r w:rsidR="00764DFC">
        <w:rPr>
          <w:b w:val="0"/>
          <w:u w:val="none"/>
        </w:rPr>
        <w:t xml:space="preserve"> Version 2</w:t>
      </w:r>
    </w:p>
    <w:p w:rsidR="002C25E8" w:rsidRPr="00C20C37" w:rsidRDefault="002C25E8" w:rsidP="00C20C37">
      <w:pPr>
        <w:ind w:left="360" w:hanging="360"/>
        <w:rPr>
          <w:b w:val="0"/>
          <w:u w:val="none"/>
        </w:rPr>
      </w:pPr>
    </w:p>
    <w:p w:rsidR="002C25E8" w:rsidRPr="00C20C37" w:rsidRDefault="002C25E8" w:rsidP="002C25E8">
      <w:pPr>
        <w:ind w:left="360" w:hanging="360"/>
        <w:rPr>
          <w:u w:val="none"/>
        </w:rPr>
      </w:pPr>
      <w:r w:rsidRPr="00C20C37">
        <w:rPr>
          <w:u w:val="none"/>
        </w:rPr>
        <w:t>May</w:t>
      </w:r>
    </w:p>
    <w:p w:rsidR="002C25E8" w:rsidRPr="00C20C37" w:rsidRDefault="002C25E8" w:rsidP="00C20C37">
      <w:pPr>
        <w:pStyle w:val="ListParagraph"/>
        <w:numPr>
          <w:ilvl w:val="0"/>
          <w:numId w:val="35"/>
        </w:numPr>
        <w:ind w:left="360" w:hanging="360"/>
        <w:rPr>
          <w:b w:val="0"/>
          <w:u w:val="none"/>
        </w:rPr>
      </w:pPr>
      <w:r w:rsidRPr="00C20C37">
        <w:rPr>
          <w:b w:val="0"/>
          <w:u w:val="none"/>
        </w:rPr>
        <w:t>DSST F</w:t>
      </w:r>
      <w:r w:rsidR="00764DFC">
        <w:rPr>
          <w:b w:val="0"/>
          <w:u w:val="none"/>
        </w:rPr>
        <w:t xml:space="preserve">inancial </w:t>
      </w:r>
      <w:r w:rsidRPr="00C20C37">
        <w:rPr>
          <w:b w:val="0"/>
          <w:u w:val="none"/>
        </w:rPr>
        <w:t>S</w:t>
      </w:r>
      <w:r w:rsidR="00764DFC">
        <w:rPr>
          <w:b w:val="0"/>
          <w:u w:val="none"/>
        </w:rPr>
        <w:t>tatements</w:t>
      </w:r>
      <w:r w:rsidRPr="00C20C37">
        <w:rPr>
          <w:b w:val="0"/>
          <w:u w:val="none"/>
        </w:rPr>
        <w:t xml:space="preserve"> and School </w:t>
      </w:r>
      <w:r w:rsidR="00530A39">
        <w:rPr>
          <w:b w:val="0"/>
          <w:u w:val="none"/>
        </w:rPr>
        <w:t>V</w:t>
      </w:r>
      <w:r w:rsidRPr="00C20C37">
        <w:rPr>
          <w:b w:val="0"/>
          <w:u w:val="none"/>
        </w:rPr>
        <w:t>ariances</w:t>
      </w:r>
    </w:p>
    <w:p w:rsidR="002C25E8" w:rsidRPr="00C20C37" w:rsidRDefault="00764DFC" w:rsidP="00C20C37">
      <w:pPr>
        <w:pStyle w:val="ListParagraph"/>
        <w:numPr>
          <w:ilvl w:val="0"/>
          <w:numId w:val="35"/>
        </w:numPr>
        <w:ind w:left="360" w:hanging="360"/>
        <w:rPr>
          <w:b w:val="0"/>
          <w:u w:val="none"/>
        </w:rPr>
      </w:pPr>
      <w:r>
        <w:rPr>
          <w:b w:val="0"/>
          <w:u w:val="none"/>
        </w:rPr>
        <w:t xml:space="preserve">FY18 Budget Final Version for Board for approval </w:t>
      </w:r>
    </w:p>
    <w:p w:rsidR="002C25E8" w:rsidRPr="00C20C37" w:rsidRDefault="002C25E8" w:rsidP="00C20C37">
      <w:pPr>
        <w:pStyle w:val="ListParagraph"/>
        <w:numPr>
          <w:ilvl w:val="0"/>
          <w:numId w:val="35"/>
        </w:numPr>
        <w:ind w:left="360" w:hanging="360"/>
        <w:rPr>
          <w:b w:val="0"/>
          <w:u w:val="none"/>
        </w:rPr>
      </w:pPr>
      <w:r w:rsidRPr="00C20C37">
        <w:rPr>
          <w:b w:val="0"/>
          <w:u w:val="none"/>
        </w:rPr>
        <w:t>Investment Performanc</w:t>
      </w:r>
      <w:r w:rsidR="000A60E9">
        <w:rPr>
          <w:b w:val="0"/>
          <w:u w:val="none"/>
        </w:rPr>
        <w:t>e</w:t>
      </w:r>
    </w:p>
    <w:sectPr w:rsidR="002C25E8" w:rsidRPr="00C20C37" w:rsidSect="004D1DA8">
      <w:headerReference w:type="even" r:id="rId9"/>
      <w:headerReference w:type="default" r:id="rId10"/>
      <w:footerReference w:type="even" r:id="rId11"/>
      <w:footerReference w:type="default" r:id="rId12"/>
      <w:pgSz w:w="12240" w:h="15840"/>
      <w:pgMar w:top="1440" w:right="1440" w:bottom="1440" w:left="1440" w:header="720" w:footer="720" w:gutter="0"/>
      <w:pgNumType w:start="1"/>
      <w:cols w:space="720"/>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CE" w:rsidRDefault="006469CE" w:rsidP="00705952">
      <w:r>
        <w:separator/>
      </w:r>
    </w:p>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2C25E8"/>
    <w:p w:rsidR="006469CE" w:rsidRDefault="006469CE" w:rsidP="002C25E8"/>
    <w:p w:rsidR="006469CE" w:rsidRDefault="006469CE" w:rsidP="00133BEE"/>
    <w:p w:rsidR="006469CE" w:rsidRDefault="006469CE" w:rsidP="00133BEE"/>
    <w:p w:rsidR="006469CE" w:rsidRDefault="006469CE" w:rsidP="00133BEE"/>
    <w:p w:rsidR="006469CE" w:rsidRDefault="006469CE" w:rsidP="00133BEE"/>
    <w:p w:rsidR="006469CE" w:rsidRDefault="006469CE" w:rsidP="00133BEE"/>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endnote>
  <w:endnote w:type="continuationSeparator" w:id="0">
    <w:p w:rsidR="006469CE" w:rsidRDefault="006469CE" w:rsidP="00705952">
      <w:r>
        <w:continuationSeparator/>
      </w:r>
    </w:p>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2C25E8"/>
    <w:p w:rsidR="006469CE" w:rsidRDefault="006469CE" w:rsidP="002C25E8"/>
    <w:p w:rsidR="006469CE" w:rsidRDefault="006469CE" w:rsidP="00133BEE"/>
    <w:p w:rsidR="006469CE" w:rsidRDefault="006469CE" w:rsidP="00133BEE"/>
    <w:p w:rsidR="006469CE" w:rsidRDefault="006469CE" w:rsidP="00133BEE"/>
    <w:p w:rsidR="006469CE" w:rsidRDefault="006469CE" w:rsidP="00133BEE"/>
    <w:p w:rsidR="006469CE" w:rsidRDefault="006469CE" w:rsidP="00133BEE"/>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78" w:rsidRDefault="00385078" w:rsidP="0070595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85078" w:rsidRDefault="00385078" w:rsidP="00705952">
    <w:pPr>
      <w:pStyle w:val="Footer"/>
    </w:pPr>
  </w:p>
  <w:p w:rsidR="00D27E4C" w:rsidRDefault="00D27E4C" w:rsidP="00705952"/>
  <w:p w:rsidR="0073489A" w:rsidRDefault="0073489A" w:rsidP="00705952"/>
  <w:p w:rsidR="0073489A" w:rsidRDefault="0073489A" w:rsidP="00705952"/>
  <w:p w:rsidR="0073489A" w:rsidRDefault="0073489A" w:rsidP="00705952"/>
  <w:p w:rsidR="0073489A" w:rsidRDefault="0073489A" w:rsidP="00705952"/>
  <w:p w:rsidR="00CC0E92" w:rsidRDefault="00CC0E92" w:rsidP="00705952"/>
  <w:p w:rsidR="00CC0E92" w:rsidRDefault="00CC0E92" w:rsidP="00705952"/>
  <w:p w:rsidR="00CC0E92" w:rsidRDefault="00CC0E92" w:rsidP="002C25E8"/>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CC0E92" w:rsidRDefault="00CC0E92" w:rsidP="00C20C37"/>
  <w:p w:rsidR="00EF2123" w:rsidRDefault="00EF21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2955"/>
      <w:docPartObj>
        <w:docPartGallery w:val="Page Numbers (Bottom of Page)"/>
        <w:docPartUnique/>
      </w:docPartObj>
    </w:sdtPr>
    <w:sdtEndPr>
      <w:rPr>
        <w:b w:val="0"/>
        <w:noProof/>
        <w:sz w:val="22"/>
        <w:szCs w:val="22"/>
        <w:u w:val="none"/>
      </w:rPr>
    </w:sdtEndPr>
    <w:sdtContent>
      <w:p w:rsidR="000A60E9" w:rsidRPr="00C20C37" w:rsidRDefault="000A60E9">
        <w:pPr>
          <w:pStyle w:val="Footer"/>
          <w:jc w:val="center"/>
          <w:rPr>
            <w:b w:val="0"/>
            <w:sz w:val="22"/>
            <w:szCs w:val="22"/>
            <w:u w:val="none"/>
          </w:rPr>
        </w:pPr>
        <w:r w:rsidRPr="00C20C37">
          <w:rPr>
            <w:b w:val="0"/>
            <w:sz w:val="22"/>
            <w:szCs w:val="22"/>
            <w:u w:val="none"/>
          </w:rPr>
          <w:fldChar w:fldCharType="begin"/>
        </w:r>
        <w:r w:rsidRPr="00C20C37">
          <w:rPr>
            <w:b w:val="0"/>
            <w:sz w:val="22"/>
            <w:szCs w:val="22"/>
            <w:u w:val="none"/>
          </w:rPr>
          <w:instrText xml:space="preserve"> PAGE   \* MERGEFORMAT </w:instrText>
        </w:r>
        <w:r w:rsidRPr="00C20C37">
          <w:rPr>
            <w:b w:val="0"/>
            <w:sz w:val="22"/>
            <w:szCs w:val="22"/>
            <w:u w:val="none"/>
          </w:rPr>
          <w:fldChar w:fldCharType="separate"/>
        </w:r>
        <w:r w:rsidR="00F84902">
          <w:rPr>
            <w:b w:val="0"/>
            <w:noProof/>
            <w:sz w:val="22"/>
            <w:szCs w:val="22"/>
            <w:u w:val="none"/>
          </w:rPr>
          <w:t>1</w:t>
        </w:r>
        <w:r w:rsidRPr="00C20C37">
          <w:rPr>
            <w:b w:val="0"/>
            <w:noProof/>
            <w:sz w:val="22"/>
            <w:szCs w:val="22"/>
            <w:u w:val="none"/>
          </w:rPr>
          <w:fldChar w:fldCharType="end"/>
        </w:r>
      </w:p>
    </w:sdtContent>
  </w:sdt>
  <w:p w:rsidR="00CC0E92" w:rsidRPr="00C20C37" w:rsidRDefault="00CC0E92" w:rsidP="00C20C37">
    <w:pPr>
      <w:rPr>
        <w:b w:val="0"/>
        <w:sz w:val="22"/>
        <w:szCs w:val="22"/>
        <w:u w:val="none"/>
      </w:rPr>
    </w:pPr>
  </w:p>
  <w:p w:rsidR="00EF2123" w:rsidRDefault="00EF21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CE" w:rsidRDefault="006469CE" w:rsidP="00705952">
      <w:r>
        <w:separator/>
      </w:r>
    </w:p>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2C25E8"/>
    <w:p w:rsidR="006469CE" w:rsidRDefault="006469CE" w:rsidP="002C25E8"/>
    <w:p w:rsidR="006469CE" w:rsidRDefault="006469CE" w:rsidP="00133BEE"/>
    <w:p w:rsidR="006469CE" w:rsidRDefault="006469CE" w:rsidP="00133BEE"/>
    <w:p w:rsidR="006469CE" w:rsidRDefault="006469CE" w:rsidP="00133BEE"/>
    <w:p w:rsidR="006469CE" w:rsidRDefault="006469CE" w:rsidP="00133BEE"/>
    <w:p w:rsidR="006469CE" w:rsidRDefault="006469CE" w:rsidP="00133BEE"/>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footnote>
  <w:footnote w:type="continuationSeparator" w:id="0">
    <w:p w:rsidR="006469CE" w:rsidRDefault="006469CE" w:rsidP="00705952">
      <w:r>
        <w:continuationSeparator/>
      </w:r>
    </w:p>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705952"/>
    <w:p w:rsidR="006469CE" w:rsidRDefault="006469CE" w:rsidP="002C25E8"/>
    <w:p w:rsidR="006469CE" w:rsidRDefault="006469CE" w:rsidP="002C25E8"/>
    <w:p w:rsidR="006469CE" w:rsidRDefault="006469CE" w:rsidP="00133BEE"/>
    <w:p w:rsidR="006469CE" w:rsidRDefault="006469CE" w:rsidP="00133BEE"/>
    <w:p w:rsidR="006469CE" w:rsidRDefault="006469CE" w:rsidP="00133BEE"/>
    <w:p w:rsidR="006469CE" w:rsidRDefault="006469CE" w:rsidP="00133BEE"/>
    <w:p w:rsidR="006469CE" w:rsidRDefault="006469CE" w:rsidP="00133BEE"/>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rsidP="002C2882"/>
    <w:p w:rsidR="006469CE" w:rsidRDefault="006469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EC" w:rsidRDefault="00894DEC" w:rsidP="00705952">
    <w:pPr>
      <w:pStyle w:val="Header"/>
    </w:pPr>
  </w:p>
  <w:p w:rsidR="00D27E4C" w:rsidRDefault="00D27E4C" w:rsidP="00705952"/>
  <w:p w:rsidR="0073489A" w:rsidRDefault="0073489A" w:rsidP="00705952"/>
  <w:p w:rsidR="0073489A" w:rsidRDefault="0073489A" w:rsidP="00705952"/>
  <w:p w:rsidR="0073489A" w:rsidRDefault="0073489A" w:rsidP="00705952"/>
  <w:p w:rsidR="0073489A" w:rsidRDefault="0073489A" w:rsidP="00705952"/>
  <w:p w:rsidR="00CC0E92" w:rsidRDefault="00CC0E92" w:rsidP="00705952"/>
  <w:p w:rsidR="00CC0E92" w:rsidRDefault="00CC0E92" w:rsidP="00705952"/>
  <w:p w:rsidR="00CC0E92" w:rsidRDefault="00CC0E92" w:rsidP="002C25E8"/>
  <w:p w:rsidR="00CC0E92" w:rsidRDefault="00CC0E92" w:rsidP="002C25E8"/>
  <w:p w:rsidR="00CC0E92" w:rsidRDefault="00CC0E92" w:rsidP="00133BEE"/>
  <w:p w:rsidR="00CC0E92" w:rsidRDefault="00CC0E92" w:rsidP="00133BEE"/>
  <w:p w:rsidR="00CC0E92" w:rsidRDefault="00CC0E92" w:rsidP="00133BEE"/>
  <w:p w:rsidR="00CC0E92" w:rsidRDefault="00CC0E92" w:rsidP="00133BEE"/>
  <w:p w:rsidR="00CC0E92" w:rsidRDefault="00CC0E92" w:rsidP="00133BEE"/>
  <w:p w:rsidR="00CC0E92" w:rsidRDefault="00CC0E92" w:rsidP="002C2882"/>
  <w:p w:rsidR="00CC0E92" w:rsidRDefault="00CC0E92" w:rsidP="002C2882"/>
  <w:p w:rsidR="00CC0E92" w:rsidRDefault="00CC0E92" w:rsidP="002C2882"/>
  <w:p w:rsidR="00CC0E92" w:rsidRDefault="00CC0E92" w:rsidP="002C2882"/>
  <w:p w:rsidR="00CC0E92" w:rsidRDefault="00CC0E92" w:rsidP="002C2882"/>
  <w:p w:rsidR="00CC0E92" w:rsidRDefault="00CC0E92" w:rsidP="002C2882"/>
  <w:p w:rsidR="00EF2123" w:rsidRDefault="00EF21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92" w:rsidRDefault="00CC0E92" w:rsidP="000A60E9"/>
  <w:p w:rsidR="00EF2123" w:rsidRDefault="00EF21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C211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pStyle w:val="ImportWordListStyleDefinition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3"/>
    <w:multiLevelType w:val="multilevel"/>
    <w:tmpl w:val="894EE875"/>
    <w:lvl w:ilvl="0">
      <w:start w:val="1"/>
      <w:numFmt w:val="decimal"/>
      <w:pStyle w:val="ImportWordListStyleDefinition13"/>
      <w:lvlText w:val="%1."/>
      <w:lvlJc w:val="left"/>
      <w:pPr>
        <w:tabs>
          <w:tab w:val="num" w:pos="360"/>
        </w:tabs>
        <w:ind w:left="360" w:firstLine="360"/>
      </w:pPr>
      <w:rPr>
        <w:rFonts w:hint="default"/>
        <w:position w:val="0"/>
      </w:rPr>
    </w:lvl>
    <w:lvl w:ilvl="1">
      <w:start w:val="1"/>
      <w:numFmt w:val="decimal"/>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decimal"/>
      <w:suff w:val="nothing"/>
      <w:lvlText w:val="%9."/>
      <w:lvlJc w:val="left"/>
      <w:pPr>
        <w:ind w:left="0" w:firstLine="0"/>
      </w:pPr>
      <w:rPr>
        <w:rFonts w:hint="default"/>
        <w:position w:val="0"/>
      </w:rPr>
    </w:lvl>
  </w:abstractNum>
  <w:abstractNum w:abstractNumId="4">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5"/>
    <w:multiLevelType w:val="multilevel"/>
    <w:tmpl w:val="894EE877"/>
    <w:lvl w:ilvl="0">
      <w:start w:val="1"/>
      <w:numFmt w:val="decimal"/>
      <w:pStyle w:val="ImportWordListStyleDefinition10"/>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7"/>
    <w:multiLevelType w:val="multilevel"/>
    <w:tmpl w:val="894EE879"/>
    <w:lvl w:ilvl="0">
      <w:start w:val="1"/>
      <w:numFmt w:val="decimal"/>
      <w:pStyle w:val="ImportWordListStyleDefinition11"/>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8">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9"/>
    <w:multiLevelType w:val="multilevel"/>
    <w:tmpl w:val="894EE87B"/>
    <w:lvl w:ilvl="0">
      <w:start w:val="1"/>
      <w:numFmt w:val="decimal"/>
      <w:pStyle w:val="ImportWordListStyleDefinition15"/>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B"/>
    <w:multiLevelType w:val="multilevel"/>
    <w:tmpl w:val="894EE87D"/>
    <w:lvl w:ilvl="0">
      <w:start w:val="1"/>
      <w:numFmt w:val="decimal"/>
      <w:pStyle w:val="ImportWordListStyleDefinition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7773E3"/>
    <w:multiLevelType w:val="hybridMultilevel"/>
    <w:tmpl w:val="2892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B40934"/>
    <w:multiLevelType w:val="hybridMultilevel"/>
    <w:tmpl w:val="95B4A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EE5078"/>
    <w:multiLevelType w:val="hybridMultilevel"/>
    <w:tmpl w:val="0F267898"/>
    <w:lvl w:ilvl="0" w:tplc="E788D08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5C3CAE"/>
    <w:multiLevelType w:val="hybridMultilevel"/>
    <w:tmpl w:val="1F2E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88349E"/>
    <w:multiLevelType w:val="hybridMultilevel"/>
    <w:tmpl w:val="BD14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E84CA7"/>
    <w:multiLevelType w:val="hybridMultilevel"/>
    <w:tmpl w:val="DD2C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B92656"/>
    <w:multiLevelType w:val="hybridMultilevel"/>
    <w:tmpl w:val="E1B2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560985"/>
    <w:multiLevelType w:val="hybridMultilevel"/>
    <w:tmpl w:val="AF00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025887"/>
    <w:multiLevelType w:val="hybridMultilevel"/>
    <w:tmpl w:val="132C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4E216C"/>
    <w:multiLevelType w:val="hybridMultilevel"/>
    <w:tmpl w:val="E984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D95F9A"/>
    <w:multiLevelType w:val="multilevel"/>
    <w:tmpl w:val="C7245C8A"/>
    <w:lvl w:ilvl="0">
      <w:numFmt w:val="bullet"/>
      <w:lvlText w:val="•"/>
      <w:lvlJc w:val="left"/>
      <w:rPr>
        <w:rFonts w:ascii="Arial" w:eastAsia="Arial Unicode MS"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D53596"/>
    <w:multiLevelType w:val="hybridMultilevel"/>
    <w:tmpl w:val="D49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2E0BC7"/>
    <w:multiLevelType w:val="hybridMultilevel"/>
    <w:tmpl w:val="4C5A6DA4"/>
    <w:lvl w:ilvl="0" w:tplc="E788D08C">
      <w:numFmt w:val="bullet"/>
      <w:lvlText w:val="•"/>
      <w:lvlJc w:val="left"/>
      <w:pPr>
        <w:ind w:left="720" w:hanging="72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131CE9"/>
    <w:multiLevelType w:val="hybridMultilevel"/>
    <w:tmpl w:val="BB0A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AD16A2"/>
    <w:multiLevelType w:val="hybridMultilevel"/>
    <w:tmpl w:val="E8DA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880311"/>
    <w:multiLevelType w:val="hybridMultilevel"/>
    <w:tmpl w:val="9D3CA440"/>
    <w:lvl w:ilvl="0" w:tplc="E788D08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31D1C"/>
    <w:multiLevelType w:val="hybridMultilevel"/>
    <w:tmpl w:val="E324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408B2"/>
    <w:multiLevelType w:val="hybridMultilevel"/>
    <w:tmpl w:val="1248BC9A"/>
    <w:lvl w:ilvl="0" w:tplc="E788D08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7418F"/>
    <w:multiLevelType w:val="hybridMultilevel"/>
    <w:tmpl w:val="AB00AFDA"/>
    <w:lvl w:ilvl="0" w:tplc="E788D08C">
      <w:numFmt w:val="bullet"/>
      <w:lvlText w:val="•"/>
      <w:lvlJc w:val="left"/>
      <w:pPr>
        <w:ind w:left="360" w:hanging="360"/>
      </w:pPr>
      <w:rPr>
        <w:rFonts w:ascii="Arial" w:eastAsia="Arial Unicode MS"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5B264DA"/>
    <w:multiLevelType w:val="hybridMultilevel"/>
    <w:tmpl w:val="BB30AD98"/>
    <w:lvl w:ilvl="0" w:tplc="E788D08C">
      <w:numFmt w:val="bullet"/>
      <w:lvlText w:val="•"/>
      <w:lvlJc w:val="left"/>
      <w:pPr>
        <w:ind w:left="1260" w:hanging="720"/>
      </w:pPr>
      <w:rPr>
        <w:rFonts w:ascii="Arial" w:eastAsia="Arial Unicode M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56CF7D8B"/>
    <w:multiLevelType w:val="hybridMultilevel"/>
    <w:tmpl w:val="04FA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2155E"/>
    <w:multiLevelType w:val="multilevel"/>
    <w:tmpl w:val="F4F0219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595924"/>
    <w:multiLevelType w:val="hybridMultilevel"/>
    <w:tmpl w:val="F97A4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F6F63"/>
    <w:multiLevelType w:val="multilevel"/>
    <w:tmpl w:val="DA6846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962647"/>
    <w:multiLevelType w:val="multilevel"/>
    <w:tmpl w:val="48BA986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177C49"/>
    <w:multiLevelType w:val="hybridMultilevel"/>
    <w:tmpl w:val="8146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503B5"/>
    <w:multiLevelType w:val="hybridMultilevel"/>
    <w:tmpl w:val="094ABBF8"/>
    <w:lvl w:ilvl="0" w:tplc="E788D08C">
      <w:numFmt w:val="bullet"/>
      <w:lvlText w:val="•"/>
      <w:lvlJc w:val="left"/>
      <w:pPr>
        <w:ind w:left="720" w:hanging="360"/>
      </w:pPr>
      <w:rPr>
        <w:rFonts w:ascii="Arial" w:eastAsia="Arial Unicode MS"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3F6E61"/>
    <w:multiLevelType w:val="hybridMultilevel"/>
    <w:tmpl w:val="7A349926"/>
    <w:lvl w:ilvl="0" w:tplc="E788D08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A1577"/>
    <w:multiLevelType w:val="hybridMultilevel"/>
    <w:tmpl w:val="6726932C"/>
    <w:lvl w:ilvl="0" w:tplc="E788D08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A7263"/>
    <w:multiLevelType w:val="hybridMultilevel"/>
    <w:tmpl w:val="2BA85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07A88"/>
    <w:multiLevelType w:val="hybridMultilevel"/>
    <w:tmpl w:val="0A38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20"/>
  </w:num>
  <w:num w:numId="15">
    <w:abstractNumId w:val="42"/>
  </w:num>
  <w:num w:numId="16">
    <w:abstractNumId w:val="29"/>
  </w:num>
  <w:num w:numId="17">
    <w:abstractNumId w:val="14"/>
  </w:num>
  <w:num w:numId="18">
    <w:abstractNumId w:val="34"/>
  </w:num>
  <w:num w:numId="19">
    <w:abstractNumId w:val="37"/>
  </w:num>
  <w:num w:numId="20">
    <w:abstractNumId w:val="36"/>
  </w:num>
  <w:num w:numId="21">
    <w:abstractNumId w:val="35"/>
  </w:num>
  <w:num w:numId="22">
    <w:abstractNumId w:val="15"/>
  </w:num>
  <w:num w:numId="23">
    <w:abstractNumId w:val="19"/>
  </w:num>
  <w:num w:numId="24">
    <w:abstractNumId w:val="16"/>
  </w:num>
  <w:num w:numId="25">
    <w:abstractNumId w:val="43"/>
  </w:num>
  <w:num w:numId="26">
    <w:abstractNumId w:val="33"/>
  </w:num>
  <w:num w:numId="27">
    <w:abstractNumId w:val="18"/>
  </w:num>
  <w:num w:numId="28">
    <w:abstractNumId w:val="39"/>
  </w:num>
  <w:num w:numId="29">
    <w:abstractNumId w:val="32"/>
  </w:num>
  <w:num w:numId="30">
    <w:abstractNumId w:val="25"/>
  </w:num>
  <w:num w:numId="31">
    <w:abstractNumId w:val="30"/>
  </w:num>
  <w:num w:numId="32">
    <w:abstractNumId w:val="40"/>
  </w:num>
  <w:num w:numId="33">
    <w:abstractNumId w:val="28"/>
  </w:num>
  <w:num w:numId="34">
    <w:abstractNumId w:val="31"/>
  </w:num>
  <w:num w:numId="35">
    <w:abstractNumId w:val="23"/>
  </w:num>
  <w:num w:numId="36">
    <w:abstractNumId w:val="38"/>
  </w:num>
  <w:num w:numId="37">
    <w:abstractNumId w:val="21"/>
  </w:num>
  <w:num w:numId="38">
    <w:abstractNumId w:val="26"/>
  </w:num>
  <w:num w:numId="39">
    <w:abstractNumId w:val="17"/>
  </w:num>
  <w:num w:numId="40">
    <w:abstractNumId w:val="22"/>
  </w:num>
  <w:num w:numId="41">
    <w:abstractNumId w:val="13"/>
  </w:num>
  <w:num w:numId="42">
    <w:abstractNumId w:val="24"/>
  </w:num>
  <w:num w:numId="43">
    <w:abstractNumId w:val="4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78"/>
    <w:rsid w:val="0000094D"/>
    <w:rsid w:val="0002091C"/>
    <w:rsid w:val="00041BA5"/>
    <w:rsid w:val="000425B8"/>
    <w:rsid w:val="00056C23"/>
    <w:rsid w:val="00080B23"/>
    <w:rsid w:val="00086CE4"/>
    <w:rsid w:val="0009690B"/>
    <w:rsid w:val="000A60E9"/>
    <w:rsid w:val="000D55F3"/>
    <w:rsid w:val="000F5969"/>
    <w:rsid w:val="0010561E"/>
    <w:rsid w:val="00117A82"/>
    <w:rsid w:val="00133BEE"/>
    <w:rsid w:val="00133DFB"/>
    <w:rsid w:val="00136FDF"/>
    <w:rsid w:val="0014581C"/>
    <w:rsid w:val="00154ECF"/>
    <w:rsid w:val="0016255A"/>
    <w:rsid w:val="001653BB"/>
    <w:rsid w:val="001905C0"/>
    <w:rsid w:val="0019523F"/>
    <w:rsid w:val="001A0DBB"/>
    <w:rsid w:val="001B5635"/>
    <w:rsid w:val="001D4906"/>
    <w:rsid w:val="001E463B"/>
    <w:rsid w:val="001F42A1"/>
    <w:rsid w:val="002268B0"/>
    <w:rsid w:val="00241B0D"/>
    <w:rsid w:val="00276C41"/>
    <w:rsid w:val="00281756"/>
    <w:rsid w:val="00297250"/>
    <w:rsid w:val="002C25E8"/>
    <w:rsid w:val="002C2882"/>
    <w:rsid w:val="002E0AE6"/>
    <w:rsid w:val="00321128"/>
    <w:rsid w:val="00347C21"/>
    <w:rsid w:val="003548D1"/>
    <w:rsid w:val="00365C70"/>
    <w:rsid w:val="00380B4F"/>
    <w:rsid w:val="00385078"/>
    <w:rsid w:val="00392091"/>
    <w:rsid w:val="003D6B86"/>
    <w:rsid w:val="00441CCD"/>
    <w:rsid w:val="0044442B"/>
    <w:rsid w:val="00457858"/>
    <w:rsid w:val="0046509F"/>
    <w:rsid w:val="0046600B"/>
    <w:rsid w:val="004777B3"/>
    <w:rsid w:val="00493BA1"/>
    <w:rsid w:val="004C5E85"/>
    <w:rsid w:val="004D1DA8"/>
    <w:rsid w:val="004D504C"/>
    <w:rsid w:val="00514F82"/>
    <w:rsid w:val="00530A39"/>
    <w:rsid w:val="0059559B"/>
    <w:rsid w:val="0059609B"/>
    <w:rsid w:val="005A63DB"/>
    <w:rsid w:val="005C6E2C"/>
    <w:rsid w:val="005E3AD8"/>
    <w:rsid w:val="005F5792"/>
    <w:rsid w:val="00624AE5"/>
    <w:rsid w:val="006365CD"/>
    <w:rsid w:val="006469CE"/>
    <w:rsid w:val="006717DC"/>
    <w:rsid w:val="006A70AD"/>
    <w:rsid w:val="006D4607"/>
    <w:rsid w:val="006E5B23"/>
    <w:rsid w:val="006F77C1"/>
    <w:rsid w:val="00705952"/>
    <w:rsid w:val="0073489A"/>
    <w:rsid w:val="00747E27"/>
    <w:rsid w:val="00753D75"/>
    <w:rsid w:val="00764DFC"/>
    <w:rsid w:val="00767EA9"/>
    <w:rsid w:val="00774F1C"/>
    <w:rsid w:val="00783B58"/>
    <w:rsid w:val="007B6C1A"/>
    <w:rsid w:val="007C17DC"/>
    <w:rsid w:val="007C6187"/>
    <w:rsid w:val="008024AE"/>
    <w:rsid w:val="00837C96"/>
    <w:rsid w:val="00894DEC"/>
    <w:rsid w:val="008A1256"/>
    <w:rsid w:val="008B0BC6"/>
    <w:rsid w:val="008D3F54"/>
    <w:rsid w:val="008D4D33"/>
    <w:rsid w:val="00914766"/>
    <w:rsid w:val="009153B9"/>
    <w:rsid w:val="0091607B"/>
    <w:rsid w:val="0092548E"/>
    <w:rsid w:val="00925719"/>
    <w:rsid w:val="00966CB3"/>
    <w:rsid w:val="00973F4A"/>
    <w:rsid w:val="009B7C50"/>
    <w:rsid w:val="009C442A"/>
    <w:rsid w:val="009D2F6E"/>
    <w:rsid w:val="009E3B86"/>
    <w:rsid w:val="00A0764F"/>
    <w:rsid w:val="00A16439"/>
    <w:rsid w:val="00A233C5"/>
    <w:rsid w:val="00A36872"/>
    <w:rsid w:val="00A44AA7"/>
    <w:rsid w:val="00A62B33"/>
    <w:rsid w:val="00A675AB"/>
    <w:rsid w:val="00A92692"/>
    <w:rsid w:val="00AB1755"/>
    <w:rsid w:val="00AC086F"/>
    <w:rsid w:val="00AC4DAD"/>
    <w:rsid w:val="00AD7497"/>
    <w:rsid w:val="00AE1BCC"/>
    <w:rsid w:val="00AF320F"/>
    <w:rsid w:val="00AF3466"/>
    <w:rsid w:val="00B10C50"/>
    <w:rsid w:val="00B505FF"/>
    <w:rsid w:val="00B57030"/>
    <w:rsid w:val="00B6159F"/>
    <w:rsid w:val="00B67CD6"/>
    <w:rsid w:val="00B70FFC"/>
    <w:rsid w:val="00BC6551"/>
    <w:rsid w:val="00BF73ED"/>
    <w:rsid w:val="00C20AE6"/>
    <w:rsid w:val="00C20C37"/>
    <w:rsid w:val="00C34CB6"/>
    <w:rsid w:val="00C53AF6"/>
    <w:rsid w:val="00C57365"/>
    <w:rsid w:val="00C74954"/>
    <w:rsid w:val="00C94ADD"/>
    <w:rsid w:val="00CA1902"/>
    <w:rsid w:val="00CC0E92"/>
    <w:rsid w:val="00CE5CB0"/>
    <w:rsid w:val="00D14997"/>
    <w:rsid w:val="00D23875"/>
    <w:rsid w:val="00D27E4C"/>
    <w:rsid w:val="00D66E49"/>
    <w:rsid w:val="00DD38F8"/>
    <w:rsid w:val="00E31B9B"/>
    <w:rsid w:val="00E47D9C"/>
    <w:rsid w:val="00E57420"/>
    <w:rsid w:val="00E90685"/>
    <w:rsid w:val="00E95785"/>
    <w:rsid w:val="00EA07BF"/>
    <w:rsid w:val="00EA5496"/>
    <w:rsid w:val="00EC590C"/>
    <w:rsid w:val="00EF1205"/>
    <w:rsid w:val="00EF2123"/>
    <w:rsid w:val="00EF53D2"/>
    <w:rsid w:val="00F00C0C"/>
    <w:rsid w:val="00F30C90"/>
    <w:rsid w:val="00F77955"/>
    <w:rsid w:val="00F84902"/>
    <w:rsid w:val="00F927F1"/>
    <w:rsid w:val="00FB1FF6"/>
    <w:rsid w:val="00FC007E"/>
    <w:rsid w:val="00FE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wrap-style:none">
      <v:stroke weight="0" endcap="round"/>
      <v:textbox style="mso-column-count:0;mso-column-margin:0" inset="0,0,0,0"/>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autoRedefine/>
    <w:qFormat/>
    <w:rsid w:val="00705952"/>
    <w:pPr>
      <w:tabs>
        <w:tab w:val="left" w:pos="360"/>
      </w:tabs>
    </w:pPr>
    <w:rPr>
      <w:rFonts w:asciiTheme="minorHAnsi" w:eastAsiaTheme="minorHAnsi" w:hAnsiTheme="minorHAns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ascii="Helvetica" w:eastAsia="Arial Unicode MS" w:hAnsi="Helvetica"/>
      <w:color w:val="000000"/>
      <w:sz w:val="24"/>
      <w:u w:color="000000"/>
    </w:rPr>
  </w:style>
  <w:style w:type="paragraph" w:customStyle="1" w:styleId="ImportWordListStyleDefinition7">
    <w:name w:val="Import Word List Style Definition 7"/>
    <w:pPr>
      <w:numPr>
        <w:numId w:val="1"/>
      </w:numPr>
    </w:pPr>
  </w:style>
  <w:style w:type="paragraph" w:customStyle="1" w:styleId="ImportWordListStyleDefinition13">
    <w:name w:val="Import Word List Style Definition 13"/>
    <w:pPr>
      <w:numPr>
        <w:numId w:val="3"/>
      </w:numPr>
    </w:pPr>
  </w:style>
  <w:style w:type="paragraph" w:customStyle="1" w:styleId="ImportWordListStyleDefinition10">
    <w:name w:val="Import Word List Style Definition 10"/>
    <w:pPr>
      <w:numPr>
        <w:numId w:val="5"/>
      </w:numPr>
    </w:pPr>
  </w:style>
  <w:style w:type="paragraph" w:customStyle="1" w:styleId="ImportWordListStyleDefinition11">
    <w:name w:val="Import Word List Style Definition 11"/>
    <w:pPr>
      <w:numPr>
        <w:numId w:val="7"/>
      </w:numPr>
    </w:pPr>
  </w:style>
  <w:style w:type="paragraph" w:customStyle="1" w:styleId="ImportWordListStyleDefinition15">
    <w:name w:val="Import Word List Style Definition 15"/>
    <w:pPr>
      <w:numPr>
        <w:numId w:val="9"/>
      </w:numPr>
    </w:pPr>
  </w:style>
  <w:style w:type="paragraph" w:customStyle="1" w:styleId="ImportWordListStyleDefinition9">
    <w:name w:val="Import Word List Style Definition 9"/>
    <w:pPr>
      <w:numPr>
        <w:numId w:val="11"/>
      </w:numPr>
    </w:pPr>
  </w:style>
  <w:style w:type="paragraph" w:styleId="Footer">
    <w:name w:val="footer"/>
    <w:basedOn w:val="Normal"/>
    <w:link w:val="FooterChar"/>
    <w:uiPriority w:val="99"/>
    <w:locked/>
    <w:rsid w:val="00385078"/>
    <w:pPr>
      <w:tabs>
        <w:tab w:val="center" w:pos="4320"/>
        <w:tab w:val="right" w:pos="8640"/>
      </w:tabs>
    </w:pPr>
  </w:style>
  <w:style w:type="character" w:customStyle="1" w:styleId="FooterChar">
    <w:name w:val="Footer Char"/>
    <w:link w:val="Footer"/>
    <w:uiPriority w:val="99"/>
    <w:rsid w:val="00385078"/>
    <w:rPr>
      <w:sz w:val="24"/>
      <w:szCs w:val="24"/>
    </w:rPr>
  </w:style>
  <w:style w:type="character" w:styleId="PageNumber">
    <w:name w:val="page number"/>
    <w:locked/>
    <w:rsid w:val="00385078"/>
  </w:style>
  <w:style w:type="paragraph" w:styleId="BalloonText">
    <w:name w:val="Balloon Text"/>
    <w:basedOn w:val="Normal"/>
    <w:link w:val="BalloonTextChar"/>
    <w:locked/>
    <w:rsid w:val="00B6159F"/>
    <w:rPr>
      <w:rFonts w:ascii="Tahoma" w:hAnsi="Tahoma" w:cs="Tahoma"/>
      <w:sz w:val="16"/>
      <w:szCs w:val="16"/>
    </w:rPr>
  </w:style>
  <w:style w:type="character" w:customStyle="1" w:styleId="BalloonTextChar">
    <w:name w:val="Balloon Text Char"/>
    <w:link w:val="BalloonText"/>
    <w:rsid w:val="00B6159F"/>
    <w:rPr>
      <w:rFonts w:ascii="Tahoma" w:hAnsi="Tahoma" w:cs="Tahoma"/>
      <w:sz w:val="16"/>
      <w:szCs w:val="16"/>
    </w:rPr>
  </w:style>
  <w:style w:type="paragraph" w:styleId="Revision">
    <w:name w:val="Revision"/>
    <w:hidden/>
    <w:uiPriority w:val="71"/>
    <w:rsid w:val="009E3B86"/>
    <w:rPr>
      <w:sz w:val="24"/>
      <w:szCs w:val="24"/>
    </w:rPr>
  </w:style>
  <w:style w:type="character" w:styleId="CommentReference">
    <w:name w:val="annotation reference"/>
    <w:locked/>
    <w:rsid w:val="00380B4F"/>
    <w:rPr>
      <w:sz w:val="16"/>
      <w:szCs w:val="16"/>
    </w:rPr>
  </w:style>
  <w:style w:type="paragraph" w:styleId="CommentText">
    <w:name w:val="annotation text"/>
    <w:basedOn w:val="Normal"/>
    <w:link w:val="CommentTextChar"/>
    <w:locked/>
    <w:rsid w:val="00380B4F"/>
    <w:rPr>
      <w:sz w:val="20"/>
      <w:szCs w:val="20"/>
    </w:rPr>
  </w:style>
  <w:style w:type="character" w:customStyle="1" w:styleId="CommentTextChar">
    <w:name w:val="Comment Text Char"/>
    <w:basedOn w:val="DefaultParagraphFont"/>
    <w:link w:val="CommentText"/>
    <w:rsid w:val="00380B4F"/>
  </w:style>
  <w:style w:type="paragraph" w:styleId="CommentSubject">
    <w:name w:val="annotation subject"/>
    <w:basedOn w:val="CommentText"/>
    <w:next w:val="CommentText"/>
    <w:link w:val="CommentSubjectChar"/>
    <w:locked/>
    <w:rsid w:val="00380B4F"/>
    <w:rPr>
      <w:b w:val="0"/>
      <w:bCs/>
    </w:rPr>
  </w:style>
  <w:style w:type="character" w:customStyle="1" w:styleId="CommentSubjectChar">
    <w:name w:val="Comment Subject Char"/>
    <w:link w:val="CommentSubject"/>
    <w:rsid w:val="00380B4F"/>
    <w:rPr>
      <w:b/>
      <w:bCs/>
    </w:rPr>
  </w:style>
  <w:style w:type="paragraph" w:styleId="Header">
    <w:name w:val="header"/>
    <w:basedOn w:val="Normal"/>
    <w:link w:val="HeaderChar"/>
    <w:locked/>
    <w:rsid w:val="00894DEC"/>
    <w:pPr>
      <w:tabs>
        <w:tab w:val="center" w:pos="4680"/>
        <w:tab w:val="right" w:pos="9360"/>
      </w:tabs>
    </w:pPr>
  </w:style>
  <w:style w:type="character" w:customStyle="1" w:styleId="HeaderChar">
    <w:name w:val="Header Char"/>
    <w:basedOn w:val="DefaultParagraphFont"/>
    <w:link w:val="Header"/>
    <w:rsid w:val="00894DEC"/>
    <w:rPr>
      <w:sz w:val="24"/>
      <w:szCs w:val="24"/>
    </w:rPr>
  </w:style>
  <w:style w:type="paragraph" w:styleId="ListParagraph">
    <w:name w:val="List Paragraph"/>
    <w:basedOn w:val="Normal"/>
    <w:uiPriority w:val="72"/>
    <w:qFormat/>
    <w:rsid w:val="005960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autoRedefine/>
    <w:qFormat/>
    <w:rsid w:val="00705952"/>
    <w:pPr>
      <w:tabs>
        <w:tab w:val="left" w:pos="360"/>
      </w:tabs>
    </w:pPr>
    <w:rPr>
      <w:rFonts w:asciiTheme="minorHAnsi" w:eastAsiaTheme="minorHAnsi" w:hAnsiTheme="minorHAns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ascii="Helvetica" w:eastAsia="Arial Unicode MS" w:hAnsi="Helvetica"/>
      <w:color w:val="000000"/>
      <w:sz w:val="24"/>
      <w:u w:color="000000"/>
    </w:rPr>
  </w:style>
  <w:style w:type="paragraph" w:customStyle="1" w:styleId="ImportWordListStyleDefinition7">
    <w:name w:val="Import Word List Style Definition 7"/>
    <w:pPr>
      <w:numPr>
        <w:numId w:val="1"/>
      </w:numPr>
    </w:pPr>
  </w:style>
  <w:style w:type="paragraph" w:customStyle="1" w:styleId="ImportWordListStyleDefinition13">
    <w:name w:val="Import Word List Style Definition 13"/>
    <w:pPr>
      <w:numPr>
        <w:numId w:val="3"/>
      </w:numPr>
    </w:pPr>
  </w:style>
  <w:style w:type="paragraph" w:customStyle="1" w:styleId="ImportWordListStyleDefinition10">
    <w:name w:val="Import Word List Style Definition 10"/>
    <w:pPr>
      <w:numPr>
        <w:numId w:val="5"/>
      </w:numPr>
    </w:pPr>
  </w:style>
  <w:style w:type="paragraph" w:customStyle="1" w:styleId="ImportWordListStyleDefinition11">
    <w:name w:val="Import Word List Style Definition 11"/>
    <w:pPr>
      <w:numPr>
        <w:numId w:val="7"/>
      </w:numPr>
    </w:pPr>
  </w:style>
  <w:style w:type="paragraph" w:customStyle="1" w:styleId="ImportWordListStyleDefinition15">
    <w:name w:val="Import Word List Style Definition 15"/>
    <w:pPr>
      <w:numPr>
        <w:numId w:val="9"/>
      </w:numPr>
    </w:pPr>
  </w:style>
  <w:style w:type="paragraph" w:customStyle="1" w:styleId="ImportWordListStyleDefinition9">
    <w:name w:val="Import Word List Style Definition 9"/>
    <w:pPr>
      <w:numPr>
        <w:numId w:val="11"/>
      </w:numPr>
    </w:pPr>
  </w:style>
  <w:style w:type="paragraph" w:styleId="Footer">
    <w:name w:val="footer"/>
    <w:basedOn w:val="Normal"/>
    <w:link w:val="FooterChar"/>
    <w:uiPriority w:val="99"/>
    <w:locked/>
    <w:rsid w:val="00385078"/>
    <w:pPr>
      <w:tabs>
        <w:tab w:val="center" w:pos="4320"/>
        <w:tab w:val="right" w:pos="8640"/>
      </w:tabs>
    </w:pPr>
  </w:style>
  <w:style w:type="character" w:customStyle="1" w:styleId="FooterChar">
    <w:name w:val="Footer Char"/>
    <w:link w:val="Footer"/>
    <w:uiPriority w:val="99"/>
    <w:rsid w:val="00385078"/>
    <w:rPr>
      <w:sz w:val="24"/>
      <w:szCs w:val="24"/>
    </w:rPr>
  </w:style>
  <w:style w:type="character" w:styleId="PageNumber">
    <w:name w:val="page number"/>
    <w:locked/>
    <w:rsid w:val="00385078"/>
  </w:style>
  <w:style w:type="paragraph" w:styleId="BalloonText">
    <w:name w:val="Balloon Text"/>
    <w:basedOn w:val="Normal"/>
    <w:link w:val="BalloonTextChar"/>
    <w:locked/>
    <w:rsid w:val="00B6159F"/>
    <w:rPr>
      <w:rFonts w:ascii="Tahoma" w:hAnsi="Tahoma" w:cs="Tahoma"/>
      <w:sz w:val="16"/>
      <w:szCs w:val="16"/>
    </w:rPr>
  </w:style>
  <w:style w:type="character" w:customStyle="1" w:styleId="BalloonTextChar">
    <w:name w:val="Balloon Text Char"/>
    <w:link w:val="BalloonText"/>
    <w:rsid w:val="00B6159F"/>
    <w:rPr>
      <w:rFonts w:ascii="Tahoma" w:hAnsi="Tahoma" w:cs="Tahoma"/>
      <w:sz w:val="16"/>
      <w:szCs w:val="16"/>
    </w:rPr>
  </w:style>
  <w:style w:type="paragraph" w:styleId="Revision">
    <w:name w:val="Revision"/>
    <w:hidden/>
    <w:uiPriority w:val="71"/>
    <w:rsid w:val="009E3B86"/>
    <w:rPr>
      <w:sz w:val="24"/>
      <w:szCs w:val="24"/>
    </w:rPr>
  </w:style>
  <w:style w:type="character" w:styleId="CommentReference">
    <w:name w:val="annotation reference"/>
    <w:locked/>
    <w:rsid w:val="00380B4F"/>
    <w:rPr>
      <w:sz w:val="16"/>
      <w:szCs w:val="16"/>
    </w:rPr>
  </w:style>
  <w:style w:type="paragraph" w:styleId="CommentText">
    <w:name w:val="annotation text"/>
    <w:basedOn w:val="Normal"/>
    <w:link w:val="CommentTextChar"/>
    <w:locked/>
    <w:rsid w:val="00380B4F"/>
    <w:rPr>
      <w:sz w:val="20"/>
      <w:szCs w:val="20"/>
    </w:rPr>
  </w:style>
  <w:style w:type="character" w:customStyle="1" w:styleId="CommentTextChar">
    <w:name w:val="Comment Text Char"/>
    <w:basedOn w:val="DefaultParagraphFont"/>
    <w:link w:val="CommentText"/>
    <w:rsid w:val="00380B4F"/>
  </w:style>
  <w:style w:type="paragraph" w:styleId="CommentSubject">
    <w:name w:val="annotation subject"/>
    <w:basedOn w:val="CommentText"/>
    <w:next w:val="CommentText"/>
    <w:link w:val="CommentSubjectChar"/>
    <w:locked/>
    <w:rsid w:val="00380B4F"/>
    <w:rPr>
      <w:b w:val="0"/>
      <w:bCs/>
    </w:rPr>
  </w:style>
  <w:style w:type="character" w:customStyle="1" w:styleId="CommentSubjectChar">
    <w:name w:val="Comment Subject Char"/>
    <w:link w:val="CommentSubject"/>
    <w:rsid w:val="00380B4F"/>
    <w:rPr>
      <w:b/>
      <w:bCs/>
    </w:rPr>
  </w:style>
  <w:style w:type="paragraph" w:styleId="Header">
    <w:name w:val="header"/>
    <w:basedOn w:val="Normal"/>
    <w:link w:val="HeaderChar"/>
    <w:locked/>
    <w:rsid w:val="00894DEC"/>
    <w:pPr>
      <w:tabs>
        <w:tab w:val="center" w:pos="4680"/>
        <w:tab w:val="right" w:pos="9360"/>
      </w:tabs>
    </w:pPr>
  </w:style>
  <w:style w:type="character" w:customStyle="1" w:styleId="HeaderChar">
    <w:name w:val="Header Char"/>
    <w:basedOn w:val="DefaultParagraphFont"/>
    <w:link w:val="Header"/>
    <w:rsid w:val="00894DEC"/>
    <w:rPr>
      <w:sz w:val="24"/>
      <w:szCs w:val="24"/>
    </w:rPr>
  </w:style>
  <w:style w:type="paragraph" w:styleId="ListParagraph">
    <w:name w:val="List Paragraph"/>
    <w:basedOn w:val="Normal"/>
    <w:uiPriority w:val="72"/>
    <w:qFormat/>
    <w:rsid w:val="0059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F2DB-D3DF-463D-8AF9-3822DB2A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789</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Robb Investments</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Fritzinger</dc:creator>
  <cp:lastModifiedBy>Kaitlin Glenn</cp:lastModifiedBy>
  <cp:revision>19</cp:revision>
  <cp:lastPrinted>2013-11-06T00:26:00Z</cp:lastPrinted>
  <dcterms:created xsi:type="dcterms:W3CDTF">2016-07-16T22:41:00Z</dcterms:created>
  <dcterms:modified xsi:type="dcterms:W3CDTF">2016-09-22T22:17:00Z</dcterms:modified>
</cp:coreProperties>
</file>