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60A36" w14:textId="77777777" w:rsidR="0084580E" w:rsidRPr="0084580E" w:rsidRDefault="0084580E" w:rsidP="0084580E">
      <w:pPr>
        <w:ind w:firstLine="720"/>
        <w:outlineLvl w:val="0"/>
        <w:rPr>
          <w:rFonts w:asciiTheme="minorHAnsi" w:hAnsiTheme="minorHAnsi" w:cs="Arial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ABE1AA" wp14:editId="4CFD14B8">
            <wp:simplePos x="0" y="0"/>
            <wp:positionH relativeFrom="column">
              <wp:posOffset>-266700</wp:posOffset>
            </wp:positionH>
            <wp:positionV relativeFrom="paragraph">
              <wp:posOffset>-600075</wp:posOffset>
            </wp:positionV>
            <wp:extent cx="1612265" cy="838200"/>
            <wp:effectExtent l="0" t="0" r="6985" b="0"/>
            <wp:wrapTight wrapText="bothSides">
              <wp:wrapPolygon edited="0">
                <wp:start x="0" y="0"/>
                <wp:lineTo x="0" y="21109"/>
                <wp:lineTo x="21438" y="21109"/>
                <wp:lineTo x="2143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T-Logo_RGB.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noProof/>
          <w:sz w:val="22"/>
        </w:rPr>
        <w:t xml:space="preserve">     </w:t>
      </w:r>
      <w:r w:rsidRPr="0084580E">
        <w:rPr>
          <w:rFonts w:asciiTheme="minorHAnsi" w:hAnsiTheme="minorHAnsi" w:cs="Arial"/>
          <w:b/>
          <w:noProof/>
          <w:sz w:val="28"/>
          <w:szCs w:val="28"/>
        </w:rPr>
        <w:t>Advancement Committee</w:t>
      </w:r>
    </w:p>
    <w:p w14:paraId="5C927183" w14:textId="2AE9B208" w:rsidR="0084580E" w:rsidRPr="0084580E" w:rsidRDefault="00CA3FED" w:rsidP="0084580E">
      <w:pPr>
        <w:ind w:firstLine="720"/>
        <w:outlineLvl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Charter, Goals and Outcomes</w:t>
      </w:r>
      <w:bookmarkStart w:id="0" w:name="_GoBack"/>
      <w:bookmarkEnd w:id="0"/>
    </w:p>
    <w:p w14:paraId="79199BC2" w14:textId="4A70368E" w:rsidR="0084580E" w:rsidRPr="0084580E" w:rsidRDefault="00141963" w:rsidP="00141963">
      <w:pPr>
        <w:ind w:left="720" w:firstLine="720"/>
        <w:outlineLvl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</w:t>
      </w:r>
      <w:r w:rsidR="00162834">
        <w:rPr>
          <w:rFonts w:asciiTheme="minorHAnsi" w:hAnsiTheme="minorHAnsi" w:cs="Arial"/>
          <w:sz w:val="28"/>
          <w:szCs w:val="28"/>
        </w:rPr>
        <w:t xml:space="preserve">Fiscal Year </w:t>
      </w:r>
      <w:r>
        <w:rPr>
          <w:rFonts w:asciiTheme="minorHAnsi" w:hAnsiTheme="minorHAnsi" w:cs="Arial"/>
          <w:sz w:val="28"/>
          <w:szCs w:val="28"/>
        </w:rPr>
        <w:t>2016-17</w:t>
      </w:r>
    </w:p>
    <w:p w14:paraId="66795444" w14:textId="77777777" w:rsidR="0084580E" w:rsidRDefault="0084580E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57A29908" w14:textId="77777777" w:rsidR="0084580E" w:rsidRPr="00466496" w:rsidRDefault="0084580E" w:rsidP="0084580E">
      <w:pPr>
        <w:rPr>
          <w:rFonts w:ascii="Century Gothic" w:hAnsi="Century Gothic"/>
          <w:sz w:val="20"/>
        </w:rPr>
      </w:pPr>
      <w:r w:rsidRPr="00466496">
        <w:rPr>
          <w:rFonts w:ascii="Century Gothic" w:hAnsi="Century Gothic" w:cs="Arial"/>
          <w:sz w:val="20"/>
        </w:rPr>
        <w:t>The Advancement Committee</w:t>
      </w:r>
      <w:r w:rsidRPr="00466496">
        <w:rPr>
          <w:rFonts w:ascii="Century Gothic" w:hAnsi="Century Gothic" w:cstheme="minorHAnsi"/>
          <w:sz w:val="20"/>
        </w:rPr>
        <w:t xml:space="preserve"> is a committee </w:t>
      </w:r>
      <w:r w:rsidR="00162834">
        <w:rPr>
          <w:rFonts w:ascii="Century Gothic" w:hAnsi="Century Gothic" w:cstheme="minorHAnsi"/>
          <w:sz w:val="20"/>
        </w:rPr>
        <w:t>in connection with</w:t>
      </w:r>
      <w:r w:rsidRPr="00466496">
        <w:rPr>
          <w:rFonts w:ascii="Century Gothic" w:hAnsi="Century Gothic" w:cstheme="minorHAnsi"/>
          <w:sz w:val="20"/>
        </w:rPr>
        <w:t xml:space="preserve"> the DSST Public Schools Board </w:t>
      </w:r>
      <w:r w:rsidR="004C2803">
        <w:rPr>
          <w:rFonts w:ascii="Century Gothic" w:hAnsi="Century Gothic" w:cstheme="minorHAnsi"/>
          <w:sz w:val="20"/>
        </w:rPr>
        <w:t xml:space="preserve">of Directors </w:t>
      </w:r>
      <w:r w:rsidRPr="00466496">
        <w:rPr>
          <w:rFonts w:ascii="Century Gothic" w:hAnsi="Century Gothic" w:cstheme="minorHAnsi"/>
          <w:sz w:val="20"/>
        </w:rPr>
        <w:t>which provides guidance and support to the Board of DSST in ensuring the financial health of the organization through private/public fundraising to ensure the cont</w:t>
      </w:r>
      <w:r w:rsidR="00162834">
        <w:rPr>
          <w:rFonts w:ascii="Century Gothic" w:hAnsi="Century Gothic" w:cstheme="minorHAnsi"/>
          <w:sz w:val="20"/>
        </w:rPr>
        <w:t>inue</w:t>
      </w:r>
      <w:r w:rsidR="00C316FB">
        <w:rPr>
          <w:rFonts w:ascii="Century Gothic" w:hAnsi="Century Gothic" w:cstheme="minorHAnsi"/>
          <w:sz w:val="20"/>
        </w:rPr>
        <w:t>d operation and opening of 11 campuses (22 schools) by 2025</w:t>
      </w:r>
      <w:r w:rsidRPr="00466496">
        <w:rPr>
          <w:rFonts w:ascii="Century Gothic" w:hAnsi="Century Gothic" w:cstheme="minorHAnsi"/>
          <w:sz w:val="20"/>
        </w:rPr>
        <w:t>.</w:t>
      </w:r>
    </w:p>
    <w:p w14:paraId="13D5AA11" w14:textId="77777777" w:rsidR="0084580E" w:rsidRPr="00466496" w:rsidRDefault="0084580E" w:rsidP="0084580E">
      <w:pPr>
        <w:rPr>
          <w:rFonts w:ascii="Century Gothic" w:hAnsi="Century Gothic" w:cs="Arial"/>
          <w:sz w:val="20"/>
        </w:rPr>
      </w:pPr>
    </w:p>
    <w:p w14:paraId="06E9FFB5" w14:textId="77777777" w:rsidR="0084580E" w:rsidRPr="00466496" w:rsidRDefault="00BC74D9" w:rsidP="0084580E">
      <w:p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The Committee advises</w:t>
      </w:r>
      <w:r w:rsidR="0084580E" w:rsidRPr="00466496">
        <w:rPr>
          <w:rFonts w:ascii="Century Gothic" w:hAnsi="Century Gothic" w:cs="Arial"/>
          <w:sz w:val="20"/>
        </w:rPr>
        <w:t xml:space="preserve"> the creation and implementation of the development plan and infrastructure so that the board can</w:t>
      </w:r>
      <w:r>
        <w:rPr>
          <w:rFonts w:ascii="Century Gothic" w:hAnsi="Century Gothic" w:cs="Arial"/>
          <w:sz w:val="20"/>
        </w:rPr>
        <w:t xml:space="preserve"> implement fundraising tactics and execution</w:t>
      </w:r>
      <w:r w:rsidR="0084580E" w:rsidRPr="00466496">
        <w:rPr>
          <w:rFonts w:ascii="Century Gothic" w:hAnsi="Century Gothic" w:cs="Arial"/>
          <w:sz w:val="20"/>
        </w:rPr>
        <w:t xml:space="preserve">. Our committee goals will always strive to support the following organizational efforts and core competencies of establishing a value-based school and organizational culture. In addition, the committee’s work will align with the annual </w:t>
      </w:r>
      <w:r w:rsidR="00C316FB">
        <w:rPr>
          <w:rFonts w:ascii="Century Gothic" w:hAnsi="Century Gothic" w:cs="Arial"/>
          <w:sz w:val="20"/>
        </w:rPr>
        <w:t>Strategic Initiatives</w:t>
      </w:r>
      <w:r w:rsidR="0084580E" w:rsidRPr="00466496">
        <w:rPr>
          <w:rFonts w:ascii="Century Gothic" w:hAnsi="Century Gothic" w:cs="Arial"/>
          <w:sz w:val="20"/>
        </w:rPr>
        <w:t xml:space="preserve">. The </w:t>
      </w:r>
      <w:r>
        <w:rPr>
          <w:rFonts w:ascii="Century Gothic" w:hAnsi="Century Gothic" w:cs="Arial"/>
          <w:sz w:val="20"/>
        </w:rPr>
        <w:t>2016-17</w:t>
      </w:r>
      <w:r w:rsidR="0084580E" w:rsidRPr="00466496">
        <w:rPr>
          <w:rFonts w:ascii="Century Gothic" w:hAnsi="Century Gothic" w:cs="Arial"/>
          <w:sz w:val="20"/>
        </w:rPr>
        <w:t xml:space="preserve"> </w:t>
      </w:r>
      <w:r w:rsidR="00C316FB">
        <w:rPr>
          <w:rFonts w:ascii="Century Gothic" w:hAnsi="Century Gothic" w:cs="Arial"/>
          <w:sz w:val="20"/>
        </w:rPr>
        <w:t>strategic initiatives are</w:t>
      </w:r>
      <w:r w:rsidR="004C01A9">
        <w:rPr>
          <w:rFonts w:ascii="Century Gothic" w:hAnsi="Century Gothic" w:cs="Arial"/>
          <w:sz w:val="20"/>
        </w:rPr>
        <w:t>:</w:t>
      </w:r>
    </w:p>
    <w:p w14:paraId="5A0378B3" w14:textId="77777777" w:rsidR="0084580E" w:rsidRDefault="00BC74D9" w:rsidP="0084580E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TBD</w:t>
      </w:r>
    </w:p>
    <w:p w14:paraId="523A62D6" w14:textId="77777777" w:rsidR="00BC74D9" w:rsidRPr="00BC74D9" w:rsidRDefault="00BC74D9" w:rsidP="00BC74D9">
      <w:pPr>
        <w:pStyle w:val="ListParagraph"/>
        <w:jc w:val="both"/>
        <w:rPr>
          <w:rFonts w:ascii="Century Gothic" w:hAnsi="Century Gothic" w:cs="Arial"/>
          <w:sz w:val="20"/>
        </w:rPr>
      </w:pPr>
    </w:p>
    <w:p w14:paraId="24EE9698" w14:textId="77777777" w:rsidR="0084580E" w:rsidRPr="00466496" w:rsidRDefault="0084580E" w:rsidP="0084580E">
      <w:pPr>
        <w:jc w:val="both"/>
        <w:outlineLvl w:val="0"/>
        <w:rPr>
          <w:rFonts w:ascii="Century Gothic" w:hAnsi="Century Gothic" w:cs="Arial"/>
          <w:sz w:val="20"/>
        </w:rPr>
      </w:pPr>
      <w:r w:rsidRPr="00466496">
        <w:rPr>
          <w:rFonts w:ascii="Century Gothic" w:hAnsi="Century Gothic" w:cs="Arial"/>
          <w:b/>
          <w:sz w:val="20"/>
        </w:rPr>
        <w:t>Long Term Goals:</w:t>
      </w:r>
    </w:p>
    <w:p w14:paraId="7013F971" w14:textId="77777777" w:rsidR="0084580E" w:rsidRDefault="0084580E" w:rsidP="00AF4088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0"/>
        </w:rPr>
      </w:pPr>
      <w:r w:rsidRPr="00AF4088">
        <w:rPr>
          <w:rFonts w:ascii="Century Gothic" w:hAnsi="Century Gothic" w:cs="Arial"/>
          <w:sz w:val="20"/>
        </w:rPr>
        <w:t>Create a strong and vibrant culture of philanthropy throughout the entire DSST network</w:t>
      </w:r>
    </w:p>
    <w:p w14:paraId="4955550B" w14:textId="11F0AF9F" w:rsidR="0084580E" w:rsidRPr="004C2803" w:rsidRDefault="00BE0A6B" w:rsidP="0084580E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Augment DSST’s primary financial base with fundraising</w:t>
      </w:r>
    </w:p>
    <w:p w14:paraId="69AC5D89" w14:textId="1F63C616" w:rsidR="0084580E" w:rsidRPr="00466496" w:rsidRDefault="0084580E" w:rsidP="0084580E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0"/>
        </w:rPr>
      </w:pPr>
      <w:r w:rsidRPr="00466496">
        <w:rPr>
          <w:rFonts w:ascii="Century Gothic" w:hAnsi="Century Gothic" w:cs="Arial"/>
          <w:sz w:val="20"/>
        </w:rPr>
        <w:t>Ensure strong fundraising plans a</w:t>
      </w:r>
      <w:r w:rsidR="004C2803">
        <w:rPr>
          <w:rFonts w:ascii="Century Gothic" w:hAnsi="Century Gothic" w:cs="Arial"/>
          <w:sz w:val="20"/>
        </w:rPr>
        <w:t>nd cultivation activities exist in partnership with e</w:t>
      </w:r>
      <w:r w:rsidR="00BE0A6B">
        <w:rPr>
          <w:rFonts w:ascii="Century Gothic" w:hAnsi="Century Gothic" w:cs="Arial"/>
          <w:sz w:val="20"/>
        </w:rPr>
        <w:t xml:space="preserve">fficient </w:t>
      </w:r>
      <w:r w:rsidR="004C2803">
        <w:rPr>
          <w:rFonts w:ascii="Century Gothic" w:hAnsi="Century Gothic" w:cs="Arial"/>
          <w:sz w:val="20"/>
        </w:rPr>
        <w:t>systems for all giving levels</w:t>
      </w:r>
    </w:p>
    <w:p w14:paraId="148D491B" w14:textId="77777777" w:rsidR="00CF5B56" w:rsidRPr="00CF5B56" w:rsidRDefault="00CF5B56" w:rsidP="00CF5B56">
      <w:pPr>
        <w:jc w:val="both"/>
        <w:rPr>
          <w:rFonts w:ascii="Century Gothic" w:hAnsi="Century Gothic" w:cs="Arial"/>
          <w:sz w:val="20"/>
        </w:rPr>
      </w:pPr>
    </w:p>
    <w:p w14:paraId="0B3A5FB6" w14:textId="77777777" w:rsidR="004C2803" w:rsidRPr="008F062F" w:rsidRDefault="00BC74D9" w:rsidP="004C2803">
      <w:pPr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2016-17</w:t>
      </w:r>
      <w:r w:rsidR="008F062F" w:rsidRPr="008F062F">
        <w:rPr>
          <w:rFonts w:ascii="Century Gothic" w:hAnsi="Century Gothic" w:cs="Arial"/>
          <w:b/>
          <w:sz w:val="20"/>
        </w:rPr>
        <w:t xml:space="preserve"> </w:t>
      </w:r>
      <w:r w:rsidR="00CF5B56" w:rsidRPr="008F062F">
        <w:rPr>
          <w:rFonts w:ascii="Century Gothic" w:hAnsi="Century Gothic" w:cs="Arial"/>
          <w:b/>
          <w:sz w:val="20"/>
        </w:rPr>
        <w:t xml:space="preserve">Academic Year </w:t>
      </w:r>
      <w:r w:rsidR="008F062F" w:rsidRPr="008F062F">
        <w:rPr>
          <w:rFonts w:ascii="Century Gothic" w:hAnsi="Century Gothic" w:cs="Arial"/>
          <w:b/>
          <w:sz w:val="20"/>
        </w:rPr>
        <w:t xml:space="preserve">Committee Member </w:t>
      </w:r>
      <w:r w:rsidR="00CF5B56" w:rsidRPr="008F062F">
        <w:rPr>
          <w:rFonts w:ascii="Century Gothic" w:hAnsi="Century Gothic" w:cs="Arial"/>
          <w:b/>
          <w:sz w:val="20"/>
        </w:rPr>
        <w:t>Goals</w:t>
      </w:r>
    </w:p>
    <w:p w14:paraId="597686DB" w14:textId="77777777" w:rsidR="00CF5B56" w:rsidRDefault="008F062F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Create relationship maps to fully engage and identify your own personal network with DSST </w:t>
      </w:r>
    </w:p>
    <w:p w14:paraId="3320732D" w14:textId="77777777" w:rsidR="008F062F" w:rsidRDefault="008F062F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Encourage DSST Board of Directors to be a 100% giving board; systematize best practices on how to ensure this as we grow</w:t>
      </w:r>
    </w:p>
    <w:p w14:paraId="7EEF433C" w14:textId="77777777" w:rsidR="00BC74D9" w:rsidRDefault="00BC74D9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Secure a new Director of Advancement and advancement staff</w:t>
      </w:r>
    </w:p>
    <w:p w14:paraId="3BF35659" w14:textId="77777777" w:rsidR="00BC74D9" w:rsidRDefault="00BC74D9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Support the completion of the Advancement Strategy</w:t>
      </w:r>
    </w:p>
    <w:p w14:paraId="0144706C" w14:textId="77777777" w:rsidR="00BC74D9" w:rsidRDefault="00BC74D9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Support and test all new giving mechanisms for full board engagement and launch</w:t>
      </w:r>
    </w:p>
    <w:p w14:paraId="39999BC7" w14:textId="77777777" w:rsidR="00982F8B" w:rsidRPr="00466496" w:rsidRDefault="00982F8B" w:rsidP="0084580E">
      <w:pPr>
        <w:jc w:val="both"/>
        <w:rPr>
          <w:rFonts w:ascii="Century Gothic" w:hAnsi="Century Gothic" w:cs="Arial"/>
          <w:sz w:val="20"/>
        </w:rPr>
      </w:pPr>
    </w:p>
    <w:p w14:paraId="54F9F224" w14:textId="4A69710F" w:rsidR="0084580E" w:rsidRPr="004C01A9" w:rsidRDefault="00BC74D9" w:rsidP="004C01A9">
      <w:pPr>
        <w:jc w:val="both"/>
        <w:outlineLvl w:val="0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Fiscal Years 2016-17</w:t>
      </w:r>
      <w:r w:rsidR="0084580E" w:rsidRPr="004C2803">
        <w:rPr>
          <w:rFonts w:ascii="Century Gothic" w:hAnsi="Century Gothic" w:cs="Arial"/>
          <w:b/>
          <w:sz w:val="20"/>
        </w:rPr>
        <w:t xml:space="preserve"> </w:t>
      </w:r>
      <w:r w:rsidR="003D59F0">
        <w:rPr>
          <w:rFonts w:ascii="Century Gothic" w:hAnsi="Century Gothic" w:cs="Arial"/>
          <w:b/>
          <w:sz w:val="20"/>
        </w:rPr>
        <w:t>Advancement Committee</w:t>
      </w:r>
      <w:r w:rsidR="00CA3FED">
        <w:rPr>
          <w:rFonts w:ascii="Century Gothic" w:hAnsi="Century Gothic" w:cs="Arial"/>
          <w:b/>
          <w:sz w:val="20"/>
        </w:rPr>
        <w:t xml:space="preserve"> Fundraising Outcomes</w:t>
      </w:r>
      <w:r w:rsidR="0084580E" w:rsidRPr="004C2803">
        <w:rPr>
          <w:rFonts w:ascii="Century Gothic" w:hAnsi="Century Gothic" w:cs="Arial"/>
          <w:b/>
          <w:sz w:val="20"/>
        </w:rPr>
        <w:t>:</w:t>
      </w:r>
      <w:r w:rsidR="004C01A9">
        <w:rPr>
          <w:rFonts w:ascii="Century Gothic" w:hAnsi="Century Gothic" w:cs="Arial"/>
          <w:b/>
          <w:sz w:val="20"/>
        </w:rPr>
        <w:t xml:space="preserve"> </w:t>
      </w:r>
    </w:p>
    <w:p w14:paraId="13CB3402" w14:textId="77777777" w:rsidR="00402172" w:rsidRDefault="00402172" w:rsidP="00402172">
      <w:pPr>
        <w:rPr>
          <w:rFonts w:asciiTheme="minorHAnsi" w:hAnsiTheme="minorHAnsi"/>
          <w:b/>
        </w:rPr>
      </w:pPr>
    </w:p>
    <w:p w14:paraId="7596FDE6" w14:textId="09EA79F1" w:rsidR="00AD1435" w:rsidRPr="006548E4" w:rsidRDefault="00AD1435" w:rsidP="0084580E">
      <w:pPr>
        <w:rPr>
          <w:rFonts w:ascii="Century Gothic" w:hAnsi="Century Gothic" w:cs="Arial"/>
          <w:sz w:val="20"/>
        </w:rPr>
      </w:pPr>
      <w:r w:rsidRPr="006548E4">
        <w:rPr>
          <w:rFonts w:ascii="Century Gothic" w:hAnsi="Century Gothic" w:cs="Arial"/>
          <w:sz w:val="20"/>
        </w:rPr>
        <w:t xml:space="preserve">Goal 1: </w:t>
      </w:r>
      <w:r w:rsidR="003D59F0">
        <w:rPr>
          <w:rFonts w:ascii="Century Gothic" w:hAnsi="Century Gothic" w:cs="Arial"/>
          <w:sz w:val="20"/>
        </w:rPr>
        <w:t>100% DSST Board Member giving</w:t>
      </w:r>
    </w:p>
    <w:p w14:paraId="3C976434" w14:textId="34CC5BFC" w:rsidR="00AD1435" w:rsidRDefault="00AD1435" w:rsidP="00BC74D9">
      <w:pPr>
        <w:rPr>
          <w:rFonts w:ascii="Century Gothic" w:hAnsi="Century Gothic" w:cs="Arial"/>
          <w:sz w:val="20"/>
        </w:rPr>
      </w:pPr>
      <w:r w:rsidRPr="006548E4">
        <w:rPr>
          <w:rFonts w:ascii="Century Gothic" w:hAnsi="Century Gothic" w:cs="Arial"/>
          <w:sz w:val="20"/>
        </w:rPr>
        <w:t>Goal 2</w:t>
      </w:r>
      <w:r w:rsidR="003D59F0">
        <w:rPr>
          <w:rFonts w:ascii="Century Gothic" w:hAnsi="Century Gothic" w:cs="Arial"/>
          <w:sz w:val="20"/>
        </w:rPr>
        <w:t>: $X raised via DSST Advancement Committee Staff</w:t>
      </w:r>
    </w:p>
    <w:p w14:paraId="1EF1A2CC" w14:textId="15F08483" w:rsidR="003D59F0" w:rsidRPr="006548E4" w:rsidRDefault="003D59F0" w:rsidP="00BC74D9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Goal 3: 10 of 10 on DSST advancement systems execution (programs and leads system)</w:t>
      </w:r>
    </w:p>
    <w:p w14:paraId="16EBFE47" w14:textId="77777777" w:rsidR="00D44380" w:rsidRDefault="00D44380" w:rsidP="0084580E">
      <w:pPr>
        <w:rPr>
          <w:rFonts w:ascii="Century Gothic" w:hAnsi="Century Gothic" w:cs="Arial"/>
          <w:b/>
          <w:sz w:val="20"/>
        </w:rPr>
      </w:pPr>
    </w:p>
    <w:p w14:paraId="7686A608" w14:textId="442A5AA8" w:rsidR="00D44380" w:rsidRDefault="00D44380" w:rsidP="0084580E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Fundraising Goals</w:t>
      </w:r>
      <w:r w:rsidR="009214AC">
        <w:rPr>
          <w:rFonts w:ascii="Century Gothic" w:hAnsi="Century Gothic" w:cs="Arial"/>
          <w:b/>
          <w:sz w:val="20"/>
        </w:rPr>
        <w:t xml:space="preserve"> for 2016-17</w:t>
      </w:r>
      <w:r>
        <w:rPr>
          <w:rFonts w:ascii="Century Gothic" w:hAnsi="Century Gothic" w:cs="Arial"/>
          <w:b/>
          <w:sz w:val="20"/>
        </w:rPr>
        <w:t>:</w:t>
      </w:r>
    </w:p>
    <w:p w14:paraId="26074BB5" w14:textId="77777777" w:rsidR="0084580E" w:rsidRDefault="0084580E" w:rsidP="0084580E">
      <w:pPr>
        <w:jc w:val="both"/>
        <w:rPr>
          <w:rFonts w:ascii="Century Gothic" w:hAnsi="Century Gothic" w:cs="Arial"/>
          <w:b/>
          <w:sz w:val="20"/>
        </w:rPr>
      </w:pPr>
    </w:p>
    <w:p w14:paraId="148DCD6F" w14:textId="5F75AC42" w:rsidR="00F321D6" w:rsidRDefault="00F321D6" w:rsidP="00F321D6">
      <w:pPr>
        <w:ind w:firstLine="720"/>
        <w:jc w:val="both"/>
        <w:outlineLvl w:val="0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TBD</w:t>
      </w:r>
    </w:p>
    <w:p w14:paraId="24D1A597" w14:textId="77777777" w:rsidR="00F321D6" w:rsidRDefault="00F321D6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4A3532ED" w14:textId="77777777" w:rsidR="00F321D6" w:rsidRDefault="00F321D6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41198663" w14:textId="77777777" w:rsidR="00F321D6" w:rsidRDefault="00F321D6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21B007DF" w14:textId="77777777" w:rsidR="00F321D6" w:rsidRDefault="00F321D6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24478BB5" w14:textId="77777777" w:rsidR="00F321D6" w:rsidRDefault="00F321D6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22E6CDA1" w14:textId="77777777" w:rsidR="00F321D6" w:rsidRDefault="00F321D6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7EFBE454" w14:textId="77777777" w:rsidR="00F321D6" w:rsidRDefault="00F321D6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20F4374C" w14:textId="77777777" w:rsidR="00F321D6" w:rsidRDefault="00F321D6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6B03571E" w14:textId="77777777" w:rsidR="00F321D6" w:rsidRDefault="00F321D6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18B32766" w14:textId="77777777" w:rsidR="00F321D6" w:rsidRDefault="00F321D6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225B2C48" w14:textId="77777777" w:rsidR="00F321D6" w:rsidRDefault="00F321D6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7F65511B" w14:textId="77777777" w:rsidR="00F321D6" w:rsidRDefault="00F321D6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1255A370" w14:textId="551E1DAD" w:rsidR="0084580E" w:rsidRPr="00466496" w:rsidRDefault="0084580E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  <w:r w:rsidRPr="00466496">
        <w:rPr>
          <w:rFonts w:ascii="Century Gothic" w:hAnsi="Century Gothic" w:cs="Arial"/>
          <w:b/>
          <w:sz w:val="20"/>
        </w:rPr>
        <w:lastRenderedPageBreak/>
        <w:t xml:space="preserve">Committee Meeting Schedule:   </w:t>
      </w:r>
    </w:p>
    <w:p w14:paraId="7A6BB568" w14:textId="77777777" w:rsidR="00982F8B" w:rsidRDefault="00982F8B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111B600E" w14:textId="77777777" w:rsidR="00982F8B" w:rsidRDefault="00982F8B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Advancement Committee Chair and Development Director meet </w:t>
      </w:r>
      <w:r w:rsidR="00516C0F">
        <w:rPr>
          <w:rFonts w:ascii="Century Gothic" w:hAnsi="Century Gothic" w:cs="Arial"/>
          <w:b/>
          <w:sz w:val="20"/>
        </w:rPr>
        <w:t>bi-weekly</w:t>
      </w:r>
    </w:p>
    <w:p w14:paraId="6240A392" w14:textId="77777777" w:rsidR="00982F8B" w:rsidRDefault="00982F8B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64CFF180" w14:textId="77777777" w:rsidR="00516C0F" w:rsidRDefault="00982F8B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Advance</w:t>
      </w:r>
      <w:r w:rsidR="00516C0F">
        <w:rPr>
          <w:rFonts w:ascii="Century Gothic" w:hAnsi="Century Gothic" w:cs="Arial"/>
          <w:b/>
          <w:sz w:val="20"/>
        </w:rPr>
        <w:t>ment Committee Meetings:</w:t>
      </w:r>
    </w:p>
    <w:p w14:paraId="1870B70F" w14:textId="77777777" w:rsidR="0084580E" w:rsidRPr="00466496" w:rsidRDefault="00516C0F" w:rsidP="00516C0F">
      <w:pPr>
        <w:ind w:firstLine="720"/>
        <w:jc w:val="both"/>
        <w:outlineLvl w:val="0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Location: Denver Museum of Nature and Science</w:t>
      </w:r>
    </w:p>
    <w:p w14:paraId="372B8215" w14:textId="77777777" w:rsidR="0084580E" w:rsidRPr="00466496" w:rsidRDefault="00516C0F" w:rsidP="0084580E">
      <w:pPr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ab/>
        <w:t>Dates and Times: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</w:tblGrid>
      <w:tr w:rsidR="00815579" w:rsidRPr="00466496" w14:paraId="3BE6198B" w14:textId="77777777" w:rsidTr="00815579">
        <w:trPr>
          <w:trHeight w:val="338"/>
          <w:jc w:val="center"/>
        </w:trPr>
        <w:tc>
          <w:tcPr>
            <w:tcW w:w="2860" w:type="dxa"/>
          </w:tcPr>
          <w:p w14:paraId="1B2A2BFC" w14:textId="77777777" w:rsidR="00815579" w:rsidRPr="00466496" w:rsidRDefault="00516C0F" w:rsidP="00815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sz w:val="20"/>
              </w:rPr>
            </w:pPr>
            <w:r>
              <w:rPr>
                <w:rFonts w:ascii="Century Gothic" w:hAnsi="Century Gothic" w:cs="Helvetica"/>
                <w:sz w:val="20"/>
              </w:rPr>
              <w:t>October 18, 2016 – 3pm</w:t>
            </w:r>
          </w:p>
        </w:tc>
      </w:tr>
      <w:tr w:rsidR="00516C0F" w:rsidRPr="00466496" w14:paraId="0725B673" w14:textId="77777777" w:rsidTr="00815579">
        <w:trPr>
          <w:trHeight w:val="338"/>
          <w:jc w:val="center"/>
        </w:trPr>
        <w:tc>
          <w:tcPr>
            <w:tcW w:w="2860" w:type="dxa"/>
          </w:tcPr>
          <w:p w14:paraId="056ECFC7" w14:textId="77777777" w:rsidR="00516C0F" w:rsidRPr="00466496" w:rsidRDefault="00516C0F" w:rsidP="00516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sz w:val="20"/>
              </w:rPr>
            </w:pPr>
            <w:r>
              <w:rPr>
                <w:rFonts w:ascii="Century Gothic" w:hAnsi="Century Gothic" w:cs="Helvetica"/>
                <w:sz w:val="20"/>
              </w:rPr>
              <w:t>December 13, 2016 – 3pm</w:t>
            </w:r>
          </w:p>
        </w:tc>
      </w:tr>
      <w:tr w:rsidR="00516C0F" w:rsidRPr="00466496" w14:paraId="25503DF1" w14:textId="77777777" w:rsidTr="00815579">
        <w:trPr>
          <w:trHeight w:val="338"/>
          <w:jc w:val="center"/>
        </w:trPr>
        <w:tc>
          <w:tcPr>
            <w:tcW w:w="2860" w:type="dxa"/>
          </w:tcPr>
          <w:p w14:paraId="4CD5133F" w14:textId="77777777" w:rsidR="00516C0F" w:rsidRPr="00466496" w:rsidRDefault="00516C0F" w:rsidP="00516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sz w:val="20"/>
              </w:rPr>
            </w:pPr>
            <w:r>
              <w:rPr>
                <w:rFonts w:ascii="Century Gothic" w:hAnsi="Century Gothic" w:cs="Helvetica"/>
                <w:sz w:val="20"/>
              </w:rPr>
              <w:t>February 14, 2017 – 3pm</w:t>
            </w:r>
          </w:p>
        </w:tc>
      </w:tr>
      <w:tr w:rsidR="00516C0F" w:rsidRPr="00466496" w14:paraId="491D5617" w14:textId="77777777" w:rsidTr="00815579">
        <w:trPr>
          <w:trHeight w:val="338"/>
          <w:jc w:val="center"/>
        </w:trPr>
        <w:tc>
          <w:tcPr>
            <w:tcW w:w="2860" w:type="dxa"/>
          </w:tcPr>
          <w:p w14:paraId="1265092A" w14:textId="77777777" w:rsidR="00516C0F" w:rsidRDefault="00516C0F" w:rsidP="00516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sz w:val="20"/>
              </w:rPr>
            </w:pPr>
            <w:r>
              <w:rPr>
                <w:rFonts w:ascii="Century Gothic" w:hAnsi="Century Gothic" w:cs="Helvetica"/>
                <w:sz w:val="20"/>
              </w:rPr>
              <w:t>April 18, 2017 – 3pm</w:t>
            </w:r>
          </w:p>
        </w:tc>
      </w:tr>
      <w:tr w:rsidR="00516C0F" w:rsidRPr="00466496" w14:paraId="1777DEB3" w14:textId="77777777" w:rsidTr="00815579">
        <w:trPr>
          <w:trHeight w:val="338"/>
          <w:jc w:val="center"/>
        </w:trPr>
        <w:tc>
          <w:tcPr>
            <w:tcW w:w="2860" w:type="dxa"/>
          </w:tcPr>
          <w:p w14:paraId="057C954A" w14:textId="77777777" w:rsidR="00516C0F" w:rsidRDefault="00516C0F" w:rsidP="00516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sz w:val="20"/>
              </w:rPr>
            </w:pPr>
            <w:r>
              <w:rPr>
                <w:rFonts w:ascii="Century Gothic" w:hAnsi="Century Gothic" w:cs="Helvetica"/>
                <w:sz w:val="20"/>
              </w:rPr>
              <w:t>June 13, 2017 – 3pm</w:t>
            </w:r>
          </w:p>
        </w:tc>
      </w:tr>
    </w:tbl>
    <w:p w14:paraId="6CA72FF3" w14:textId="77777777" w:rsidR="0084580E" w:rsidRPr="00466496" w:rsidRDefault="0084580E" w:rsidP="0084580E">
      <w:pPr>
        <w:jc w:val="both"/>
        <w:rPr>
          <w:rFonts w:ascii="Century Gothic" w:hAnsi="Century Gothic" w:cs="Arial"/>
          <w:b/>
          <w:sz w:val="20"/>
        </w:rPr>
      </w:pPr>
    </w:p>
    <w:p w14:paraId="64E75C96" w14:textId="77777777" w:rsidR="00EA5707" w:rsidRDefault="00EA5707" w:rsidP="0084580E">
      <w:pPr>
        <w:jc w:val="both"/>
        <w:rPr>
          <w:rFonts w:ascii="Century Gothic" w:hAnsi="Century Gothic" w:cs="Arial"/>
          <w:b/>
          <w:sz w:val="20"/>
        </w:rPr>
      </w:pPr>
    </w:p>
    <w:p w14:paraId="1AD7C222" w14:textId="77777777" w:rsidR="0084580E" w:rsidRPr="00466496" w:rsidRDefault="0084580E" w:rsidP="0084580E">
      <w:pPr>
        <w:jc w:val="both"/>
        <w:rPr>
          <w:rFonts w:ascii="Century Gothic" w:hAnsi="Century Gothic" w:cs="Arial"/>
          <w:b/>
          <w:sz w:val="20"/>
        </w:rPr>
      </w:pPr>
      <w:r w:rsidRPr="00466496">
        <w:rPr>
          <w:rFonts w:ascii="Century Gothic" w:hAnsi="Century Gothic" w:cs="Arial"/>
          <w:b/>
          <w:sz w:val="20"/>
        </w:rPr>
        <w:t>Committee Members:</w:t>
      </w:r>
    </w:p>
    <w:p w14:paraId="623F4B72" w14:textId="77777777" w:rsidR="00C93E7D" w:rsidRPr="00815579" w:rsidRDefault="00982F8B" w:rsidP="008F062F">
      <w:p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i/>
          <w:sz w:val="20"/>
        </w:rPr>
        <w:t>Chair</w:t>
      </w:r>
      <w:r w:rsidR="0084580E" w:rsidRPr="008F062F">
        <w:rPr>
          <w:rFonts w:ascii="Century Gothic" w:hAnsi="Century Gothic" w:cs="Arial"/>
          <w:i/>
          <w:sz w:val="20"/>
        </w:rPr>
        <w:t>:</w:t>
      </w:r>
      <w:r w:rsidR="0084580E" w:rsidRPr="00466496">
        <w:rPr>
          <w:rFonts w:ascii="Century Gothic" w:hAnsi="Century Gothic" w:cs="Arial"/>
          <w:b/>
          <w:sz w:val="20"/>
        </w:rPr>
        <w:t xml:space="preserve"> </w:t>
      </w:r>
      <w:r w:rsidR="00516C0F">
        <w:rPr>
          <w:rFonts w:ascii="Century Gothic" w:hAnsi="Century Gothic" w:cs="Arial"/>
          <w:sz w:val="20"/>
        </w:rPr>
        <w:t>Sean VanBerschot</w:t>
      </w:r>
    </w:p>
    <w:p w14:paraId="313E3DFD" w14:textId="77777777" w:rsidR="00C93E7D" w:rsidRDefault="00516C0F" w:rsidP="0084580E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George Sparks</w:t>
      </w:r>
      <w:r w:rsidR="00982F8B">
        <w:rPr>
          <w:rFonts w:ascii="Century Gothic" w:hAnsi="Century Gothic" w:cs="Arial"/>
          <w:sz w:val="20"/>
        </w:rPr>
        <w:t xml:space="preserve"> (DSST board)</w:t>
      </w:r>
    </w:p>
    <w:p w14:paraId="3BDCEA21" w14:textId="77777777" w:rsidR="00516C0F" w:rsidRDefault="00516C0F" w:rsidP="0084580E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Nate Easley (DSST Board)</w:t>
      </w:r>
    </w:p>
    <w:p w14:paraId="250EB7F3" w14:textId="77777777" w:rsidR="00516C0F" w:rsidRDefault="00516C0F" w:rsidP="0084580E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Patrick O’Keefe (DSST board)</w:t>
      </w:r>
    </w:p>
    <w:p w14:paraId="40B3B573" w14:textId="77777777" w:rsidR="00516C0F" w:rsidRPr="00815579" w:rsidRDefault="00516C0F" w:rsidP="0084580E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Tom Kaesmeyer (community member)</w:t>
      </w:r>
    </w:p>
    <w:p w14:paraId="4944E441" w14:textId="77777777" w:rsidR="0084580E" w:rsidRPr="00815579" w:rsidRDefault="0084580E" w:rsidP="0084580E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</w:rPr>
      </w:pPr>
      <w:r w:rsidRPr="00815579">
        <w:rPr>
          <w:rFonts w:ascii="Century Gothic" w:hAnsi="Century Gothic" w:cs="Arial"/>
          <w:sz w:val="20"/>
        </w:rPr>
        <w:t>Tom Stokes</w:t>
      </w:r>
      <w:r w:rsidR="00982F8B">
        <w:rPr>
          <w:rFonts w:ascii="Century Gothic" w:hAnsi="Century Gothic" w:cs="Arial"/>
          <w:sz w:val="20"/>
        </w:rPr>
        <w:t xml:space="preserve"> (community member)</w:t>
      </w:r>
    </w:p>
    <w:p w14:paraId="4B44FD07" w14:textId="22DCC2F7" w:rsidR="0084580E" w:rsidRPr="007342F8" w:rsidRDefault="0084580E" w:rsidP="007342F8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</w:rPr>
      </w:pPr>
      <w:r w:rsidRPr="00815579">
        <w:rPr>
          <w:rFonts w:ascii="Century Gothic" w:hAnsi="Century Gothic" w:cs="Arial"/>
          <w:sz w:val="20"/>
        </w:rPr>
        <w:t>Mary Cronin</w:t>
      </w:r>
      <w:r w:rsidR="00982F8B">
        <w:rPr>
          <w:rFonts w:ascii="Century Gothic" w:hAnsi="Century Gothic" w:cs="Arial"/>
          <w:sz w:val="20"/>
        </w:rPr>
        <w:t xml:space="preserve"> (community member)</w:t>
      </w:r>
    </w:p>
    <w:sectPr w:rsidR="0084580E" w:rsidRPr="00734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ABD2" w14:textId="77777777" w:rsidR="00F53B68" w:rsidRDefault="00F53B68" w:rsidP="00F53B68">
      <w:r>
        <w:separator/>
      </w:r>
    </w:p>
  </w:endnote>
  <w:endnote w:type="continuationSeparator" w:id="0">
    <w:p w14:paraId="37F8DF42" w14:textId="77777777" w:rsidR="00F53B68" w:rsidRDefault="00F53B68" w:rsidP="00F5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2CE59" w14:textId="77777777" w:rsidR="00F53B68" w:rsidRDefault="00F53B68" w:rsidP="00F53B68">
      <w:r>
        <w:separator/>
      </w:r>
    </w:p>
  </w:footnote>
  <w:footnote w:type="continuationSeparator" w:id="0">
    <w:p w14:paraId="15BB7567" w14:textId="77777777" w:rsidR="00F53B68" w:rsidRDefault="00F53B68" w:rsidP="00F5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737"/>
    <w:multiLevelType w:val="hybridMultilevel"/>
    <w:tmpl w:val="A5BA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7DF"/>
    <w:multiLevelType w:val="hybridMultilevel"/>
    <w:tmpl w:val="5198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28F"/>
    <w:multiLevelType w:val="hybridMultilevel"/>
    <w:tmpl w:val="A8903E36"/>
    <w:lvl w:ilvl="0" w:tplc="CF9AC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6028"/>
    <w:multiLevelType w:val="hybridMultilevel"/>
    <w:tmpl w:val="2CF4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F01"/>
    <w:multiLevelType w:val="hybridMultilevel"/>
    <w:tmpl w:val="C1D4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D0ED5"/>
    <w:multiLevelType w:val="hybridMultilevel"/>
    <w:tmpl w:val="F480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B52DB"/>
    <w:multiLevelType w:val="hybridMultilevel"/>
    <w:tmpl w:val="EB1C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23A30"/>
    <w:multiLevelType w:val="hybridMultilevel"/>
    <w:tmpl w:val="034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324F"/>
    <w:multiLevelType w:val="hybridMultilevel"/>
    <w:tmpl w:val="5D8C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44F43"/>
    <w:multiLevelType w:val="hybridMultilevel"/>
    <w:tmpl w:val="21F0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C4E9C"/>
    <w:multiLevelType w:val="hybridMultilevel"/>
    <w:tmpl w:val="EC7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C31D9"/>
    <w:multiLevelType w:val="hybridMultilevel"/>
    <w:tmpl w:val="3C3051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5862FA"/>
    <w:multiLevelType w:val="hybridMultilevel"/>
    <w:tmpl w:val="412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1529E"/>
    <w:multiLevelType w:val="hybridMultilevel"/>
    <w:tmpl w:val="18B4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0E"/>
    <w:rsid w:val="00141963"/>
    <w:rsid w:val="00162834"/>
    <w:rsid w:val="0026525E"/>
    <w:rsid w:val="00283742"/>
    <w:rsid w:val="003D59F0"/>
    <w:rsid w:val="00402172"/>
    <w:rsid w:val="004C01A9"/>
    <w:rsid w:val="004C2803"/>
    <w:rsid w:val="00516C0F"/>
    <w:rsid w:val="00640481"/>
    <w:rsid w:val="006548E4"/>
    <w:rsid w:val="0067420D"/>
    <w:rsid w:val="007342F8"/>
    <w:rsid w:val="00815579"/>
    <w:rsid w:val="0084580E"/>
    <w:rsid w:val="00876FA7"/>
    <w:rsid w:val="008F062F"/>
    <w:rsid w:val="009214AC"/>
    <w:rsid w:val="00982F8B"/>
    <w:rsid w:val="0098431C"/>
    <w:rsid w:val="00A24208"/>
    <w:rsid w:val="00AD1435"/>
    <w:rsid w:val="00AF4088"/>
    <w:rsid w:val="00B20E40"/>
    <w:rsid w:val="00B608FF"/>
    <w:rsid w:val="00BC74D9"/>
    <w:rsid w:val="00BD5B7B"/>
    <w:rsid w:val="00BE0A6B"/>
    <w:rsid w:val="00C316FB"/>
    <w:rsid w:val="00C93E7D"/>
    <w:rsid w:val="00CA3FED"/>
    <w:rsid w:val="00CE3D74"/>
    <w:rsid w:val="00CF5B56"/>
    <w:rsid w:val="00D44380"/>
    <w:rsid w:val="00DB33BD"/>
    <w:rsid w:val="00E25340"/>
    <w:rsid w:val="00E61E23"/>
    <w:rsid w:val="00EA5707"/>
    <w:rsid w:val="00F13CD3"/>
    <w:rsid w:val="00F321D6"/>
    <w:rsid w:val="00F51742"/>
    <w:rsid w:val="00F53B68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C2D1"/>
  <w15:docId w15:val="{CCA698BB-0179-4BF0-82F5-6B3ADAB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580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80E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B68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5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B68"/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rsid w:val="0040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Krupa</dc:creator>
  <cp:lastModifiedBy>Sean VanBerschot</cp:lastModifiedBy>
  <cp:revision>9</cp:revision>
  <cp:lastPrinted>2016-01-15T15:54:00Z</cp:lastPrinted>
  <dcterms:created xsi:type="dcterms:W3CDTF">2016-10-17T19:06:00Z</dcterms:created>
  <dcterms:modified xsi:type="dcterms:W3CDTF">2016-11-23T21:19:00Z</dcterms:modified>
</cp:coreProperties>
</file>