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7928" w14:textId="557861E8" w:rsidR="003E7309" w:rsidRPr="008E22C6" w:rsidRDefault="003E7309" w:rsidP="003E7309">
      <w:pPr>
        <w:rPr>
          <w:rFonts w:ascii="Garamond" w:hAnsi="Garamond" w:cs="Arial"/>
          <w:b/>
          <w:color w:val="222222"/>
          <w:sz w:val="28"/>
          <w:szCs w:val="28"/>
        </w:rPr>
      </w:pPr>
      <w:r w:rsidRPr="008E22C6">
        <w:rPr>
          <w:rFonts w:ascii="Garamond" w:hAnsi="Garamond" w:cs="Arial"/>
          <w:b/>
          <w:color w:val="222222"/>
          <w:sz w:val="28"/>
          <w:szCs w:val="28"/>
        </w:rPr>
        <w:t xml:space="preserve">William Chris </w:t>
      </w:r>
      <w:r w:rsidR="00E50B5A">
        <w:rPr>
          <w:rFonts w:ascii="Garamond" w:hAnsi="Garamond" w:cs="Arial"/>
          <w:b/>
          <w:color w:val="222222"/>
          <w:sz w:val="28"/>
          <w:szCs w:val="28"/>
        </w:rPr>
        <w:t xml:space="preserve">Director of </w:t>
      </w:r>
      <w:r w:rsidR="00621F26">
        <w:rPr>
          <w:rFonts w:ascii="Garamond" w:hAnsi="Garamond" w:cs="Arial"/>
          <w:b/>
          <w:color w:val="222222"/>
          <w:sz w:val="28"/>
          <w:szCs w:val="28"/>
        </w:rPr>
        <w:t>Culinary</w:t>
      </w:r>
      <w:r w:rsidR="00E50B5A">
        <w:rPr>
          <w:rFonts w:ascii="Garamond" w:hAnsi="Garamond" w:cs="Arial"/>
          <w:b/>
          <w:color w:val="222222"/>
          <w:sz w:val="28"/>
          <w:szCs w:val="28"/>
        </w:rPr>
        <w:t xml:space="preserve"> Experiences</w:t>
      </w:r>
    </w:p>
    <w:p w14:paraId="7EBAC19A" w14:textId="77777777" w:rsidR="003E7309" w:rsidRPr="00090452" w:rsidRDefault="003E7309" w:rsidP="003E730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222222"/>
          <w:sz w:val="24"/>
          <w:szCs w:val="24"/>
        </w:rPr>
      </w:pPr>
      <w:r w:rsidRPr="00090452">
        <w:rPr>
          <w:rFonts w:ascii="Garamond" w:hAnsi="Garamond" w:cs="Arial"/>
          <w:b/>
          <w:color w:val="222222"/>
          <w:sz w:val="24"/>
          <w:szCs w:val="24"/>
        </w:rPr>
        <w:t xml:space="preserve">Position Objective: </w:t>
      </w:r>
    </w:p>
    <w:p w14:paraId="5DA23B7C" w14:textId="022BC299" w:rsidR="003E7309" w:rsidRPr="00090452" w:rsidRDefault="00855F6F" w:rsidP="003E730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 w:rsidRPr="00090452">
        <w:rPr>
          <w:rFonts w:ascii="Garamond" w:hAnsi="Garamond" w:cs="Arial"/>
          <w:color w:val="222222"/>
          <w:sz w:val="24"/>
          <w:szCs w:val="24"/>
        </w:rPr>
        <w:t xml:space="preserve">“To share a piece of our world.” </w:t>
      </w:r>
      <w:r w:rsidR="002223EC" w:rsidRPr="00090452">
        <w:rPr>
          <w:rFonts w:ascii="Garamond" w:hAnsi="Garamond" w:cs="Arial"/>
          <w:color w:val="222222"/>
          <w:sz w:val="24"/>
          <w:szCs w:val="24"/>
        </w:rPr>
        <w:t xml:space="preserve">You </w:t>
      </w:r>
      <w:r w:rsidR="00927A53">
        <w:rPr>
          <w:rFonts w:ascii="Garamond" w:hAnsi="Garamond" w:cs="Arial"/>
          <w:color w:val="222222"/>
          <w:sz w:val="24"/>
          <w:szCs w:val="24"/>
        </w:rPr>
        <w:t xml:space="preserve">encourage and drive a wine and food </w:t>
      </w:r>
      <w:r w:rsidR="00621F26">
        <w:rPr>
          <w:rFonts w:ascii="Garamond" w:hAnsi="Garamond" w:cs="Arial"/>
          <w:color w:val="222222"/>
          <w:sz w:val="24"/>
          <w:szCs w:val="24"/>
        </w:rPr>
        <w:t>focused</w:t>
      </w:r>
      <w:r w:rsidR="00927A53">
        <w:rPr>
          <w:rFonts w:ascii="Garamond" w:hAnsi="Garamond" w:cs="Arial"/>
          <w:color w:val="222222"/>
          <w:sz w:val="24"/>
          <w:szCs w:val="24"/>
        </w:rPr>
        <w:t xml:space="preserve"> culture. </w:t>
      </w:r>
      <w:r w:rsidR="00621F26">
        <w:rPr>
          <w:rFonts w:ascii="Garamond" w:hAnsi="Garamond" w:cs="Arial"/>
          <w:color w:val="222222"/>
          <w:sz w:val="24"/>
          <w:szCs w:val="24"/>
        </w:rPr>
        <w:t xml:space="preserve">You inspire our guests and our team to think differently about food and consciously of what we consume. You run our entire food program, host supper clubs, quarterly dinners, </w:t>
      </w:r>
      <w:r w:rsidR="00447F12">
        <w:rPr>
          <w:rFonts w:ascii="Garamond" w:hAnsi="Garamond" w:cs="Arial"/>
          <w:color w:val="222222"/>
          <w:sz w:val="24"/>
          <w:szCs w:val="24"/>
        </w:rPr>
        <w:t>event food pairings, private experience food options, corporate event food, family meals (for staff), and our garden program.</w:t>
      </w:r>
    </w:p>
    <w:p w14:paraId="73C8267D" w14:textId="77777777" w:rsidR="003E7309" w:rsidRPr="00090452" w:rsidRDefault="003E7309" w:rsidP="003E730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</w:p>
    <w:p w14:paraId="60798737" w14:textId="77777777" w:rsidR="003E7309" w:rsidRPr="00090452" w:rsidRDefault="003E7309" w:rsidP="003E7309">
      <w:pPr>
        <w:spacing w:after="0" w:line="240" w:lineRule="auto"/>
        <w:rPr>
          <w:rFonts w:ascii="Garamond" w:hAnsi="Garamond" w:cs="Arial"/>
          <w:b/>
          <w:color w:val="222222"/>
          <w:sz w:val="24"/>
          <w:szCs w:val="24"/>
        </w:rPr>
      </w:pPr>
      <w:r w:rsidRPr="00090452">
        <w:rPr>
          <w:rFonts w:ascii="Garamond" w:hAnsi="Garamond" w:cs="Arial"/>
          <w:b/>
          <w:color w:val="222222"/>
          <w:sz w:val="24"/>
          <w:szCs w:val="24"/>
        </w:rPr>
        <w:t>Duties/Responsibilities:</w:t>
      </w:r>
    </w:p>
    <w:p w14:paraId="0ED5E4B5" w14:textId="1581D499" w:rsidR="00592D9D" w:rsidRPr="002E5BB2" w:rsidRDefault="00592D9D" w:rsidP="00592D9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  <w:u w:val="single"/>
        </w:rPr>
      </w:pPr>
      <w:r>
        <w:rPr>
          <w:rFonts w:ascii="Garamond" w:hAnsi="Garamond" w:cs="Arial"/>
          <w:color w:val="222222"/>
          <w:sz w:val="24"/>
          <w:szCs w:val="24"/>
        </w:rPr>
        <w:tab/>
      </w:r>
      <w:r w:rsidRPr="002E5BB2">
        <w:rPr>
          <w:rFonts w:ascii="Garamond" w:hAnsi="Garamond" w:cs="Arial"/>
          <w:color w:val="222222"/>
          <w:sz w:val="24"/>
          <w:szCs w:val="24"/>
          <w:u w:val="single"/>
        </w:rPr>
        <w:t>Department Operations</w:t>
      </w:r>
    </w:p>
    <w:p w14:paraId="6EE34B60" w14:textId="4AB14CA3" w:rsidR="00C30FA5" w:rsidRDefault="00447F12" w:rsidP="008E58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Maintain day-to-day tasting menu small bite offerings and expand to include seasonal options.</w:t>
      </w:r>
    </w:p>
    <w:p w14:paraId="404752E1" w14:textId="36FD087E" w:rsidR="009B76BB" w:rsidRDefault="009B76BB" w:rsidP="008E58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Maintain and confirm production and storage standards of quality food</w:t>
      </w:r>
      <w:r w:rsidR="009D7B2B">
        <w:rPr>
          <w:rFonts w:ascii="Garamond" w:hAnsi="Garamond" w:cs="Arial"/>
          <w:color w:val="222222"/>
          <w:sz w:val="24"/>
          <w:szCs w:val="24"/>
        </w:rPr>
        <w:t xml:space="preserve"> and a clean, safe, efficient working environment.</w:t>
      </w:r>
    </w:p>
    <w:p w14:paraId="1C9F2B20" w14:textId="77777777" w:rsid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Develop on-site garden to provide ingredients to the food program and on-site dinners.</w:t>
      </w:r>
    </w:p>
    <w:p w14:paraId="243B93BB" w14:textId="6496DCD7" w:rsidR="00592D9D" w:rsidRP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Partner with and source from local farmers for produce and protein.</w:t>
      </w:r>
    </w:p>
    <w:p w14:paraId="29E3FBEA" w14:textId="33DD3229" w:rsidR="00592D9D" w:rsidRPr="002E5BB2" w:rsidRDefault="00592D9D" w:rsidP="00592D9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  <w:u w:val="single"/>
        </w:rPr>
      </w:pPr>
      <w:r>
        <w:rPr>
          <w:rFonts w:ascii="Garamond" w:hAnsi="Garamond" w:cs="Arial"/>
          <w:color w:val="222222"/>
          <w:sz w:val="24"/>
          <w:szCs w:val="24"/>
        </w:rPr>
        <w:tab/>
      </w:r>
      <w:r w:rsidRPr="002E5BB2">
        <w:rPr>
          <w:rFonts w:ascii="Garamond" w:hAnsi="Garamond" w:cs="Arial"/>
          <w:color w:val="222222"/>
          <w:sz w:val="24"/>
          <w:szCs w:val="24"/>
          <w:u w:val="single"/>
        </w:rPr>
        <w:t>Experiences &amp; Events</w:t>
      </w:r>
    </w:p>
    <w:p w14:paraId="3084DF02" w14:textId="2A371E6E" w:rsid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Develop and maintain on-going supper club program.</w:t>
      </w:r>
    </w:p>
    <w:p w14:paraId="077F1D6B" w14:textId="77777777" w:rsid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Plan, prepare, and execute dinner menus for annualized dinner events for up to 80 people.</w:t>
      </w:r>
    </w:p>
    <w:p w14:paraId="1F973954" w14:textId="21EB9933" w:rsidR="00592D9D" w:rsidRP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Engage with guests during events, dinners, and elevated tasting experiences.</w:t>
      </w:r>
    </w:p>
    <w:p w14:paraId="0D073129" w14:textId="21EB9933" w:rsidR="00592D9D" w:rsidRPr="002E5BB2" w:rsidRDefault="00592D9D" w:rsidP="00592D9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  <w:u w:val="single"/>
        </w:rPr>
      </w:pPr>
      <w:r>
        <w:rPr>
          <w:rFonts w:ascii="Garamond" w:hAnsi="Garamond" w:cs="Arial"/>
          <w:i/>
          <w:iCs/>
          <w:color w:val="222222"/>
          <w:sz w:val="24"/>
          <w:szCs w:val="24"/>
        </w:rPr>
        <w:tab/>
      </w:r>
      <w:r w:rsidRPr="002E5BB2">
        <w:rPr>
          <w:rFonts w:ascii="Garamond" w:hAnsi="Garamond" w:cs="Arial"/>
          <w:color w:val="222222"/>
          <w:sz w:val="24"/>
          <w:szCs w:val="24"/>
          <w:u w:val="single"/>
        </w:rPr>
        <w:t>Training &amp; Collaboration</w:t>
      </w:r>
    </w:p>
    <w:p w14:paraId="7989625E" w14:textId="06B26B7D" w:rsidR="00447F12" w:rsidRDefault="00447F12" w:rsidP="008E58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Train and develop tasting room staff on cheese plates and all small bite plates including preparation, delivery, and explanation.</w:t>
      </w:r>
    </w:p>
    <w:p w14:paraId="05D25AC7" w14:textId="3898C751" w:rsid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Partner with the Director of Education and Experiences to develop Wine and Food Pairing tasting experiences.</w:t>
      </w:r>
    </w:p>
    <w:p w14:paraId="5823311C" w14:textId="648FC5FC" w:rsid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Encourage a better understanding of wine as food, and wine with food.</w:t>
      </w:r>
    </w:p>
    <w:p w14:paraId="7AAB43D0" w14:textId="6ACF63D8" w:rsidR="00A5237A" w:rsidRPr="00A5237A" w:rsidRDefault="00A5237A" w:rsidP="00A523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Prepare food and wine pairings as needed by the tasting room and wine club for wine collateral</w:t>
      </w:r>
    </w:p>
    <w:p w14:paraId="70A1E97C" w14:textId="3EE89DB0" w:rsidR="00592D9D" w:rsidRPr="002E5BB2" w:rsidRDefault="00592D9D" w:rsidP="00592D9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  <w:u w:val="single"/>
        </w:rPr>
      </w:pPr>
      <w:r>
        <w:rPr>
          <w:rFonts w:ascii="Garamond" w:hAnsi="Garamond" w:cs="Arial"/>
          <w:color w:val="222222"/>
          <w:sz w:val="24"/>
          <w:szCs w:val="24"/>
        </w:rPr>
        <w:tab/>
      </w:r>
      <w:r w:rsidRPr="002E5BB2">
        <w:rPr>
          <w:rFonts w:ascii="Garamond" w:hAnsi="Garamond" w:cs="Arial"/>
          <w:color w:val="222222"/>
          <w:sz w:val="24"/>
          <w:szCs w:val="24"/>
          <w:u w:val="single"/>
        </w:rPr>
        <w:t>Metrics &amp; Data</w:t>
      </w:r>
    </w:p>
    <w:p w14:paraId="2FAEDFB7" w14:textId="68AFDD7F" w:rsidR="009B76BB" w:rsidRDefault="009B76BB" w:rsidP="008E58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Maintain documented recipes of existing and past food items.</w:t>
      </w:r>
    </w:p>
    <w:p w14:paraId="58C7B5CD" w14:textId="3FA65434" w:rsidR="009D7B2B" w:rsidRDefault="009D7B2B" w:rsidP="00A10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Track inventory, manage waste, establish cost saving measures and order supplies as needed to include vendors that may be used by other departments.</w:t>
      </w:r>
    </w:p>
    <w:p w14:paraId="2AE562B4" w14:textId="6D3BCA34" w:rsidR="00AF2C69" w:rsidRDefault="00AF2C69" w:rsidP="00A10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Maintain accurate costing of food based items and monitor profitability of all aspects of our food and culinary program.</w:t>
      </w:r>
    </w:p>
    <w:p w14:paraId="29C923F4" w14:textId="12155B00" w:rsidR="00592D9D" w:rsidRPr="00592D9D" w:rsidRDefault="00592D9D" w:rsidP="00592D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Business acumen and awareness of consequences of decisions and how they impact profitability.</w:t>
      </w:r>
    </w:p>
    <w:p w14:paraId="01C39D87" w14:textId="5F007288" w:rsidR="00592D9D" w:rsidRPr="002E5BB2" w:rsidRDefault="00592D9D" w:rsidP="00592D9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  <w:u w:val="single"/>
        </w:rPr>
      </w:pPr>
      <w:r>
        <w:rPr>
          <w:rFonts w:ascii="Garamond" w:hAnsi="Garamond" w:cs="Arial"/>
          <w:color w:val="222222"/>
          <w:sz w:val="24"/>
          <w:szCs w:val="24"/>
        </w:rPr>
        <w:tab/>
      </w:r>
      <w:r w:rsidRPr="002E5BB2">
        <w:rPr>
          <w:rFonts w:ascii="Garamond" w:hAnsi="Garamond" w:cs="Arial"/>
          <w:color w:val="222222"/>
          <w:sz w:val="24"/>
          <w:szCs w:val="24"/>
          <w:u w:val="single"/>
        </w:rPr>
        <w:t>Staffing &amp; Leadership</w:t>
      </w:r>
    </w:p>
    <w:p w14:paraId="3146AC97" w14:textId="6E1A4B32" w:rsidR="00794D60" w:rsidRDefault="009B76BB" w:rsidP="00A100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Hire, train, coach and lead members of the culinary team as needed, including prep help and presentation staff.</w:t>
      </w:r>
    </w:p>
    <w:p w14:paraId="2AC0ECB3" w14:textId="75CF0B09" w:rsidR="008E58EB" w:rsidRDefault="009D7B2B" w:rsidP="008E58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Effectively communicate across the company.</w:t>
      </w:r>
    </w:p>
    <w:p w14:paraId="3007AE39" w14:textId="6AF91B64" w:rsidR="009B76BB" w:rsidRDefault="009B76BB" w:rsidP="008E58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</w:rPr>
        <w:t>Must be flexible with scheduling and understanding and present for peak times of business and events.</w:t>
      </w:r>
    </w:p>
    <w:p w14:paraId="5F954BD2" w14:textId="77777777" w:rsidR="009D7B2B" w:rsidRDefault="009D7B2B" w:rsidP="0009045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</w:rPr>
      </w:pPr>
    </w:p>
    <w:p w14:paraId="4A32AEC8" w14:textId="33C5C9CB" w:rsidR="00855F6F" w:rsidRDefault="00855F6F" w:rsidP="003E730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222222"/>
          <w:sz w:val="24"/>
          <w:szCs w:val="24"/>
        </w:rPr>
      </w:pPr>
    </w:p>
    <w:sectPr w:rsidR="00855F6F" w:rsidSect="009D7B2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343F"/>
    <w:multiLevelType w:val="hybridMultilevel"/>
    <w:tmpl w:val="3C70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B0E"/>
    <w:multiLevelType w:val="hybridMultilevel"/>
    <w:tmpl w:val="48B0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09D0"/>
    <w:multiLevelType w:val="hybridMultilevel"/>
    <w:tmpl w:val="27FA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2C3"/>
    <w:multiLevelType w:val="hybridMultilevel"/>
    <w:tmpl w:val="24F6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48B"/>
    <w:multiLevelType w:val="hybridMultilevel"/>
    <w:tmpl w:val="5A30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09"/>
    <w:rsid w:val="00090452"/>
    <w:rsid w:val="000A47A7"/>
    <w:rsid w:val="00140E7C"/>
    <w:rsid w:val="002223EC"/>
    <w:rsid w:val="00260D0D"/>
    <w:rsid w:val="002D68D2"/>
    <w:rsid w:val="002E5BB2"/>
    <w:rsid w:val="00362A85"/>
    <w:rsid w:val="003977EF"/>
    <w:rsid w:val="003E7309"/>
    <w:rsid w:val="004355F6"/>
    <w:rsid w:val="00447F12"/>
    <w:rsid w:val="00500C83"/>
    <w:rsid w:val="00592D9D"/>
    <w:rsid w:val="005A3D99"/>
    <w:rsid w:val="005C02EA"/>
    <w:rsid w:val="00621F26"/>
    <w:rsid w:val="00794D60"/>
    <w:rsid w:val="007951BE"/>
    <w:rsid w:val="007E5085"/>
    <w:rsid w:val="0082005F"/>
    <w:rsid w:val="00833491"/>
    <w:rsid w:val="00855F6F"/>
    <w:rsid w:val="008E58EB"/>
    <w:rsid w:val="00927A53"/>
    <w:rsid w:val="009B76BB"/>
    <w:rsid w:val="009D7B2B"/>
    <w:rsid w:val="00A10061"/>
    <w:rsid w:val="00A5237A"/>
    <w:rsid w:val="00AF2801"/>
    <w:rsid w:val="00AF2C69"/>
    <w:rsid w:val="00AF3D5D"/>
    <w:rsid w:val="00B45B2D"/>
    <w:rsid w:val="00C00A6F"/>
    <w:rsid w:val="00C30FA5"/>
    <w:rsid w:val="00DC3483"/>
    <w:rsid w:val="00DF2716"/>
    <w:rsid w:val="00E50B5A"/>
    <w:rsid w:val="00ED467D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CF50"/>
  <w15:chartTrackingRefBased/>
  <w15:docId w15:val="{48D0A142-E36E-4891-BF43-B832FC6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Harvell</dc:creator>
  <cp:keywords/>
  <dc:description/>
  <cp:lastModifiedBy>Laurie Hogan</cp:lastModifiedBy>
  <cp:revision>4</cp:revision>
  <cp:lastPrinted>2020-10-29T15:11:00Z</cp:lastPrinted>
  <dcterms:created xsi:type="dcterms:W3CDTF">2021-11-08T18:02:00Z</dcterms:created>
  <dcterms:modified xsi:type="dcterms:W3CDTF">2021-11-10T22:03:00Z</dcterms:modified>
</cp:coreProperties>
</file>