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8EC3DF" w14:textId="77777777" w:rsidR="009E1AE7" w:rsidRDefault="009E1AE7" w:rsidP="009E1AE7">
      <w:pPr>
        <w:rPr>
          <w:b/>
          <w:bCs/>
          <w:sz w:val="36"/>
          <w:szCs w:val="36"/>
        </w:rPr>
      </w:pPr>
    </w:p>
    <w:p w14:paraId="22202DEE" w14:textId="77777777" w:rsidR="009E1AE7" w:rsidRDefault="009E1AE7" w:rsidP="009E1AE7">
      <w:pPr>
        <w:rPr>
          <w:b/>
          <w:bCs/>
          <w:sz w:val="36"/>
          <w:szCs w:val="36"/>
        </w:rPr>
      </w:pPr>
    </w:p>
    <w:p w14:paraId="4E2BABE3" w14:textId="77777777" w:rsidR="009E1AE7" w:rsidRDefault="009E1AE7" w:rsidP="009E1AE7">
      <w:pPr>
        <w:rPr>
          <w:b/>
          <w:bCs/>
          <w:sz w:val="36"/>
          <w:szCs w:val="36"/>
        </w:rPr>
      </w:pPr>
    </w:p>
    <w:p w14:paraId="22A12AC0" w14:textId="77777777" w:rsidR="009E1AE7" w:rsidRDefault="009E1AE7" w:rsidP="009E1AE7">
      <w:pPr>
        <w:rPr>
          <w:b/>
          <w:bCs/>
          <w:sz w:val="36"/>
          <w:szCs w:val="36"/>
        </w:rPr>
      </w:pPr>
    </w:p>
    <w:p w14:paraId="5A54C90D" w14:textId="7C6DFD73" w:rsidR="009E1AE7" w:rsidRPr="00275663" w:rsidRDefault="009E1AE7" w:rsidP="009E1AE7">
      <w:pPr>
        <w:rPr>
          <w:b/>
          <w:bCs/>
          <w:sz w:val="36"/>
          <w:szCs w:val="36"/>
        </w:rPr>
      </w:pPr>
      <w:r w:rsidRPr="00275663">
        <w:rPr>
          <w:b/>
          <w:bCs/>
          <w:sz w:val="36"/>
          <w:szCs w:val="36"/>
        </w:rPr>
        <w:t>WATER SAFETY PLAN:</w:t>
      </w:r>
    </w:p>
    <w:p w14:paraId="01B1D696" w14:textId="77777777" w:rsidR="009E1AE7" w:rsidRPr="00275663" w:rsidRDefault="009E1AE7" w:rsidP="009E1AE7">
      <w:pPr>
        <w:rPr>
          <w:b/>
          <w:bCs/>
          <w:sz w:val="36"/>
          <w:szCs w:val="36"/>
        </w:rPr>
      </w:pPr>
    </w:p>
    <w:p w14:paraId="1E81EA52" w14:textId="24B7D458" w:rsidR="009E1AE7" w:rsidRPr="00275663" w:rsidRDefault="009E1AE7" w:rsidP="00DA58FC">
      <w:pPr>
        <w:jc w:val="left"/>
        <w:rPr>
          <w:b/>
          <w:bCs/>
          <w:sz w:val="36"/>
          <w:szCs w:val="36"/>
        </w:rPr>
      </w:pPr>
      <w:r w:rsidRPr="00275663">
        <w:rPr>
          <w:b/>
          <w:bCs/>
          <w:sz w:val="36"/>
          <w:szCs w:val="36"/>
        </w:rPr>
        <w:t xml:space="preserve">PART </w:t>
      </w:r>
      <w:r w:rsidR="00BA4879" w:rsidRPr="00BA4879">
        <w:rPr>
          <w:b/>
          <w:bCs/>
          <w:sz w:val="36"/>
          <w:szCs w:val="36"/>
        </w:rPr>
        <w:t>4.1</w:t>
      </w:r>
      <w:r w:rsidR="00D07BCB">
        <w:rPr>
          <w:b/>
          <w:bCs/>
          <w:sz w:val="36"/>
          <w:szCs w:val="36"/>
        </w:rPr>
        <w:t>.</w:t>
      </w:r>
      <w:r w:rsidR="00615E96">
        <w:rPr>
          <w:b/>
          <w:bCs/>
          <w:sz w:val="36"/>
          <w:szCs w:val="36"/>
        </w:rPr>
        <w:t>2</w:t>
      </w:r>
      <w:r w:rsidR="00BA4879" w:rsidRPr="00BA4879">
        <w:rPr>
          <w:b/>
          <w:bCs/>
          <w:sz w:val="36"/>
          <w:szCs w:val="36"/>
        </w:rPr>
        <w:t xml:space="preserve"> </w:t>
      </w:r>
      <w:r w:rsidR="00DA58FC">
        <w:rPr>
          <w:b/>
          <w:bCs/>
          <w:sz w:val="36"/>
          <w:szCs w:val="36"/>
        </w:rPr>
        <w:t>–</w:t>
      </w:r>
      <w:r w:rsidR="00BA4879">
        <w:rPr>
          <w:b/>
          <w:bCs/>
          <w:sz w:val="36"/>
          <w:szCs w:val="36"/>
        </w:rPr>
        <w:t xml:space="preserve"> </w:t>
      </w:r>
      <w:r w:rsidR="00BA4879" w:rsidRPr="00BA4879">
        <w:rPr>
          <w:b/>
          <w:bCs/>
          <w:sz w:val="36"/>
          <w:szCs w:val="36"/>
        </w:rPr>
        <w:t>Control Measures</w:t>
      </w:r>
      <w:r w:rsidR="00D07BCB">
        <w:rPr>
          <w:b/>
          <w:bCs/>
          <w:sz w:val="36"/>
          <w:szCs w:val="36"/>
        </w:rPr>
        <w:t xml:space="preserve"> – Hot </w:t>
      </w:r>
      <w:r w:rsidR="00DA58FC">
        <w:rPr>
          <w:b/>
          <w:bCs/>
          <w:sz w:val="36"/>
          <w:szCs w:val="36"/>
        </w:rPr>
        <w:t>and</w:t>
      </w:r>
      <w:r w:rsidR="00D07BCB">
        <w:rPr>
          <w:b/>
          <w:bCs/>
          <w:sz w:val="36"/>
          <w:szCs w:val="36"/>
        </w:rPr>
        <w:t xml:space="preserve"> </w:t>
      </w:r>
      <w:r w:rsidR="00AF29F6">
        <w:rPr>
          <w:b/>
          <w:bCs/>
          <w:sz w:val="36"/>
          <w:szCs w:val="36"/>
        </w:rPr>
        <w:t>Cold-Water</w:t>
      </w:r>
      <w:r w:rsidR="00D07BCB">
        <w:rPr>
          <w:b/>
          <w:bCs/>
          <w:sz w:val="36"/>
          <w:szCs w:val="36"/>
        </w:rPr>
        <w:t xml:space="preserve"> Systems</w:t>
      </w:r>
    </w:p>
    <w:p w14:paraId="79071D9C" w14:textId="77777777" w:rsidR="009E1AE7" w:rsidRPr="00275663" w:rsidRDefault="009E1AE7" w:rsidP="009E1AE7">
      <w:pPr>
        <w:rPr>
          <w:b/>
        </w:rPr>
      </w:pPr>
    </w:p>
    <w:p w14:paraId="2107E801" w14:textId="77777777" w:rsidR="009E1AE7" w:rsidRPr="00275663" w:rsidRDefault="009E1AE7" w:rsidP="009E1AE7">
      <w:pPr>
        <w:rPr>
          <w:b/>
        </w:rPr>
      </w:pPr>
    </w:p>
    <w:p w14:paraId="475C2B6E" w14:textId="77777777" w:rsidR="009E1AE7" w:rsidRPr="00275663" w:rsidRDefault="009E1AE7" w:rsidP="009E1AE7">
      <w:pPr>
        <w:rPr>
          <w:b/>
        </w:rPr>
      </w:pPr>
      <w:r w:rsidRPr="00275663">
        <w:rPr>
          <w:b/>
          <w:bCs/>
          <w:sz w:val="36"/>
          <w:szCs w:val="36"/>
        </w:rPr>
        <w:t>For</w:t>
      </w:r>
    </w:p>
    <w:p w14:paraId="35FAF639" w14:textId="77777777" w:rsidR="009E1AE7" w:rsidRPr="00275663" w:rsidRDefault="009E1AE7" w:rsidP="009E1AE7">
      <w:pPr>
        <w:rPr>
          <w:b/>
        </w:rPr>
      </w:pPr>
    </w:p>
    <w:p w14:paraId="77C4CBAF" w14:textId="77777777" w:rsidR="009E1AE7" w:rsidRPr="00275663" w:rsidRDefault="009E1AE7" w:rsidP="009E1AE7">
      <w:pPr>
        <w:rPr>
          <w:b/>
        </w:rPr>
      </w:pPr>
    </w:p>
    <w:p w14:paraId="53C6F6C1" w14:textId="659ACB30" w:rsidR="009E1AE7" w:rsidRPr="00275663" w:rsidRDefault="00BA4879" w:rsidP="009E1AE7">
      <w:pPr>
        <w:rPr>
          <w:b/>
        </w:rPr>
      </w:pPr>
      <w:r w:rsidRPr="00D07BCB">
        <w:rPr>
          <w:b/>
          <w:bCs/>
          <w:sz w:val="36"/>
          <w:szCs w:val="36"/>
          <w:highlight w:val="yellow"/>
        </w:rPr>
        <w:t>XXX Client Name Here XXX</w:t>
      </w:r>
    </w:p>
    <w:p w14:paraId="12F51F76" w14:textId="77777777" w:rsidR="009E1AE7" w:rsidRPr="000B1456" w:rsidRDefault="009E1AE7" w:rsidP="009E1AE7"/>
    <w:p w14:paraId="60C4A112" w14:textId="77777777" w:rsidR="009E1AE7" w:rsidRPr="000B1456" w:rsidRDefault="009E1AE7" w:rsidP="009E1AE7"/>
    <w:p w14:paraId="5D0EE109" w14:textId="77777777" w:rsidR="009E1AE7" w:rsidRDefault="009E1AE7" w:rsidP="009E1AE7"/>
    <w:p w14:paraId="1EDBFA27" w14:textId="77777777" w:rsidR="009E1AE7" w:rsidRDefault="009E1AE7" w:rsidP="009E1AE7"/>
    <w:p w14:paraId="78186283" w14:textId="77777777" w:rsidR="009E1AE7" w:rsidRDefault="009E1AE7" w:rsidP="009E1AE7"/>
    <w:p w14:paraId="5A882C35" w14:textId="77777777" w:rsidR="009E1AE7" w:rsidRDefault="009E1AE7" w:rsidP="009E1AE7"/>
    <w:p w14:paraId="3514C765" w14:textId="77777777" w:rsidR="009E1AE7" w:rsidRDefault="009E1AE7" w:rsidP="009E1AE7"/>
    <w:p w14:paraId="793234DF" w14:textId="77777777" w:rsidR="009E1AE7" w:rsidRPr="000B1456" w:rsidRDefault="009E1AE7" w:rsidP="009E1AE7"/>
    <w:p w14:paraId="16233E48" w14:textId="77777777" w:rsidR="009E1AE7" w:rsidRPr="000B1456" w:rsidRDefault="009E1AE7" w:rsidP="009E1AE7"/>
    <w:p w14:paraId="61191FF4" w14:textId="0EE703A8" w:rsidR="009E1AE7" w:rsidRPr="000B1456" w:rsidRDefault="009E1AE7" w:rsidP="009E1AE7">
      <w:pPr>
        <w:rPr>
          <w:spacing w:val="-2"/>
        </w:rPr>
      </w:pPr>
      <w:r w:rsidRPr="000B1456">
        <w:t>Once printed off, this is an uncontrolled document.</w:t>
      </w:r>
      <w:r w:rsidR="00195D1B">
        <w:t xml:space="preserve"> </w:t>
      </w:r>
      <w:r w:rsidRPr="000B1456">
        <w:t>Please check the intranet for the most up to date copy</w:t>
      </w:r>
      <w:r w:rsidR="00DA58FC">
        <w:t>.</w:t>
      </w:r>
    </w:p>
    <w:p w14:paraId="1BEBBEA4" w14:textId="77777777" w:rsidR="009E1AE7" w:rsidRPr="000B1456" w:rsidRDefault="009E1AE7" w:rsidP="009E1AE7"/>
    <w:tbl>
      <w:tblPr>
        <w:tblW w:w="96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6"/>
        <w:gridCol w:w="6648"/>
      </w:tblGrid>
      <w:tr w:rsidR="009E1AE7" w:rsidRPr="000B1456" w14:paraId="34F47570" w14:textId="77777777" w:rsidTr="0024318A">
        <w:trPr>
          <w:trHeight w:val="316"/>
        </w:trPr>
        <w:tc>
          <w:tcPr>
            <w:tcW w:w="3006" w:type="dxa"/>
          </w:tcPr>
          <w:p w14:paraId="3DFD5BBE" w14:textId="77777777" w:rsidR="009E1AE7" w:rsidRPr="008A6E92" w:rsidRDefault="009E1AE7" w:rsidP="00DA58FC">
            <w:pPr>
              <w:spacing w:before="120" w:after="120"/>
              <w:jc w:val="left"/>
              <w:rPr>
                <w:rFonts w:eastAsia="Calibri"/>
                <w:szCs w:val="22"/>
              </w:rPr>
            </w:pPr>
            <w:r w:rsidRPr="008A6E92">
              <w:rPr>
                <w:rFonts w:eastAsia="Calibri"/>
                <w:szCs w:val="22"/>
              </w:rPr>
              <w:t>Document reference</w:t>
            </w:r>
          </w:p>
        </w:tc>
        <w:tc>
          <w:tcPr>
            <w:tcW w:w="6648" w:type="dxa"/>
          </w:tcPr>
          <w:p w14:paraId="3BB54A69" w14:textId="2901214E" w:rsidR="009E1AE7" w:rsidRPr="008A6E92" w:rsidRDefault="009E1AE7" w:rsidP="00DA58FC">
            <w:pPr>
              <w:spacing w:before="120" w:after="120"/>
              <w:jc w:val="left"/>
              <w:rPr>
                <w:rFonts w:eastAsia="Calibri"/>
                <w:szCs w:val="22"/>
              </w:rPr>
            </w:pPr>
            <w:r w:rsidRPr="008A6E92">
              <w:rPr>
                <w:rFonts w:eastAsia="Calibri"/>
                <w:szCs w:val="22"/>
              </w:rPr>
              <w:t xml:space="preserve">WSP: Part </w:t>
            </w:r>
            <w:r w:rsidR="00BA4879" w:rsidRPr="008A6E92">
              <w:rPr>
                <w:rFonts w:eastAsia="Calibri"/>
                <w:szCs w:val="22"/>
              </w:rPr>
              <w:t>4.1</w:t>
            </w:r>
            <w:r w:rsidR="00D07BCB" w:rsidRPr="008A6E92">
              <w:rPr>
                <w:rFonts w:eastAsia="Calibri"/>
                <w:szCs w:val="22"/>
              </w:rPr>
              <w:t>.</w:t>
            </w:r>
            <w:r w:rsidR="00615E96" w:rsidRPr="008A6E92">
              <w:rPr>
                <w:rFonts w:eastAsia="Calibri"/>
                <w:szCs w:val="22"/>
              </w:rPr>
              <w:t>2</w:t>
            </w:r>
            <w:r w:rsidR="00BA4879" w:rsidRPr="008A6E92">
              <w:rPr>
                <w:rFonts w:eastAsia="Calibri"/>
                <w:szCs w:val="22"/>
              </w:rPr>
              <w:t xml:space="preserve"> </w:t>
            </w:r>
            <w:r w:rsidR="008A6E92" w:rsidRPr="008A6E92">
              <w:rPr>
                <w:rFonts w:eastAsia="Calibri"/>
                <w:szCs w:val="22"/>
              </w:rPr>
              <w:t>–</w:t>
            </w:r>
            <w:r w:rsidR="00BA4879" w:rsidRPr="008A6E92">
              <w:rPr>
                <w:rFonts w:eastAsia="Calibri"/>
                <w:szCs w:val="22"/>
              </w:rPr>
              <w:t xml:space="preserve"> Control Measures</w:t>
            </w:r>
            <w:r w:rsidR="00D07BCB" w:rsidRPr="008A6E92">
              <w:rPr>
                <w:rFonts w:eastAsia="Calibri"/>
                <w:szCs w:val="22"/>
              </w:rPr>
              <w:t xml:space="preserve"> – Hot </w:t>
            </w:r>
            <w:r w:rsidR="00195D1B" w:rsidRPr="008A6E92">
              <w:rPr>
                <w:rFonts w:eastAsia="Calibri"/>
                <w:szCs w:val="22"/>
              </w:rPr>
              <w:t>and</w:t>
            </w:r>
            <w:r w:rsidR="00D07BCB" w:rsidRPr="008A6E92">
              <w:rPr>
                <w:rFonts w:eastAsia="Calibri"/>
                <w:szCs w:val="22"/>
              </w:rPr>
              <w:t xml:space="preserve"> </w:t>
            </w:r>
            <w:r w:rsidR="00AF29F6" w:rsidRPr="008A6E92">
              <w:rPr>
                <w:rFonts w:eastAsia="Calibri"/>
                <w:szCs w:val="22"/>
              </w:rPr>
              <w:t>Cold-Water</w:t>
            </w:r>
            <w:r w:rsidR="00D07BCB" w:rsidRPr="008A6E92">
              <w:rPr>
                <w:rFonts w:eastAsia="Calibri"/>
                <w:szCs w:val="22"/>
              </w:rPr>
              <w:t xml:space="preserve"> Systems</w:t>
            </w:r>
          </w:p>
        </w:tc>
      </w:tr>
      <w:tr w:rsidR="009E1AE7" w:rsidRPr="000B1456" w14:paraId="2141CCA1" w14:textId="77777777" w:rsidTr="0024318A">
        <w:trPr>
          <w:trHeight w:val="316"/>
        </w:trPr>
        <w:tc>
          <w:tcPr>
            <w:tcW w:w="3006" w:type="dxa"/>
          </w:tcPr>
          <w:p w14:paraId="214A149E" w14:textId="31F4E636" w:rsidR="009E1AE7" w:rsidRPr="008A6E92" w:rsidRDefault="009E1AE7" w:rsidP="00DA58FC">
            <w:pPr>
              <w:spacing w:before="120" w:after="120"/>
              <w:jc w:val="left"/>
              <w:rPr>
                <w:rFonts w:eastAsia="Calibri"/>
                <w:szCs w:val="22"/>
              </w:rPr>
            </w:pPr>
            <w:r w:rsidRPr="008A6E92">
              <w:rPr>
                <w:rFonts w:eastAsia="Calibri"/>
                <w:szCs w:val="22"/>
              </w:rPr>
              <w:t>Version</w:t>
            </w:r>
          </w:p>
        </w:tc>
        <w:tc>
          <w:tcPr>
            <w:tcW w:w="6648" w:type="dxa"/>
          </w:tcPr>
          <w:p w14:paraId="3205BD74" w14:textId="77777777" w:rsidR="009E1AE7" w:rsidRPr="008A6E92" w:rsidRDefault="009E1AE7" w:rsidP="00DA58FC">
            <w:pPr>
              <w:spacing w:before="120" w:after="120"/>
              <w:jc w:val="left"/>
              <w:rPr>
                <w:rFonts w:eastAsia="Calibri"/>
                <w:szCs w:val="22"/>
              </w:rPr>
            </w:pPr>
            <w:r w:rsidRPr="008A6E92">
              <w:rPr>
                <w:rFonts w:eastAsia="Calibri"/>
                <w:szCs w:val="22"/>
              </w:rPr>
              <w:t>1.0</w:t>
            </w:r>
          </w:p>
        </w:tc>
      </w:tr>
      <w:tr w:rsidR="009E1AE7" w:rsidRPr="000B1456" w14:paraId="4659FA9A" w14:textId="77777777" w:rsidTr="0024318A">
        <w:trPr>
          <w:trHeight w:val="316"/>
        </w:trPr>
        <w:tc>
          <w:tcPr>
            <w:tcW w:w="3006" w:type="dxa"/>
          </w:tcPr>
          <w:p w14:paraId="74540CE2" w14:textId="77777777" w:rsidR="009E1AE7" w:rsidRPr="008A6E92" w:rsidRDefault="009E1AE7" w:rsidP="00DA58FC">
            <w:pPr>
              <w:spacing w:before="120" w:after="120"/>
              <w:jc w:val="left"/>
              <w:rPr>
                <w:rFonts w:eastAsia="Calibri"/>
                <w:szCs w:val="22"/>
              </w:rPr>
            </w:pPr>
            <w:r w:rsidRPr="008A6E92">
              <w:rPr>
                <w:rFonts w:eastAsia="Calibri"/>
                <w:szCs w:val="22"/>
              </w:rPr>
              <w:t>Issue</w:t>
            </w:r>
          </w:p>
        </w:tc>
        <w:tc>
          <w:tcPr>
            <w:tcW w:w="6648" w:type="dxa"/>
          </w:tcPr>
          <w:p w14:paraId="577F367B" w14:textId="77777777" w:rsidR="009E1AE7" w:rsidRPr="008A6E92" w:rsidRDefault="009E1AE7" w:rsidP="00DA58FC">
            <w:pPr>
              <w:spacing w:before="120" w:after="120"/>
              <w:jc w:val="left"/>
              <w:rPr>
                <w:rFonts w:eastAsia="Calibri"/>
                <w:szCs w:val="22"/>
              </w:rPr>
            </w:pPr>
          </w:p>
        </w:tc>
      </w:tr>
      <w:tr w:rsidR="009E1AE7" w:rsidRPr="000B1456" w14:paraId="2E5D628F" w14:textId="77777777" w:rsidTr="0024318A">
        <w:trPr>
          <w:trHeight w:val="316"/>
        </w:trPr>
        <w:tc>
          <w:tcPr>
            <w:tcW w:w="3006" w:type="dxa"/>
          </w:tcPr>
          <w:p w14:paraId="04EFD1B2" w14:textId="77777777" w:rsidR="009E1AE7" w:rsidRPr="008A6E92" w:rsidRDefault="009E1AE7" w:rsidP="00DA58FC">
            <w:pPr>
              <w:spacing w:before="120" w:after="120"/>
              <w:jc w:val="left"/>
              <w:rPr>
                <w:rFonts w:eastAsia="Calibri"/>
                <w:szCs w:val="22"/>
              </w:rPr>
            </w:pPr>
            <w:r w:rsidRPr="008A6E92">
              <w:rPr>
                <w:rFonts w:eastAsia="Calibri"/>
                <w:szCs w:val="22"/>
              </w:rPr>
              <w:t xml:space="preserve">Approved by/date </w:t>
            </w:r>
          </w:p>
        </w:tc>
        <w:tc>
          <w:tcPr>
            <w:tcW w:w="6648" w:type="dxa"/>
          </w:tcPr>
          <w:p w14:paraId="7F4C54C7" w14:textId="77777777" w:rsidR="009E1AE7" w:rsidRPr="008A6E92" w:rsidRDefault="009E1AE7" w:rsidP="00DA58FC">
            <w:pPr>
              <w:spacing w:before="120" w:after="120"/>
              <w:jc w:val="left"/>
              <w:rPr>
                <w:rFonts w:eastAsia="Calibri"/>
                <w:szCs w:val="22"/>
              </w:rPr>
            </w:pPr>
          </w:p>
        </w:tc>
      </w:tr>
      <w:tr w:rsidR="009E1AE7" w:rsidRPr="000B1456" w14:paraId="7B3E94B9" w14:textId="77777777" w:rsidTr="0024318A">
        <w:trPr>
          <w:trHeight w:val="316"/>
        </w:trPr>
        <w:tc>
          <w:tcPr>
            <w:tcW w:w="3006" w:type="dxa"/>
          </w:tcPr>
          <w:p w14:paraId="4F9AE2FD" w14:textId="77777777" w:rsidR="009E1AE7" w:rsidRPr="008A6E92" w:rsidRDefault="009E1AE7" w:rsidP="00DA58FC">
            <w:pPr>
              <w:spacing w:before="120" w:after="120"/>
              <w:jc w:val="left"/>
              <w:rPr>
                <w:rFonts w:eastAsia="Calibri"/>
                <w:szCs w:val="22"/>
              </w:rPr>
            </w:pPr>
            <w:r w:rsidRPr="008A6E92">
              <w:rPr>
                <w:rFonts w:eastAsia="Calibri"/>
                <w:szCs w:val="22"/>
              </w:rPr>
              <w:t xml:space="preserve">Ratified by </w:t>
            </w:r>
          </w:p>
        </w:tc>
        <w:tc>
          <w:tcPr>
            <w:tcW w:w="6648" w:type="dxa"/>
          </w:tcPr>
          <w:p w14:paraId="0402D1FD" w14:textId="77777777" w:rsidR="009E1AE7" w:rsidRPr="008A6E92" w:rsidRDefault="009E1AE7" w:rsidP="00DA58FC">
            <w:pPr>
              <w:spacing w:before="120" w:after="120"/>
              <w:jc w:val="left"/>
              <w:rPr>
                <w:rFonts w:eastAsia="Calibri"/>
                <w:szCs w:val="22"/>
              </w:rPr>
            </w:pPr>
          </w:p>
        </w:tc>
      </w:tr>
      <w:tr w:rsidR="009E1AE7" w:rsidRPr="000B1456" w14:paraId="153F8385" w14:textId="77777777" w:rsidTr="0024318A">
        <w:trPr>
          <w:trHeight w:val="316"/>
        </w:trPr>
        <w:tc>
          <w:tcPr>
            <w:tcW w:w="3006" w:type="dxa"/>
          </w:tcPr>
          <w:p w14:paraId="2ADC77CB" w14:textId="77777777" w:rsidR="009E1AE7" w:rsidRPr="008A6E92" w:rsidRDefault="009E1AE7" w:rsidP="00DA58FC">
            <w:pPr>
              <w:spacing w:before="120" w:after="120"/>
              <w:jc w:val="left"/>
              <w:rPr>
                <w:rFonts w:eastAsia="Calibri"/>
                <w:szCs w:val="22"/>
              </w:rPr>
            </w:pPr>
            <w:r w:rsidRPr="008A6E92">
              <w:rPr>
                <w:rFonts w:eastAsia="Calibri"/>
                <w:szCs w:val="22"/>
              </w:rPr>
              <w:t>Originator/Author</w:t>
            </w:r>
          </w:p>
        </w:tc>
        <w:tc>
          <w:tcPr>
            <w:tcW w:w="6648" w:type="dxa"/>
          </w:tcPr>
          <w:p w14:paraId="66EC6084" w14:textId="77777777" w:rsidR="009E1AE7" w:rsidRPr="008A6E92" w:rsidRDefault="009E1AE7" w:rsidP="00DA58FC">
            <w:pPr>
              <w:spacing w:before="120" w:after="120"/>
              <w:jc w:val="left"/>
              <w:rPr>
                <w:rFonts w:eastAsia="Calibri"/>
                <w:szCs w:val="22"/>
              </w:rPr>
            </w:pPr>
          </w:p>
        </w:tc>
      </w:tr>
      <w:tr w:rsidR="009E1AE7" w:rsidRPr="000B1456" w14:paraId="27FD913B" w14:textId="77777777" w:rsidTr="0024318A">
        <w:trPr>
          <w:trHeight w:val="316"/>
        </w:trPr>
        <w:tc>
          <w:tcPr>
            <w:tcW w:w="3006" w:type="dxa"/>
          </w:tcPr>
          <w:p w14:paraId="40A53772" w14:textId="5ABDA171" w:rsidR="009E1AE7" w:rsidRPr="008A6E92" w:rsidRDefault="009E1AE7" w:rsidP="00DA58FC">
            <w:pPr>
              <w:spacing w:before="120" w:after="120"/>
              <w:jc w:val="left"/>
              <w:rPr>
                <w:rFonts w:eastAsia="Calibri"/>
                <w:szCs w:val="22"/>
              </w:rPr>
            </w:pPr>
            <w:r w:rsidRPr="008A6E92">
              <w:rPr>
                <w:rFonts w:eastAsia="Calibri"/>
                <w:szCs w:val="22"/>
              </w:rPr>
              <w:t>Review date</w:t>
            </w:r>
          </w:p>
        </w:tc>
        <w:tc>
          <w:tcPr>
            <w:tcW w:w="6648" w:type="dxa"/>
          </w:tcPr>
          <w:p w14:paraId="1D4CD7C0" w14:textId="77777777" w:rsidR="009E1AE7" w:rsidRPr="008A6E92" w:rsidRDefault="009E1AE7" w:rsidP="00DA58FC">
            <w:pPr>
              <w:spacing w:before="120" w:after="120"/>
              <w:jc w:val="left"/>
              <w:rPr>
                <w:rFonts w:eastAsia="Calibri"/>
                <w:szCs w:val="22"/>
              </w:rPr>
            </w:pPr>
          </w:p>
        </w:tc>
      </w:tr>
      <w:tr w:rsidR="009E1AE7" w:rsidRPr="000B1456" w14:paraId="19CFE8A0" w14:textId="77777777" w:rsidTr="0024318A">
        <w:trPr>
          <w:trHeight w:val="316"/>
        </w:trPr>
        <w:tc>
          <w:tcPr>
            <w:tcW w:w="3006" w:type="dxa"/>
          </w:tcPr>
          <w:p w14:paraId="45B94BEA" w14:textId="77777777" w:rsidR="009E1AE7" w:rsidRPr="008A6E92" w:rsidRDefault="009E1AE7" w:rsidP="00DA58FC">
            <w:pPr>
              <w:spacing w:before="120" w:after="120"/>
              <w:jc w:val="left"/>
              <w:rPr>
                <w:rFonts w:eastAsia="Calibri"/>
                <w:szCs w:val="22"/>
              </w:rPr>
            </w:pPr>
            <w:r w:rsidRPr="008A6E92">
              <w:rPr>
                <w:rFonts w:eastAsia="Calibri"/>
                <w:szCs w:val="22"/>
              </w:rPr>
              <w:t>Lead Executive Director</w:t>
            </w:r>
          </w:p>
        </w:tc>
        <w:tc>
          <w:tcPr>
            <w:tcW w:w="6648" w:type="dxa"/>
          </w:tcPr>
          <w:p w14:paraId="70A234C9" w14:textId="77777777" w:rsidR="009E1AE7" w:rsidRPr="008A6E92" w:rsidRDefault="009E1AE7" w:rsidP="00DA58FC">
            <w:pPr>
              <w:spacing w:before="120" w:after="120"/>
              <w:jc w:val="left"/>
              <w:rPr>
                <w:rFonts w:eastAsia="Calibri"/>
                <w:szCs w:val="22"/>
              </w:rPr>
            </w:pPr>
          </w:p>
        </w:tc>
      </w:tr>
      <w:tr w:rsidR="009E1AE7" w:rsidRPr="000B1456" w14:paraId="1AE99BBC" w14:textId="77777777" w:rsidTr="0024318A">
        <w:trPr>
          <w:trHeight w:val="316"/>
        </w:trPr>
        <w:tc>
          <w:tcPr>
            <w:tcW w:w="3006" w:type="dxa"/>
          </w:tcPr>
          <w:p w14:paraId="581C014A" w14:textId="77777777" w:rsidR="009E1AE7" w:rsidRPr="008A6E92" w:rsidRDefault="009E1AE7" w:rsidP="00DA58FC">
            <w:pPr>
              <w:spacing w:before="120" w:after="120"/>
              <w:jc w:val="left"/>
              <w:rPr>
                <w:rFonts w:eastAsia="Calibri"/>
                <w:szCs w:val="22"/>
              </w:rPr>
            </w:pPr>
            <w:r w:rsidRPr="008A6E92">
              <w:rPr>
                <w:rFonts w:eastAsia="Calibri"/>
                <w:szCs w:val="22"/>
              </w:rPr>
              <w:t>Target audience</w:t>
            </w:r>
          </w:p>
        </w:tc>
        <w:tc>
          <w:tcPr>
            <w:tcW w:w="6648" w:type="dxa"/>
          </w:tcPr>
          <w:p w14:paraId="456A5271" w14:textId="77777777" w:rsidR="009E1AE7" w:rsidRPr="008A6E92" w:rsidRDefault="009E1AE7" w:rsidP="00DA58FC">
            <w:pPr>
              <w:spacing w:before="120" w:after="120"/>
              <w:jc w:val="left"/>
              <w:rPr>
                <w:rFonts w:eastAsia="Calibri"/>
                <w:szCs w:val="22"/>
              </w:rPr>
            </w:pPr>
          </w:p>
        </w:tc>
      </w:tr>
      <w:tr w:rsidR="00D07BCB" w:rsidRPr="000B1456" w14:paraId="1E9831FB" w14:textId="77777777" w:rsidTr="0024318A">
        <w:trPr>
          <w:trHeight w:val="316"/>
        </w:trPr>
        <w:tc>
          <w:tcPr>
            <w:tcW w:w="3006" w:type="dxa"/>
          </w:tcPr>
          <w:p w14:paraId="0F08373E" w14:textId="2A01AAC2" w:rsidR="00D07BCB" w:rsidRPr="008A6E92" w:rsidRDefault="00D07BCB" w:rsidP="00DA58FC">
            <w:pPr>
              <w:spacing w:before="120" w:after="120"/>
              <w:jc w:val="left"/>
              <w:rPr>
                <w:rFonts w:eastAsia="Calibri"/>
                <w:szCs w:val="22"/>
              </w:rPr>
            </w:pPr>
            <w:r w:rsidRPr="008A6E92">
              <w:rPr>
                <w:rFonts w:eastAsia="Calibri"/>
                <w:szCs w:val="22"/>
              </w:rPr>
              <w:t xml:space="preserve">Intranet </w:t>
            </w:r>
          </w:p>
        </w:tc>
        <w:tc>
          <w:tcPr>
            <w:tcW w:w="6648" w:type="dxa"/>
          </w:tcPr>
          <w:p w14:paraId="493C04FD" w14:textId="77777777" w:rsidR="00D07BCB" w:rsidRPr="008A6E92" w:rsidRDefault="00D07BCB" w:rsidP="00DA58FC">
            <w:pPr>
              <w:spacing w:before="120" w:after="120"/>
              <w:jc w:val="left"/>
              <w:rPr>
                <w:rFonts w:eastAsia="Calibri"/>
                <w:szCs w:val="22"/>
              </w:rPr>
            </w:pPr>
          </w:p>
        </w:tc>
      </w:tr>
      <w:tr w:rsidR="00D07BCB" w:rsidRPr="000B1456" w14:paraId="500032BD" w14:textId="77777777" w:rsidTr="0024318A">
        <w:trPr>
          <w:trHeight w:val="316"/>
        </w:trPr>
        <w:tc>
          <w:tcPr>
            <w:tcW w:w="3006" w:type="dxa"/>
          </w:tcPr>
          <w:p w14:paraId="4FC23C61" w14:textId="3974E16A" w:rsidR="00D07BCB" w:rsidRPr="008A6E92" w:rsidRDefault="00D07BCB" w:rsidP="00DA58FC">
            <w:pPr>
              <w:spacing w:before="120" w:after="120"/>
              <w:jc w:val="left"/>
              <w:rPr>
                <w:rFonts w:eastAsia="Calibri"/>
                <w:szCs w:val="22"/>
              </w:rPr>
            </w:pPr>
            <w:r w:rsidRPr="008A6E92">
              <w:rPr>
                <w:rFonts w:eastAsia="Calibri"/>
                <w:szCs w:val="22"/>
              </w:rPr>
              <w:t>Web site</w:t>
            </w:r>
          </w:p>
        </w:tc>
        <w:tc>
          <w:tcPr>
            <w:tcW w:w="6648" w:type="dxa"/>
          </w:tcPr>
          <w:p w14:paraId="6993390A" w14:textId="77777777" w:rsidR="00D07BCB" w:rsidRPr="008A6E92" w:rsidRDefault="00D07BCB" w:rsidP="00DA58FC">
            <w:pPr>
              <w:spacing w:before="120" w:after="120"/>
              <w:jc w:val="left"/>
              <w:rPr>
                <w:rFonts w:eastAsia="Calibri"/>
                <w:szCs w:val="22"/>
              </w:rPr>
            </w:pPr>
          </w:p>
        </w:tc>
      </w:tr>
    </w:tbl>
    <w:p w14:paraId="32A74B09" w14:textId="77777777" w:rsidR="009E1AE7" w:rsidRPr="00114071" w:rsidRDefault="009E1AE7" w:rsidP="009E1AE7"/>
    <w:p w14:paraId="514A74A2" w14:textId="30694D62" w:rsidR="004669E9" w:rsidRDefault="004669E9" w:rsidP="00850361">
      <w:r>
        <w:br w:type="page"/>
      </w:r>
    </w:p>
    <w:bookmarkStart w:id="0" w:name="_Toc465929787" w:displacedByCustomXml="next"/>
    <w:bookmarkStart w:id="1" w:name="_Toc356254004" w:displacedByCustomXml="next"/>
    <w:sdt>
      <w:sdtPr>
        <w:rPr>
          <w:b w:val="0"/>
          <w:bCs w:val="0"/>
          <w:color w:val="auto"/>
          <w:sz w:val="20"/>
          <w:szCs w:val="20"/>
          <w:lang w:val="en-GB"/>
        </w:rPr>
        <w:id w:val="841286158"/>
        <w:docPartObj>
          <w:docPartGallery w:val="Table of Contents"/>
          <w:docPartUnique/>
        </w:docPartObj>
      </w:sdtPr>
      <w:sdtEndPr>
        <w:rPr>
          <w:noProof/>
        </w:rPr>
      </w:sdtEndPr>
      <w:sdtContent>
        <w:p w14:paraId="3A0F9354" w14:textId="3318F9F5" w:rsidR="004F21E5" w:rsidRPr="00B50244" w:rsidRDefault="004F21E5" w:rsidP="00B50244">
          <w:pPr>
            <w:pStyle w:val="TOCHeading"/>
            <w:jc w:val="center"/>
            <w:rPr>
              <w:sz w:val="24"/>
              <w:szCs w:val="24"/>
            </w:rPr>
          </w:pPr>
          <w:r w:rsidRPr="00B50244">
            <w:rPr>
              <w:sz w:val="24"/>
              <w:szCs w:val="24"/>
            </w:rPr>
            <w:t>Contents</w:t>
          </w:r>
        </w:p>
        <w:p w14:paraId="6E112A91" w14:textId="77777777" w:rsidR="009660D7" w:rsidRDefault="004F21E5">
          <w:pPr>
            <w:pStyle w:val="TOC1"/>
            <w:tabs>
              <w:tab w:val="left" w:pos="660"/>
            </w:tabs>
            <w:rPr>
              <w:rFonts w:asciiTheme="minorHAnsi" w:eastAsiaTheme="minorEastAsia" w:hAnsiTheme="minorHAnsi" w:cstheme="minorBidi"/>
              <w:sz w:val="22"/>
              <w:szCs w:val="22"/>
              <w:lang w:eastAsia="en-GB"/>
            </w:rPr>
          </w:pPr>
          <w:r>
            <w:rPr>
              <w:b/>
              <w:bCs/>
            </w:rPr>
            <w:fldChar w:fldCharType="begin"/>
          </w:r>
          <w:r>
            <w:rPr>
              <w:b/>
              <w:bCs/>
            </w:rPr>
            <w:instrText xml:space="preserve"> TOC \o "1-3" \h \z \u </w:instrText>
          </w:r>
          <w:r>
            <w:rPr>
              <w:b/>
              <w:bCs/>
            </w:rPr>
            <w:fldChar w:fldCharType="separate"/>
          </w:r>
          <w:hyperlink w:anchor="_Toc53106155" w:history="1">
            <w:r w:rsidR="009660D7" w:rsidRPr="00635F37">
              <w:rPr>
                <w:rStyle w:val="Hyperlink"/>
              </w:rPr>
              <w:t>1.0</w:t>
            </w:r>
            <w:r w:rsidR="009660D7">
              <w:rPr>
                <w:rFonts w:asciiTheme="minorHAnsi" w:eastAsiaTheme="minorEastAsia" w:hAnsiTheme="minorHAnsi" w:cstheme="minorBidi"/>
                <w:sz w:val="22"/>
                <w:szCs w:val="22"/>
                <w:lang w:eastAsia="en-GB"/>
              </w:rPr>
              <w:tab/>
            </w:r>
            <w:r w:rsidR="009660D7" w:rsidRPr="00635F37">
              <w:rPr>
                <w:rStyle w:val="Hyperlink"/>
              </w:rPr>
              <w:t>INTRODUCTION</w:t>
            </w:r>
            <w:r w:rsidR="009660D7">
              <w:rPr>
                <w:webHidden/>
              </w:rPr>
              <w:tab/>
            </w:r>
            <w:r w:rsidR="009660D7">
              <w:rPr>
                <w:webHidden/>
              </w:rPr>
              <w:fldChar w:fldCharType="begin"/>
            </w:r>
            <w:r w:rsidR="009660D7">
              <w:rPr>
                <w:webHidden/>
              </w:rPr>
              <w:instrText xml:space="preserve"> PAGEREF _Toc53106155 \h </w:instrText>
            </w:r>
            <w:r w:rsidR="009660D7">
              <w:rPr>
                <w:webHidden/>
              </w:rPr>
            </w:r>
            <w:r w:rsidR="009660D7">
              <w:rPr>
                <w:webHidden/>
              </w:rPr>
              <w:fldChar w:fldCharType="separate"/>
            </w:r>
            <w:r w:rsidR="009660D7">
              <w:rPr>
                <w:webHidden/>
              </w:rPr>
              <w:t>3</w:t>
            </w:r>
            <w:r w:rsidR="009660D7">
              <w:rPr>
                <w:webHidden/>
              </w:rPr>
              <w:fldChar w:fldCharType="end"/>
            </w:r>
          </w:hyperlink>
        </w:p>
        <w:p w14:paraId="239AFF5A" w14:textId="77777777" w:rsidR="009660D7" w:rsidRDefault="00183DE0">
          <w:pPr>
            <w:pStyle w:val="TOC2"/>
            <w:rPr>
              <w:rFonts w:asciiTheme="minorHAnsi" w:eastAsiaTheme="minorEastAsia" w:hAnsiTheme="minorHAnsi" w:cstheme="minorBidi"/>
              <w:i w:val="0"/>
              <w:iCs w:val="0"/>
              <w:sz w:val="22"/>
              <w:szCs w:val="22"/>
              <w:lang w:eastAsia="en-GB"/>
            </w:rPr>
          </w:pPr>
          <w:hyperlink w:anchor="_Toc53106156" w:history="1">
            <w:r w:rsidR="009660D7" w:rsidRPr="00635F37">
              <w:rPr>
                <w:rStyle w:val="Hyperlink"/>
              </w:rPr>
              <w:t>1.1</w:t>
            </w:r>
            <w:r w:rsidR="009660D7">
              <w:rPr>
                <w:rFonts w:asciiTheme="minorHAnsi" w:eastAsiaTheme="minorEastAsia" w:hAnsiTheme="minorHAnsi" w:cstheme="minorBidi"/>
                <w:i w:val="0"/>
                <w:iCs w:val="0"/>
                <w:sz w:val="22"/>
                <w:szCs w:val="22"/>
                <w:lang w:eastAsia="en-GB"/>
              </w:rPr>
              <w:tab/>
            </w:r>
            <w:r w:rsidR="009660D7" w:rsidRPr="00635F37">
              <w:rPr>
                <w:rStyle w:val="Hyperlink"/>
              </w:rPr>
              <w:t>Water Safety Plan</w:t>
            </w:r>
            <w:r w:rsidR="009660D7">
              <w:rPr>
                <w:webHidden/>
              </w:rPr>
              <w:tab/>
            </w:r>
            <w:r w:rsidR="009660D7">
              <w:rPr>
                <w:webHidden/>
              </w:rPr>
              <w:fldChar w:fldCharType="begin"/>
            </w:r>
            <w:r w:rsidR="009660D7">
              <w:rPr>
                <w:webHidden/>
              </w:rPr>
              <w:instrText xml:space="preserve"> PAGEREF _Toc53106156 \h </w:instrText>
            </w:r>
            <w:r w:rsidR="009660D7">
              <w:rPr>
                <w:webHidden/>
              </w:rPr>
            </w:r>
            <w:r w:rsidR="009660D7">
              <w:rPr>
                <w:webHidden/>
              </w:rPr>
              <w:fldChar w:fldCharType="separate"/>
            </w:r>
            <w:r w:rsidR="009660D7">
              <w:rPr>
                <w:webHidden/>
              </w:rPr>
              <w:t>3</w:t>
            </w:r>
            <w:r w:rsidR="009660D7">
              <w:rPr>
                <w:webHidden/>
              </w:rPr>
              <w:fldChar w:fldCharType="end"/>
            </w:r>
          </w:hyperlink>
        </w:p>
        <w:p w14:paraId="0C42F125" w14:textId="77777777" w:rsidR="009660D7" w:rsidRDefault="00183DE0">
          <w:pPr>
            <w:pStyle w:val="TOC2"/>
            <w:rPr>
              <w:rFonts w:asciiTheme="minorHAnsi" w:eastAsiaTheme="minorEastAsia" w:hAnsiTheme="minorHAnsi" w:cstheme="minorBidi"/>
              <w:i w:val="0"/>
              <w:iCs w:val="0"/>
              <w:sz w:val="22"/>
              <w:szCs w:val="22"/>
              <w:lang w:eastAsia="en-GB"/>
            </w:rPr>
          </w:pPr>
          <w:hyperlink w:anchor="_Toc53106157" w:history="1">
            <w:r w:rsidR="009660D7" w:rsidRPr="00635F37">
              <w:rPr>
                <w:rStyle w:val="Hyperlink"/>
              </w:rPr>
              <w:t>1.2</w:t>
            </w:r>
            <w:r w:rsidR="009660D7">
              <w:rPr>
                <w:rFonts w:asciiTheme="minorHAnsi" w:eastAsiaTheme="minorEastAsia" w:hAnsiTheme="minorHAnsi" w:cstheme="minorBidi"/>
                <w:i w:val="0"/>
                <w:iCs w:val="0"/>
                <w:sz w:val="22"/>
                <w:szCs w:val="22"/>
                <w:lang w:eastAsia="en-GB"/>
              </w:rPr>
              <w:tab/>
            </w:r>
            <w:r w:rsidR="009660D7" w:rsidRPr="00635F37">
              <w:rPr>
                <w:rStyle w:val="Hyperlink"/>
              </w:rPr>
              <w:t>Abbreviations</w:t>
            </w:r>
            <w:r w:rsidR="009660D7">
              <w:rPr>
                <w:webHidden/>
              </w:rPr>
              <w:tab/>
            </w:r>
            <w:r w:rsidR="009660D7">
              <w:rPr>
                <w:webHidden/>
              </w:rPr>
              <w:fldChar w:fldCharType="begin"/>
            </w:r>
            <w:r w:rsidR="009660D7">
              <w:rPr>
                <w:webHidden/>
              </w:rPr>
              <w:instrText xml:space="preserve"> PAGEREF _Toc53106157 \h </w:instrText>
            </w:r>
            <w:r w:rsidR="009660D7">
              <w:rPr>
                <w:webHidden/>
              </w:rPr>
            </w:r>
            <w:r w:rsidR="009660D7">
              <w:rPr>
                <w:webHidden/>
              </w:rPr>
              <w:fldChar w:fldCharType="separate"/>
            </w:r>
            <w:r w:rsidR="009660D7">
              <w:rPr>
                <w:webHidden/>
              </w:rPr>
              <w:t>3</w:t>
            </w:r>
            <w:r w:rsidR="009660D7">
              <w:rPr>
                <w:webHidden/>
              </w:rPr>
              <w:fldChar w:fldCharType="end"/>
            </w:r>
          </w:hyperlink>
        </w:p>
        <w:p w14:paraId="7F29DCEC" w14:textId="77777777" w:rsidR="009660D7" w:rsidRDefault="00183DE0">
          <w:pPr>
            <w:pStyle w:val="TOC1"/>
            <w:tabs>
              <w:tab w:val="left" w:pos="660"/>
            </w:tabs>
            <w:rPr>
              <w:rFonts w:asciiTheme="minorHAnsi" w:eastAsiaTheme="minorEastAsia" w:hAnsiTheme="minorHAnsi" w:cstheme="minorBidi"/>
              <w:sz w:val="22"/>
              <w:szCs w:val="22"/>
              <w:lang w:eastAsia="en-GB"/>
            </w:rPr>
          </w:pPr>
          <w:hyperlink w:anchor="_Toc53106158" w:history="1">
            <w:r w:rsidR="009660D7" w:rsidRPr="00635F37">
              <w:rPr>
                <w:rStyle w:val="Hyperlink"/>
              </w:rPr>
              <w:t>2.0</w:t>
            </w:r>
            <w:r w:rsidR="009660D7">
              <w:rPr>
                <w:rFonts w:asciiTheme="minorHAnsi" w:eastAsiaTheme="minorEastAsia" w:hAnsiTheme="minorHAnsi" w:cstheme="minorBidi"/>
                <w:sz w:val="22"/>
                <w:szCs w:val="22"/>
                <w:lang w:eastAsia="en-GB"/>
              </w:rPr>
              <w:tab/>
            </w:r>
            <w:r w:rsidR="009660D7" w:rsidRPr="00635F37">
              <w:rPr>
                <w:rStyle w:val="Hyperlink"/>
              </w:rPr>
              <w:t>CONTROL STRATEGY</w:t>
            </w:r>
            <w:r w:rsidR="009660D7">
              <w:rPr>
                <w:webHidden/>
              </w:rPr>
              <w:tab/>
            </w:r>
            <w:r w:rsidR="009660D7">
              <w:rPr>
                <w:webHidden/>
              </w:rPr>
              <w:fldChar w:fldCharType="begin"/>
            </w:r>
            <w:r w:rsidR="009660D7">
              <w:rPr>
                <w:webHidden/>
              </w:rPr>
              <w:instrText xml:space="preserve"> PAGEREF _Toc53106158 \h </w:instrText>
            </w:r>
            <w:r w:rsidR="009660D7">
              <w:rPr>
                <w:webHidden/>
              </w:rPr>
            </w:r>
            <w:r w:rsidR="009660D7">
              <w:rPr>
                <w:webHidden/>
              </w:rPr>
              <w:fldChar w:fldCharType="separate"/>
            </w:r>
            <w:r w:rsidR="009660D7">
              <w:rPr>
                <w:webHidden/>
              </w:rPr>
              <w:t>4</w:t>
            </w:r>
            <w:r w:rsidR="009660D7">
              <w:rPr>
                <w:webHidden/>
              </w:rPr>
              <w:fldChar w:fldCharType="end"/>
            </w:r>
          </w:hyperlink>
        </w:p>
        <w:p w14:paraId="040D4AB1" w14:textId="77777777" w:rsidR="009660D7" w:rsidRDefault="00183DE0">
          <w:pPr>
            <w:pStyle w:val="TOC2"/>
            <w:rPr>
              <w:rFonts w:asciiTheme="minorHAnsi" w:eastAsiaTheme="minorEastAsia" w:hAnsiTheme="minorHAnsi" w:cstheme="minorBidi"/>
              <w:i w:val="0"/>
              <w:iCs w:val="0"/>
              <w:sz w:val="22"/>
              <w:szCs w:val="22"/>
              <w:lang w:eastAsia="en-GB"/>
            </w:rPr>
          </w:pPr>
          <w:hyperlink w:anchor="_Toc53106159" w:history="1">
            <w:r w:rsidR="009660D7" w:rsidRPr="00635F37">
              <w:rPr>
                <w:rStyle w:val="Hyperlink"/>
              </w:rPr>
              <w:t>2.1</w:t>
            </w:r>
            <w:r w:rsidR="009660D7">
              <w:rPr>
                <w:rFonts w:asciiTheme="minorHAnsi" w:eastAsiaTheme="minorEastAsia" w:hAnsiTheme="minorHAnsi" w:cstheme="minorBidi"/>
                <w:i w:val="0"/>
                <w:iCs w:val="0"/>
                <w:sz w:val="22"/>
                <w:szCs w:val="22"/>
                <w:lang w:eastAsia="en-GB"/>
              </w:rPr>
              <w:tab/>
            </w:r>
            <w:r w:rsidR="009660D7" w:rsidRPr="00635F37">
              <w:rPr>
                <w:rStyle w:val="Hyperlink"/>
              </w:rPr>
              <w:t>Temperature Control</w:t>
            </w:r>
            <w:r w:rsidR="009660D7">
              <w:rPr>
                <w:webHidden/>
              </w:rPr>
              <w:tab/>
            </w:r>
            <w:r w:rsidR="009660D7">
              <w:rPr>
                <w:webHidden/>
              </w:rPr>
              <w:fldChar w:fldCharType="begin"/>
            </w:r>
            <w:r w:rsidR="009660D7">
              <w:rPr>
                <w:webHidden/>
              </w:rPr>
              <w:instrText xml:space="preserve"> PAGEREF _Toc53106159 \h </w:instrText>
            </w:r>
            <w:r w:rsidR="009660D7">
              <w:rPr>
                <w:webHidden/>
              </w:rPr>
            </w:r>
            <w:r w:rsidR="009660D7">
              <w:rPr>
                <w:webHidden/>
              </w:rPr>
              <w:fldChar w:fldCharType="separate"/>
            </w:r>
            <w:r w:rsidR="009660D7">
              <w:rPr>
                <w:webHidden/>
              </w:rPr>
              <w:t>4</w:t>
            </w:r>
            <w:r w:rsidR="009660D7">
              <w:rPr>
                <w:webHidden/>
              </w:rPr>
              <w:fldChar w:fldCharType="end"/>
            </w:r>
          </w:hyperlink>
        </w:p>
        <w:p w14:paraId="0CF70CA5" w14:textId="77777777" w:rsidR="009660D7" w:rsidRDefault="00183DE0">
          <w:pPr>
            <w:pStyle w:val="TOC3"/>
            <w:rPr>
              <w:rFonts w:asciiTheme="minorHAnsi" w:eastAsiaTheme="minorEastAsia" w:hAnsiTheme="minorHAnsi" w:cstheme="minorBidi"/>
              <w:noProof/>
              <w:sz w:val="22"/>
              <w:szCs w:val="22"/>
              <w:lang w:eastAsia="en-GB"/>
            </w:rPr>
          </w:pPr>
          <w:hyperlink w:anchor="_Toc53106160" w:history="1">
            <w:r w:rsidR="009660D7" w:rsidRPr="00635F37">
              <w:rPr>
                <w:rStyle w:val="Hyperlink"/>
                <w:noProof/>
              </w:rPr>
              <w:t>2.1.1</w:t>
            </w:r>
            <w:r w:rsidR="009660D7">
              <w:rPr>
                <w:rFonts w:asciiTheme="minorHAnsi" w:eastAsiaTheme="minorEastAsia" w:hAnsiTheme="minorHAnsi" w:cstheme="minorBidi"/>
                <w:noProof/>
                <w:sz w:val="22"/>
                <w:szCs w:val="22"/>
                <w:lang w:eastAsia="en-GB"/>
              </w:rPr>
              <w:tab/>
            </w:r>
            <w:r w:rsidR="009660D7" w:rsidRPr="00635F37">
              <w:rPr>
                <w:rStyle w:val="Hyperlink"/>
                <w:noProof/>
              </w:rPr>
              <w:t xml:space="preserve">Summary of </w:t>
            </w:r>
            <w:r w:rsidR="009660D7" w:rsidRPr="00635F37">
              <w:rPr>
                <w:rStyle w:val="Hyperlink"/>
                <w:noProof/>
                <w:highlight w:val="yellow"/>
              </w:rPr>
              <w:t>Trust/Board/Organisation</w:t>
            </w:r>
            <w:r w:rsidR="009660D7" w:rsidRPr="00635F37">
              <w:rPr>
                <w:rStyle w:val="Hyperlink"/>
                <w:noProof/>
              </w:rPr>
              <w:t xml:space="preserve"> Risk System and Components</w:t>
            </w:r>
            <w:r w:rsidR="009660D7">
              <w:rPr>
                <w:noProof/>
                <w:webHidden/>
              </w:rPr>
              <w:tab/>
            </w:r>
            <w:r w:rsidR="009660D7">
              <w:rPr>
                <w:noProof/>
                <w:webHidden/>
              </w:rPr>
              <w:fldChar w:fldCharType="begin"/>
            </w:r>
            <w:r w:rsidR="009660D7">
              <w:rPr>
                <w:noProof/>
                <w:webHidden/>
              </w:rPr>
              <w:instrText xml:space="preserve"> PAGEREF _Toc53106160 \h </w:instrText>
            </w:r>
            <w:r w:rsidR="009660D7">
              <w:rPr>
                <w:noProof/>
                <w:webHidden/>
              </w:rPr>
            </w:r>
            <w:r w:rsidR="009660D7">
              <w:rPr>
                <w:noProof/>
                <w:webHidden/>
              </w:rPr>
              <w:fldChar w:fldCharType="separate"/>
            </w:r>
            <w:r w:rsidR="009660D7">
              <w:rPr>
                <w:noProof/>
                <w:webHidden/>
              </w:rPr>
              <w:t>4</w:t>
            </w:r>
            <w:r w:rsidR="009660D7">
              <w:rPr>
                <w:noProof/>
                <w:webHidden/>
              </w:rPr>
              <w:fldChar w:fldCharType="end"/>
            </w:r>
          </w:hyperlink>
        </w:p>
        <w:p w14:paraId="7CACCD16" w14:textId="77777777" w:rsidR="009660D7" w:rsidRDefault="00183DE0">
          <w:pPr>
            <w:pStyle w:val="TOC2"/>
            <w:rPr>
              <w:rFonts w:asciiTheme="minorHAnsi" w:eastAsiaTheme="minorEastAsia" w:hAnsiTheme="minorHAnsi" w:cstheme="minorBidi"/>
              <w:i w:val="0"/>
              <w:iCs w:val="0"/>
              <w:sz w:val="22"/>
              <w:szCs w:val="22"/>
              <w:lang w:eastAsia="en-GB"/>
            </w:rPr>
          </w:pPr>
          <w:hyperlink w:anchor="_Toc53106161" w:history="1">
            <w:r w:rsidR="009660D7" w:rsidRPr="00635F37">
              <w:rPr>
                <w:rStyle w:val="Hyperlink"/>
              </w:rPr>
              <w:t>2.2</w:t>
            </w:r>
            <w:r w:rsidR="009660D7">
              <w:rPr>
                <w:rFonts w:asciiTheme="minorHAnsi" w:eastAsiaTheme="minorEastAsia" w:hAnsiTheme="minorHAnsi" w:cstheme="minorBidi"/>
                <w:i w:val="0"/>
                <w:iCs w:val="0"/>
                <w:sz w:val="22"/>
                <w:szCs w:val="22"/>
                <w:lang w:eastAsia="en-GB"/>
              </w:rPr>
              <w:tab/>
            </w:r>
            <w:r w:rsidR="009660D7" w:rsidRPr="00635F37">
              <w:rPr>
                <w:rStyle w:val="Hyperlink"/>
              </w:rPr>
              <w:t>Supplementary Water Treatment</w:t>
            </w:r>
            <w:r w:rsidR="009660D7">
              <w:rPr>
                <w:webHidden/>
              </w:rPr>
              <w:tab/>
            </w:r>
            <w:r w:rsidR="009660D7">
              <w:rPr>
                <w:webHidden/>
              </w:rPr>
              <w:fldChar w:fldCharType="begin"/>
            </w:r>
            <w:r w:rsidR="009660D7">
              <w:rPr>
                <w:webHidden/>
              </w:rPr>
              <w:instrText xml:space="preserve"> PAGEREF _Toc53106161 \h </w:instrText>
            </w:r>
            <w:r w:rsidR="009660D7">
              <w:rPr>
                <w:webHidden/>
              </w:rPr>
            </w:r>
            <w:r w:rsidR="009660D7">
              <w:rPr>
                <w:webHidden/>
              </w:rPr>
              <w:fldChar w:fldCharType="separate"/>
            </w:r>
            <w:r w:rsidR="009660D7">
              <w:rPr>
                <w:webHidden/>
              </w:rPr>
              <w:t>4</w:t>
            </w:r>
            <w:r w:rsidR="009660D7">
              <w:rPr>
                <w:webHidden/>
              </w:rPr>
              <w:fldChar w:fldCharType="end"/>
            </w:r>
          </w:hyperlink>
        </w:p>
        <w:p w14:paraId="0C44B936" w14:textId="77777777" w:rsidR="009660D7" w:rsidRDefault="00183DE0">
          <w:pPr>
            <w:pStyle w:val="TOC2"/>
            <w:rPr>
              <w:rFonts w:asciiTheme="minorHAnsi" w:eastAsiaTheme="minorEastAsia" w:hAnsiTheme="minorHAnsi" w:cstheme="minorBidi"/>
              <w:i w:val="0"/>
              <w:iCs w:val="0"/>
              <w:sz w:val="22"/>
              <w:szCs w:val="22"/>
              <w:lang w:eastAsia="en-GB"/>
            </w:rPr>
          </w:pPr>
          <w:hyperlink w:anchor="_Toc53106162" w:history="1">
            <w:r w:rsidR="009660D7" w:rsidRPr="00635F37">
              <w:rPr>
                <w:rStyle w:val="Hyperlink"/>
              </w:rPr>
              <w:t>2.3</w:t>
            </w:r>
            <w:r w:rsidR="009660D7">
              <w:rPr>
                <w:rFonts w:asciiTheme="minorHAnsi" w:eastAsiaTheme="minorEastAsia" w:hAnsiTheme="minorHAnsi" w:cstheme="minorBidi"/>
                <w:i w:val="0"/>
                <w:iCs w:val="0"/>
                <w:sz w:val="22"/>
                <w:szCs w:val="22"/>
                <w:lang w:eastAsia="en-GB"/>
              </w:rPr>
              <w:tab/>
            </w:r>
            <w:r w:rsidR="009660D7" w:rsidRPr="00635F37">
              <w:rPr>
                <w:rStyle w:val="Hyperlink"/>
              </w:rPr>
              <w:t>Point of Use Filters [POUF]</w:t>
            </w:r>
            <w:r w:rsidR="009660D7">
              <w:rPr>
                <w:webHidden/>
              </w:rPr>
              <w:tab/>
            </w:r>
            <w:r w:rsidR="009660D7">
              <w:rPr>
                <w:webHidden/>
              </w:rPr>
              <w:fldChar w:fldCharType="begin"/>
            </w:r>
            <w:r w:rsidR="009660D7">
              <w:rPr>
                <w:webHidden/>
              </w:rPr>
              <w:instrText xml:space="preserve"> PAGEREF _Toc53106162 \h </w:instrText>
            </w:r>
            <w:r w:rsidR="009660D7">
              <w:rPr>
                <w:webHidden/>
              </w:rPr>
            </w:r>
            <w:r w:rsidR="009660D7">
              <w:rPr>
                <w:webHidden/>
              </w:rPr>
              <w:fldChar w:fldCharType="separate"/>
            </w:r>
            <w:r w:rsidR="009660D7">
              <w:rPr>
                <w:webHidden/>
              </w:rPr>
              <w:t>4</w:t>
            </w:r>
            <w:r w:rsidR="009660D7">
              <w:rPr>
                <w:webHidden/>
              </w:rPr>
              <w:fldChar w:fldCharType="end"/>
            </w:r>
          </w:hyperlink>
        </w:p>
        <w:p w14:paraId="4381F59A" w14:textId="77777777" w:rsidR="009660D7" w:rsidRDefault="00183DE0">
          <w:pPr>
            <w:pStyle w:val="TOC1"/>
            <w:tabs>
              <w:tab w:val="left" w:pos="660"/>
            </w:tabs>
            <w:rPr>
              <w:rFonts w:asciiTheme="minorHAnsi" w:eastAsiaTheme="minorEastAsia" w:hAnsiTheme="minorHAnsi" w:cstheme="minorBidi"/>
              <w:sz w:val="22"/>
              <w:szCs w:val="22"/>
              <w:lang w:eastAsia="en-GB"/>
            </w:rPr>
          </w:pPr>
          <w:hyperlink w:anchor="_Toc53106163" w:history="1">
            <w:r w:rsidR="009660D7" w:rsidRPr="00635F37">
              <w:rPr>
                <w:rStyle w:val="Hyperlink"/>
              </w:rPr>
              <w:t>3.0</w:t>
            </w:r>
            <w:r w:rsidR="009660D7">
              <w:rPr>
                <w:rFonts w:asciiTheme="minorHAnsi" w:eastAsiaTheme="minorEastAsia" w:hAnsiTheme="minorHAnsi" w:cstheme="minorBidi"/>
                <w:sz w:val="22"/>
                <w:szCs w:val="22"/>
                <w:lang w:eastAsia="en-GB"/>
              </w:rPr>
              <w:tab/>
            </w:r>
            <w:r w:rsidR="009660D7" w:rsidRPr="00635F37">
              <w:rPr>
                <w:rStyle w:val="Hyperlink"/>
              </w:rPr>
              <w:t>WATER SUPPLIES</w:t>
            </w:r>
            <w:r w:rsidR="009660D7">
              <w:rPr>
                <w:webHidden/>
              </w:rPr>
              <w:tab/>
            </w:r>
            <w:r w:rsidR="009660D7">
              <w:rPr>
                <w:webHidden/>
              </w:rPr>
              <w:fldChar w:fldCharType="begin"/>
            </w:r>
            <w:r w:rsidR="009660D7">
              <w:rPr>
                <w:webHidden/>
              </w:rPr>
              <w:instrText xml:space="preserve"> PAGEREF _Toc53106163 \h </w:instrText>
            </w:r>
            <w:r w:rsidR="009660D7">
              <w:rPr>
                <w:webHidden/>
              </w:rPr>
            </w:r>
            <w:r w:rsidR="009660D7">
              <w:rPr>
                <w:webHidden/>
              </w:rPr>
              <w:fldChar w:fldCharType="separate"/>
            </w:r>
            <w:r w:rsidR="009660D7">
              <w:rPr>
                <w:webHidden/>
              </w:rPr>
              <w:t>5</w:t>
            </w:r>
            <w:r w:rsidR="009660D7">
              <w:rPr>
                <w:webHidden/>
              </w:rPr>
              <w:fldChar w:fldCharType="end"/>
            </w:r>
          </w:hyperlink>
        </w:p>
        <w:p w14:paraId="6BB7FC7E" w14:textId="77777777" w:rsidR="009660D7" w:rsidRDefault="00183DE0">
          <w:pPr>
            <w:pStyle w:val="TOC2"/>
            <w:rPr>
              <w:rFonts w:asciiTheme="minorHAnsi" w:eastAsiaTheme="minorEastAsia" w:hAnsiTheme="minorHAnsi" w:cstheme="minorBidi"/>
              <w:i w:val="0"/>
              <w:iCs w:val="0"/>
              <w:sz w:val="22"/>
              <w:szCs w:val="22"/>
              <w:lang w:eastAsia="en-GB"/>
            </w:rPr>
          </w:pPr>
          <w:hyperlink w:anchor="_Toc53106164" w:history="1">
            <w:r w:rsidR="009660D7" w:rsidRPr="00635F37">
              <w:rPr>
                <w:rStyle w:val="Hyperlink"/>
              </w:rPr>
              <w:t>3.1</w:t>
            </w:r>
            <w:r w:rsidR="009660D7">
              <w:rPr>
                <w:rFonts w:asciiTheme="minorHAnsi" w:eastAsiaTheme="minorEastAsia" w:hAnsiTheme="minorHAnsi" w:cstheme="minorBidi"/>
                <w:i w:val="0"/>
                <w:iCs w:val="0"/>
                <w:sz w:val="22"/>
                <w:szCs w:val="22"/>
                <w:lang w:eastAsia="en-GB"/>
              </w:rPr>
              <w:tab/>
            </w:r>
            <w:r w:rsidR="009660D7" w:rsidRPr="00635F37">
              <w:rPr>
                <w:rStyle w:val="Hyperlink"/>
              </w:rPr>
              <w:t>Private Water Supplies</w:t>
            </w:r>
            <w:r w:rsidR="009660D7">
              <w:rPr>
                <w:webHidden/>
              </w:rPr>
              <w:tab/>
            </w:r>
            <w:r w:rsidR="009660D7">
              <w:rPr>
                <w:webHidden/>
              </w:rPr>
              <w:fldChar w:fldCharType="begin"/>
            </w:r>
            <w:r w:rsidR="009660D7">
              <w:rPr>
                <w:webHidden/>
              </w:rPr>
              <w:instrText xml:space="preserve"> PAGEREF _Toc53106164 \h </w:instrText>
            </w:r>
            <w:r w:rsidR="009660D7">
              <w:rPr>
                <w:webHidden/>
              </w:rPr>
            </w:r>
            <w:r w:rsidR="009660D7">
              <w:rPr>
                <w:webHidden/>
              </w:rPr>
              <w:fldChar w:fldCharType="separate"/>
            </w:r>
            <w:r w:rsidR="009660D7">
              <w:rPr>
                <w:webHidden/>
              </w:rPr>
              <w:t>5</w:t>
            </w:r>
            <w:r w:rsidR="009660D7">
              <w:rPr>
                <w:webHidden/>
              </w:rPr>
              <w:fldChar w:fldCharType="end"/>
            </w:r>
          </w:hyperlink>
        </w:p>
        <w:p w14:paraId="0C5E6F07" w14:textId="77777777" w:rsidR="009660D7" w:rsidRDefault="00183DE0">
          <w:pPr>
            <w:pStyle w:val="TOC2"/>
            <w:rPr>
              <w:rFonts w:asciiTheme="minorHAnsi" w:eastAsiaTheme="minorEastAsia" w:hAnsiTheme="minorHAnsi" w:cstheme="minorBidi"/>
              <w:i w:val="0"/>
              <w:iCs w:val="0"/>
              <w:sz w:val="22"/>
              <w:szCs w:val="22"/>
              <w:lang w:eastAsia="en-GB"/>
            </w:rPr>
          </w:pPr>
          <w:hyperlink w:anchor="_Toc53106165" w:history="1">
            <w:r w:rsidR="009660D7" w:rsidRPr="00635F37">
              <w:rPr>
                <w:rStyle w:val="Hyperlink"/>
              </w:rPr>
              <w:t>3.2</w:t>
            </w:r>
            <w:r w:rsidR="009660D7">
              <w:rPr>
                <w:rFonts w:asciiTheme="minorHAnsi" w:eastAsiaTheme="minorEastAsia" w:hAnsiTheme="minorHAnsi" w:cstheme="minorBidi"/>
                <w:i w:val="0"/>
                <w:iCs w:val="0"/>
                <w:sz w:val="22"/>
                <w:szCs w:val="22"/>
                <w:lang w:eastAsia="en-GB"/>
              </w:rPr>
              <w:tab/>
            </w:r>
            <w:r w:rsidR="009660D7" w:rsidRPr="00635F37">
              <w:rPr>
                <w:rStyle w:val="Hyperlink"/>
              </w:rPr>
              <w:t>Mains Cold Water Systems</w:t>
            </w:r>
            <w:r w:rsidR="009660D7">
              <w:rPr>
                <w:webHidden/>
              </w:rPr>
              <w:tab/>
            </w:r>
            <w:r w:rsidR="009660D7">
              <w:rPr>
                <w:webHidden/>
              </w:rPr>
              <w:fldChar w:fldCharType="begin"/>
            </w:r>
            <w:r w:rsidR="009660D7">
              <w:rPr>
                <w:webHidden/>
              </w:rPr>
              <w:instrText xml:space="preserve"> PAGEREF _Toc53106165 \h </w:instrText>
            </w:r>
            <w:r w:rsidR="009660D7">
              <w:rPr>
                <w:webHidden/>
              </w:rPr>
            </w:r>
            <w:r w:rsidR="009660D7">
              <w:rPr>
                <w:webHidden/>
              </w:rPr>
              <w:fldChar w:fldCharType="separate"/>
            </w:r>
            <w:r w:rsidR="009660D7">
              <w:rPr>
                <w:webHidden/>
              </w:rPr>
              <w:t>5</w:t>
            </w:r>
            <w:r w:rsidR="009660D7">
              <w:rPr>
                <w:webHidden/>
              </w:rPr>
              <w:fldChar w:fldCharType="end"/>
            </w:r>
          </w:hyperlink>
        </w:p>
        <w:p w14:paraId="1DD61FC2" w14:textId="77777777" w:rsidR="009660D7" w:rsidRDefault="00183DE0">
          <w:pPr>
            <w:pStyle w:val="TOC3"/>
            <w:rPr>
              <w:rFonts w:asciiTheme="minorHAnsi" w:eastAsiaTheme="minorEastAsia" w:hAnsiTheme="minorHAnsi" w:cstheme="minorBidi"/>
              <w:noProof/>
              <w:sz w:val="22"/>
              <w:szCs w:val="22"/>
              <w:lang w:eastAsia="en-GB"/>
            </w:rPr>
          </w:pPr>
          <w:hyperlink w:anchor="_Toc53106166" w:history="1">
            <w:r w:rsidR="009660D7" w:rsidRPr="00635F37">
              <w:rPr>
                <w:rStyle w:val="Hyperlink"/>
                <w:noProof/>
              </w:rPr>
              <w:t>3.3.1</w:t>
            </w:r>
            <w:r w:rsidR="009660D7">
              <w:rPr>
                <w:rFonts w:asciiTheme="minorHAnsi" w:eastAsiaTheme="minorEastAsia" w:hAnsiTheme="minorHAnsi" w:cstheme="minorBidi"/>
                <w:noProof/>
                <w:sz w:val="22"/>
                <w:szCs w:val="22"/>
                <w:lang w:eastAsia="en-GB"/>
              </w:rPr>
              <w:tab/>
            </w:r>
            <w:r w:rsidR="009660D7" w:rsidRPr="00635F37">
              <w:rPr>
                <w:rStyle w:val="Hyperlink"/>
                <w:noProof/>
              </w:rPr>
              <w:t>Water Softening</w:t>
            </w:r>
            <w:r w:rsidR="009660D7">
              <w:rPr>
                <w:noProof/>
                <w:webHidden/>
              </w:rPr>
              <w:tab/>
            </w:r>
            <w:r w:rsidR="009660D7">
              <w:rPr>
                <w:noProof/>
                <w:webHidden/>
              </w:rPr>
              <w:fldChar w:fldCharType="begin"/>
            </w:r>
            <w:r w:rsidR="009660D7">
              <w:rPr>
                <w:noProof/>
                <w:webHidden/>
              </w:rPr>
              <w:instrText xml:space="preserve"> PAGEREF _Toc53106166 \h </w:instrText>
            </w:r>
            <w:r w:rsidR="009660D7">
              <w:rPr>
                <w:noProof/>
                <w:webHidden/>
              </w:rPr>
            </w:r>
            <w:r w:rsidR="009660D7">
              <w:rPr>
                <w:noProof/>
                <w:webHidden/>
              </w:rPr>
              <w:fldChar w:fldCharType="separate"/>
            </w:r>
            <w:r w:rsidR="009660D7">
              <w:rPr>
                <w:noProof/>
                <w:webHidden/>
              </w:rPr>
              <w:t>6</w:t>
            </w:r>
            <w:r w:rsidR="009660D7">
              <w:rPr>
                <w:noProof/>
                <w:webHidden/>
              </w:rPr>
              <w:fldChar w:fldCharType="end"/>
            </w:r>
          </w:hyperlink>
        </w:p>
        <w:p w14:paraId="3A8D2281" w14:textId="77777777" w:rsidR="009660D7" w:rsidRDefault="00183DE0">
          <w:pPr>
            <w:pStyle w:val="TOC3"/>
            <w:rPr>
              <w:rFonts w:asciiTheme="minorHAnsi" w:eastAsiaTheme="minorEastAsia" w:hAnsiTheme="minorHAnsi" w:cstheme="minorBidi"/>
              <w:noProof/>
              <w:sz w:val="22"/>
              <w:szCs w:val="22"/>
              <w:lang w:eastAsia="en-GB"/>
            </w:rPr>
          </w:pPr>
          <w:hyperlink w:anchor="_Toc53106167" w:history="1">
            <w:r w:rsidR="009660D7" w:rsidRPr="00635F37">
              <w:rPr>
                <w:rStyle w:val="Hyperlink"/>
                <w:noProof/>
              </w:rPr>
              <w:t>3.3.2</w:t>
            </w:r>
            <w:r w:rsidR="009660D7">
              <w:rPr>
                <w:rFonts w:asciiTheme="minorHAnsi" w:eastAsiaTheme="minorEastAsia" w:hAnsiTheme="minorHAnsi" w:cstheme="minorBidi"/>
                <w:noProof/>
                <w:sz w:val="22"/>
                <w:szCs w:val="22"/>
                <w:lang w:eastAsia="en-GB"/>
              </w:rPr>
              <w:tab/>
            </w:r>
            <w:r w:rsidR="009660D7" w:rsidRPr="00635F37">
              <w:rPr>
                <w:rStyle w:val="Hyperlink"/>
                <w:noProof/>
              </w:rPr>
              <w:t>Filtration</w:t>
            </w:r>
            <w:r w:rsidR="009660D7">
              <w:rPr>
                <w:noProof/>
                <w:webHidden/>
              </w:rPr>
              <w:tab/>
            </w:r>
            <w:r w:rsidR="009660D7">
              <w:rPr>
                <w:noProof/>
                <w:webHidden/>
              </w:rPr>
              <w:fldChar w:fldCharType="begin"/>
            </w:r>
            <w:r w:rsidR="009660D7">
              <w:rPr>
                <w:noProof/>
                <w:webHidden/>
              </w:rPr>
              <w:instrText xml:space="preserve"> PAGEREF _Toc53106167 \h </w:instrText>
            </w:r>
            <w:r w:rsidR="009660D7">
              <w:rPr>
                <w:noProof/>
                <w:webHidden/>
              </w:rPr>
            </w:r>
            <w:r w:rsidR="009660D7">
              <w:rPr>
                <w:noProof/>
                <w:webHidden/>
              </w:rPr>
              <w:fldChar w:fldCharType="separate"/>
            </w:r>
            <w:r w:rsidR="009660D7">
              <w:rPr>
                <w:noProof/>
                <w:webHidden/>
              </w:rPr>
              <w:t>7</w:t>
            </w:r>
            <w:r w:rsidR="009660D7">
              <w:rPr>
                <w:noProof/>
                <w:webHidden/>
              </w:rPr>
              <w:fldChar w:fldCharType="end"/>
            </w:r>
          </w:hyperlink>
        </w:p>
        <w:p w14:paraId="53717E36" w14:textId="77777777" w:rsidR="009660D7" w:rsidRDefault="00183DE0">
          <w:pPr>
            <w:pStyle w:val="TOC2"/>
            <w:rPr>
              <w:rFonts w:asciiTheme="minorHAnsi" w:eastAsiaTheme="minorEastAsia" w:hAnsiTheme="minorHAnsi" w:cstheme="minorBidi"/>
              <w:i w:val="0"/>
              <w:iCs w:val="0"/>
              <w:sz w:val="22"/>
              <w:szCs w:val="22"/>
              <w:lang w:eastAsia="en-GB"/>
            </w:rPr>
          </w:pPr>
          <w:hyperlink w:anchor="_Toc53106168" w:history="1">
            <w:r w:rsidR="009660D7" w:rsidRPr="00635F37">
              <w:rPr>
                <w:rStyle w:val="Hyperlink"/>
              </w:rPr>
              <w:t>3.3</w:t>
            </w:r>
            <w:r w:rsidR="009660D7">
              <w:rPr>
                <w:rFonts w:asciiTheme="minorHAnsi" w:eastAsiaTheme="minorEastAsia" w:hAnsiTheme="minorHAnsi" w:cstheme="minorBidi"/>
                <w:i w:val="0"/>
                <w:iCs w:val="0"/>
                <w:sz w:val="22"/>
                <w:szCs w:val="22"/>
                <w:lang w:eastAsia="en-GB"/>
              </w:rPr>
              <w:tab/>
            </w:r>
            <w:r w:rsidR="009660D7" w:rsidRPr="00635F37">
              <w:rPr>
                <w:rStyle w:val="Hyperlink"/>
              </w:rPr>
              <w:t>Drinking Water Systems</w:t>
            </w:r>
            <w:r w:rsidR="009660D7">
              <w:rPr>
                <w:webHidden/>
              </w:rPr>
              <w:tab/>
            </w:r>
            <w:r w:rsidR="009660D7">
              <w:rPr>
                <w:webHidden/>
              </w:rPr>
              <w:fldChar w:fldCharType="begin"/>
            </w:r>
            <w:r w:rsidR="009660D7">
              <w:rPr>
                <w:webHidden/>
              </w:rPr>
              <w:instrText xml:space="preserve"> PAGEREF _Toc53106168 \h </w:instrText>
            </w:r>
            <w:r w:rsidR="009660D7">
              <w:rPr>
                <w:webHidden/>
              </w:rPr>
            </w:r>
            <w:r w:rsidR="009660D7">
              <w:rPr>
                <w:webHidden/>
              </w:rPr>
              <w:fldChar w:fldCharType="separate"/>
            </w:r>
            <w:r w:rsidR="009660D7">
              <w:rPr>
                <w:webHidden/>
              </w:rPr>
              <w:t>7</w:t>
            </w:r>
            <w:r w:rsidR="009660D7">
              <w:rPr>
                <w:webHidden/>
              </w:rPr>
              <w:fldChar w:fldCharType="end"/>
            </w:r>
          </w:hyperlink>
        </w:p>
        <w:p w14:paraId="4403C52B" w14:textId="77777777" w:rsidR="009660D7" w:rsidRDefault="00183DE0">
          <w:pPr>
            <w:pStyle w:val="TOC2"/>
            <w:rPr>
              <w:rFonts w:asciiTheme="minorHAnsi" w:eastAsiaTheme="minorEastAsia" w:hAnsiTheme="minorHAnsi" w:cstheme="minorBidi"/>
              <w:i w:val="0"/>
              <w:iCs w:val="0"/>
              <w:sz w:val="22"/>
              <w:szCs w:val="22"/>
              <w:lang w:eastAsia="en-GB"/>
            </w:rPr>
          </w:pPr>
          <w:hyperlink w:anchor="_Toc53106169" w:history="1">
            <w:r w:rsidR="009660D7" w:rsidRPr="00635F37">
              <w:rPr>
                <w:rStyle w:val="Hyperlink"/>
              </w:rPr>
              <w:t>3.4</w:t>
            </w:r>
            <w:r w:rsidR="009660D7">
              <w:rPr>
                <w:rFonts w:asciiTheme="minorHAnsi" w:eastAsiaTheme="minorEastAsia" w:hAnsiTheme="minorHAnsi" w:cstheme="minorBidi"/>
                <w:i w:val="0"/>
                <w:iCs w:val="0"/>
                <w:sz w:val="22"/>
                <w:szCs w:val="22"/>
                <w:lang w:eastAsia="en-GB"/>
              </w:rPr>
              <w:tab/>
            </w:r>
            <w:r w:rsidR="009660D7" w:rsidRPr="00635F37">
              <w:rPr>
                <w:rStyle w:val="Hyperlink"/>
              </w:rPr>
              <w:t>Non-drinking Water Systems</w:t>
            </w:r>
            <w:r w:rsidR="009660D7">
              <w:rPr>
                <w:webHidden/>
              </w:rPr>
              <w:tab/>
            </w:r>
            <w:r w:rsidR="009660D7">
              <w:rPr>
                <w:webHidden/>
              </w:rPr>
              <w:fldChar w:fldCharType="begin"/>
            </w:r>
            <w:r w:rsidR="009660D7">
              <w:rPr>
                <w:webHidden/>
              </w:rPr>
              <w:instrText xml:space="preserve"> PAGEREF _Toc53106169 \h </w:instrText>
            </w:r>
            <w:r w:rsidR="009660D7">
              <w:rPr>
                <w:webHidden/>
              </w:rPr>
            </w:r>
            <w:r w:rsidR="009660D7">
              <w:rPr>
                <w:webHidden/>
              </w:rPr>
              <w:fldChar w:fldCharType="separate"/>
            </w:r>
            <w:r w:rsidR="009660D7">
              <w:rPr>
                <w:webHidden/>
              </w:rPr>
              <w:t>8</w:t>
            </w:r>
            <w:r w:rsidR="009660D7">
              <w:rPr>
                <w:webHidden/>
              </w:rPr>
              <w:fldChar w:fldCharType="end"/>
            </w:r>
          </w:hyperlink>
        </w:p>
        <w:p w14:paraId="5FAFDD82" w14:textId="77777777" w:rsidR="009660D7" w:rsidRDefault="00183DE0">
          <w:pPr>
            <w:pStyle w:val="TOC1"/>
            <w:tabs>
              <w:tab w:val="left" w:pos="660"/>
            </w:tabs>
            <w:rPr>
              <w:rFonts w:asciiTheme="minorHAnsi" w:eastAsiaTheme="minorEastAsia" w:hAnsiTheme="minorHAnsi" w:cstheme="minorBidi"/>
              <w:sz w:val="22"/>
              <w:szCs w:val="22"/>
              <w:lang w:eastAsia="en-GB"/>
            </w:rPr>
          </w:pPr>
          <w:hyperlink w:anchor="_Toc53106170" w:history="1">
            <w:r w:rsidR="009660D7" w:rsidRPr="00635F37">
              <w:rPr>
                <w:rStyle w:val="Hyperlink"/>
              </w:rPr>
              <w:t>4.0</w:t>
            </w:r>
            <w:r w:rsidR="009660D7">
              <w:rPr>
                <w:rFonts w:asciiTheme="minorHAnsi" w:eastAsiaTheme="minorEastAsia" w:hAnsiTheme="minorHAnsi" w:cstheme="minorBidi"/>
                <w:sz w:val="22"/>
                <w:szCs w:val="22"/>
                <w:lang w:eastAsia="en-GB"/>
              </w:rPr>
              <w:tab/>
            </w:r>
            <w:r w:rsidR="009660D7" w:rsidRPr="00635F37">
              <w:rPr>
                <w:rStyle w:val="Hyperlink"/>
              </w:rPr>
              <w:t>OPERATION OF PREMISES</w:t>
            </w:r>
            <w:r w:rsidR="009660D7">
              <w:rPr>
                <w:webHidden/>
              </w:rPr>
              <w:tab/>
            </w:r>
            <w:r w:rsidR="009660D7">
              <w:rPr>
                <w:webHidden/>
              </w:rPr>
              <w:fldChar w:fldCharType="begin"/>
            </w:r>
            <w:r w:rsidR="009660D7">
              <w:rPr>
                <w:webHidden/>
              </w:rPr>
              <w:instrText xml:space="preserve"> PAGEREF _Toc53106170 \h </w:instrText>
            </w:r>
            <w:r w:rsidR="009660D7">
              <w:rPr>
                <w:webHidden/>
              </w:rPr>
            </w:r>
            <w:r w:rsidR="009660D7">
              <w:rPr>
                <w:webHidden/>
              </w:rPr>
              <w:fldChar w:fldCharType="separate"/>
            </w:r>
            <w:r w:rsidR="009660D7">
              <w:rPr>
                <w:webHidden/>
              </w:rPr>
              <w:t>9</w:t>
            </w:r>
            <w:r w:rsidR="009660D7">
              <w:rPr>
                <w:webHidden/>
              </w:rPr>
              <w:fldChar w:fldCharType="end"/>
            </w:r>
          </w:hyperlink>
        </w:p>
        <w:p w14:paraId="78D1AABA" w14:textId="77777777" w:rsidR="009660D7" w:rsidRDefault="00183DE0">
          <w:pPr>
            <w:pStyle w:val="TOC2"/>
            <w:rPr>
              <w:rFonts w:asciiTheme="minorHAnsi" w:eastAsiaTheme="minorEastAsia" w:hAnsiTheme="minorHAnsi" w:cstheme="minorBidi"/>
              <w:i w:val="0"/>
              <w:iCs w:val="0"/>
              <w:sz w:val="22"/>
              <w:szCs w:val="22"/>
              <w:lang w:eastAsia="en-GB"/>
            </w:rPr>
          </w:pPr>
          <w:hyperlink w:anchor="_Toc53106171" w:history="1">
            <w:r w:rsidR="009660D7" w:rsidRPr="00635F37">
              <w:rPr>
                <w:rStyle w:val="Hyperlink"/>
              </w:rPr>
              <w:t>4.1</w:t>
            </w:r>
            <w:r w:rsidR="009660D7">
              <w:rPr>
                <w:rFonts w:asciiTheme="minorHAnsi" w:eastAsiaTheme="minorEastAsia" w:hAnsiTheme="minorHAnsi" w:cstheme="minorBidi"/>
                <w:i w:val="0"/>
                <w:iCs w:val="0"/>
                <w:sz w:val="22"/>
                <w:szCs w:val="22"/>
                <w:lang w:eastAsia="en-GB"/>
              </w:rPr>
              <w:tab/>
            </w:r>
            <w:r w:rsidR="009660D7" w:rsidRPr="00635F37">
              <w:rPr>
                <w:rStyle w:val="Hyperlink"/>
              </w:rPr>
              <w:t>Procedure Until Occupation of New Premises</w:t>
            </w:r>
            <w:r w:rsidR="009660D7">
              <w:rPr>
                <w:webHidden/>
              </w:rPr>
              <w:tab/>
            </w:r>
            <w:r w:rsidR="009660D7">
              <w:rPr>
                <w:webHidden/>
              </w:rPr>
              <w:fldChar w:fldCharType="begin"/>
            </w:r>
            <w:r w:rsidR="009660D7">
              <w:rPr>
                <w:webHidden/>
              </w:rPr>
              <w:instrText xml:space="preserve"> PAGEREF _Toc53106171 \h </w:instrText>
            </w:r>
            <w:r w:rsidR="009660D7">
              <w:rPr>
                <w:webHidden/>
              </w:rPr>
            </w:r>
            <w:r w:rsidR="009660D7">
              <w:rPr>
                <w:webHidden/>
              </w:rPr>
              <w:fldChar w:fldCharType="separate"/>
            </w:r>
            <w:r w:rsidR="009660D7">
              <w:rPr>
                <w:webHidden/>
              </w:rPr>
              <w:t>9</w:t>
            </w:r>
            <w:r w:rsidR="009660D7">
              <w:rPr>
                <w:webHidden/>
              </w:rPr>
              <w:fldChar w:fldCharType="end"/>
            </w:r>
          </w:hyperlink>
        </w:p>
        <w:p w14:paraId="1E8F8DFE" w14:textId="77777777" w:rsidR="009660D7" w:rsidRDefault="00183DE0">
          <w:pPr>
            <w:pStyle w:val="TOC3"/>
            <w:rPr>
              <w:rFonts w:asciiTheme="minorHAnsi" w:eastAsiaTheme="minorEastAsia" w:hAnsiTheme="minorHAnsi" w:cstheme="minorBidi"/>
              <w:noProof/>
              <w:sz w:val="22"/>
              <w:szCs w:val="22"/>
              <w:lang w:eastAsia="en-GB"/>
            </w:rPr>
          </w:pPr>
          <w:hyperlink w:anchor="_Toc53106172" w:history="1">
            <w:r w:rsidR="009660D7" w:rsidRPr="00635F37">
              <w:rPr>
                <w:rStyle w:val="Hyperlink"/>
                <w:noProof/>
              </w:rPr>
              <w:t xml:space="preserve">4.1.1 </w:t>
            </w:r>
            <w:r w:rsidR="009660D7">
              <w:rPr>
                <w:rFonts w:asciiTheme="minorHAnsi" w:eastAsiaTheme="minorEastAsia" w:hAnsiTheme="minorHAnsi" w:cstheme="minorBidi"/>
                <w:noProof/>
                <w:sz w:val="22"/>
                <w:szCs w:val="22"/>
                <w:lang w:eastAsia="en-GB"/>
              </w:rPr>
              <w:tab/>
            </w:r>
            <w:r w:rsidR="009660D7" w:rsidRPr="00635F37">
              <w:rPr>
                <w:rStyle w:val="Hyperlink"/>
                <w:noProof/>
              </w:rPr>
              <w:t>Routine Operation of Water Outlets</w:t>
            </w:r>
            <w:r w:rsidR="009660D7">
              <w:rPr>
                <w:noProof/>
                <w:webHidden/>
              </w:rPr>
              <w:tab/>
            </w:r>
            <w:r w:rsidR="009660D7">
              <w:rPr>
                <w:noProof/>
                <w:webHidden/>
              </w:rPr>
              <w:fldChar w:fldCharType="begin"/>
            </w:r>
            <w:r w:rsidR="009660D7">
              <w:rPr>
                <w:noProof/>
                <w:webHidden/>
              </w:rPr>
              <w:instrText xml:space="preserve"> PAGEREF _Toc53106172 \h </w:instrText>
            </w:r>
            <w:r w:rsidR="009660D7">
              <w:rPr>
                <w:noProof/>
                <w:webHidden/>
              </w:rPr>
            </w:r>
            <w:r w:rsidR="009660D7">
              <w:rPr>
                <w:noProof/>
                <w:webHidden/>
              </w:rPr>
              <w:fldChar w:fldCharType="separate"/>
            </w:r>
            <w:r w:rsidR="009660D7">
              <w:rPr>
                <w:noProof/>
                <w:webHidden/>
              </w:rPr>
              <w:t>9</w:t>
            </w:r>
            <w:r w:rsidR="009660D7">
              <w:rPr>
                <w:noProof/>
                <w:webHidden/>
              </w:rPr>
              <w:fldChar w:fldCharType="end"/>
            </w:r>
          </w:hyperlink>
        </w:p>
        <w:p w14:paraId="04471CD3" w14:textId="77777777" w:rsidR="009660D7" w:rsidRDefault="00183DE0">
          <w:pPr>
            <w:pStyle w:val="TOC2"/>
            <w:rPr>
              <w:rFonts w:asciiTheme="minorHAnsi" w:eastAsiaTheme="minorEastAsia" w:hAnsiTheme="minorHAnsi" w:cstheme="minorBidi"/>
              <w:i w:val="0"/>
              <w:iCs w:val="0"/>
              <w:sz w:val="22"/>
              <w:szCs w:val="22"/>
              <w:lang w:eastAsia="en-GB"/>
            </w:rPr>
          </w:pPr>
          <w:hyperlink w:anchor="_Toc53106173" w:history="1">
            <w:r w:rsidR="009660D7" w:rsidRPr="00635F37">
              <w:rPr>
                <w:rStyle w:val="Hyperlink"/>
              </w:rPr>
              <w:t>4.2</w:t>
            </w:r>
            <w:r w:rsidR="009660D7">
              <w:rPr>
                <w:rFonts w:asciiTheme="minorHAnsi" w:eastAsiaTheme="minorEastAsia" w:hAnsiTheme="minorHAnsi" w:cstheme="minorBidi"/>
                <w:i w:val="0"/>
                <w:iCs w:val="0"/>
                <w:sz w:val="22"/>
                <w:szCs w:val="22"/>
                <w:lang w:eastAsia="en-GB"/>
              </w:rPr>
              <w:tab/>
            </w:r>
            <w:r w:rsidR="009660D7" w:rsidRPr="00635F37">
              <w:rPr>
                <w:rStyle w:val="Hyperlink"/>
              </w:rPr>
              <w:t>Procedure in the Event of Closure of Part or All of a Building</w:t>
            </w:r>
            <w:r w:rsidR="009660D7">
              <w:rPr>
                <w:webHidden/>
              </w:rPr>
              <w:tab/>
            </w:r>
            <w:r w:rsidR="009660D7">
              <w:rPr>
                <w:webHidden/>
              </w:rPr>
              <w:fldChar w:fldCharType="begin"/>
            </w:r>
            <w:r w:rsidR="009660D7">
              <w:rPr>
                <w:webHidden/>
              </w:rPr>
              <w:instrText xml:space="preserve"> PAGEREF _Toc53106173 \h </w:instrText>
            </w:r>
            <w:r w:rsidR="009660D7">
              <w:rPr>
                <w:webHidden/>
              </w:rPr>
            </w:r>
            <w:r w:rsidR="009660D7">
              <w:rPr>
                <w:webHidden/>
              </w:rPr>
              <w:fldChar w:fldCharType="separate"/>
            </w:r>
            <w:r w:rsidR="009660D7">
              <w:rPr>
                <w:webHidden/>
              </w:rPr>
              <w:t>9</w:t>
            </w:r>
            <w:r w:rsidR="009660D7">
              <w:rPr>
                <w:webHidden/>
              </w:rPr>
              <w:fldChar w:fldCharType="end"/>
            </w:r>
          </w:hyperlink>
        </w:p>
        <w:p w14:paraId="37296C12" w14:textId="77777777" w:rsidR="009660D7" w:rsidRDefault="00183DE0">
          <w:pPr>
            <w:pStyle w:val="TOC1"/>
            <w:tabs>
              <w:tab w:val="left" w:pos="660"/>
            </w:tabs>
            <w:rPr>
              <w:rFonts w:asciiTheme="minorHAnsi" w:eastAsiaTheme="minorEastAsia" w:hAnsiTheme="minorHAnsi" w:cstheme="minorBidi"/>
              <w:sz w:val="22"/>
              <w:szCs w:val="22"/>
              <w:lang w:eastAsia="en-GB"/>
            </w:rPr>
          </w:pPr>
          <w:hyperlink w:anchor="_Toc53106174" w:history="1">
            <w:r w:rsidR="009660D7" w:rsidRPr="00635F37">
              <w:rPr>
                <w:rStyle w:val="Hyperlink"/>
              </w:rPr>
              <w:t>5.0</w:t>
            </w:r>
            <w:r w:rsidR="009660D7">
              <w:rPr>
                <w:rFonts w:asciiTheme="minorHAnsi" w:eastAsiaTheme="minorEastAsia" w:hAnsiTheme="minorHAnsi" w:cstheme="minorBidi"/>
                <w:sz w:val="22"/>
                <w:szCs w:val="22"/>
                <w:lang w:eastAsia="en-GB"/>
              </w:rPr>
              <w:tab/>
            </w:r>
            <w:r w:rsidR="009660D7" w:rsidRPr="00635F37">
              <w:rPr>
                <w:rStyle w:val="Hyperlink"/>
              </w:rPr>
              <w:t>MONITORING AND OPERATION OF DOMESTIC HOT AND COLD-WATER SYSTEMS</w:t>
            </w:r>
            <w:r w:rsidR="009660D7">
              <w:rPr>
                <w:webHidden/>
              </w:rPr>
              <w:tab/>
            </w:r>
            <w:r w:rsidR="009660D7">
              <w:rPr>
                <w:webHidden/>
              </w:rPr>
              <w:fldChar w:fldCharType="begin"/>
            </w:r>
            <w:r w:rsidR="009660D7">
              <w:rPr>
                <w:webHidden/>
              </w:rPr>
              <w:instrText xml:space="preserve"> PAGEREF _Toc53106174 \h </w:instrText>
            </w:r>
            <w:r w:rsidR="009660D7">
              <w:rPr>
                <w:webHidden/>
              </w:rPr>
            </w:r>
            <w:r w:rsidR="009660D7">
              <w:rPr>
                <w:webHidden/>
              </w:rPr>
              <w:fldChar w:fldCharType="separate"/>
            </w:r>
            <w:r w:rsidR="009660D7">
              <w:rPr>
                <w:webHidden/>
              </w:rPr>
              <w:t>13</w:t>
            </w:r>
            <w:r w:rsidR="009660D7">
              <w:rPr>
                <w:webHidden/>
              </w:rPr>
              <w:fldChar w:fldCharType="end"/>
            </w:r>
          </w:hyperlink>
        </w:p>
        <w:p w14:paraId="4B23C8D4" w14:textId="77777777" w:rsidR="009660D7" w:rsidRDefault="00183DE0">
          <w:pPr>
            <w:pStyle w:val="TOC2"/>
            <w:rPr>
              <w:rFonts w:asciiTheme="minorHAnsi" w:eastAsiaTheme="minorEastAsia" w:hAnsiTheme="minorHAnsi" w:cstheme="minorBidi"/>
              <w:i w:val="0"/>
              <w:iCs w:val="0"/>
              <w:sz w:val="22"/>
              <w:szCs w:val="22"/>
              <w:lang w:eastAsia="en-GB"/>
            </w:rPr>
          </w:pPr>
          <w:hyperlink w:anchor="_Toc53106175" w:history="1">
            <w:r w:rsidR="009660D7" w:rsidRPr="00635F37">
              <w:rPr>
                <w:rStyle w:val="Hyperlink"/>
              </w:rPr>
              <w:t>5.1</w:t>
            </w:r>
            <w:r w:rsidR="009660D7">
              <w:rPr>
                <w:rFonts w:asciiTheme="minorHAnsi" w:eastAsiaTheme="minorEastAsia" w:hAnsiTheme="minorHAnsi" w:cstheme="minorBidi"/>
                <w:i w:val="0"/>
                <w:iCs w:val="0"/>
                <w:sz w:val="22"/>
                <w:szCs w:val="22"/>
                <w:lang w:eastAsia="en-GB"/>
              </w:rPr>
              <w:tab/>
            </w:r>
            <w:r w:rsidR="009660D7" w:rsidRPr="00635F37">
              <w:rPr>
                <w:rStyle w:val="Hyperlink"/>
              </w:rPr>
              <w:t>Monitoring Equipment</w:t>
            </w:r>
            <w:r w:rsidR="009660D7">
              <w:rPr>
                <w:webHidden/>
              </w:rPr>
              <w:tab/>
            </w:r>
            <w:r w:rsidR="009660D7">
              <w:rPr>
                <w:webHidden/>
              </w:rPr>
              <w:fldChar w:fldCharType="begin"/>
            </w:r>
            <w:r w:rsidR="009660D7">
              <w:rPr>
                <w:webHidden/>
              </w:rPr>
              <w:instrText xml:space="preserve"> PAGEREF _Toc53106175 \h </w:instrText>
            </w:r>
            <w:r w:rsidR="009660D7">
              <w:rPr>
                <w:webHidden/>
              </w:rPr>
            </w:r>
            <w:r w:rsidR="009660D7">
              <w:rPr>
                <w:webHidden/>
              </w:rPr>
              <w:fldChar w:fldCharType="separate"/>
            </w:r>
            <w:r w:rsidR="009660D7">
              <w:rPr>
                <w:webHidden/>
              </w:rPr>
              <w:t>13</w:t>
            </w:r>
            <w:r w:rsidR="009660D7">
              <w:rPr>
                <w:webHidden/>
              </w:rPr>
              <w:fldChar w:fldCharType="end"/>
            </w:r>
          </w:hyperlink>
        </w:p>
        <w:p w14:paraId="36DC4223" w14:textId="77777777" w:rsidR="009660D7" w:rsidRDefault="00183DE0">
          <w:pPr>
            <w:pStyle w:val="TOC2"/>
            <w:rPr>
              <w:rFonts w:asciiTheme="minorHAnsi" w:eastAsiaTheme="minorEastAsia" w:hAnsiTheme="minorHAnsi" w:cstheme="minorBidi"/>
              <w:i w:val="0"/>
              <w:iCs w:val="0"/>
              <w:sz w:val="22"/>
              <w:szCs w:val="22"/>
              <w:lang w:eastAsia="en-GB"/>
            </w:rPr>
          </w:pPr>
          <w:hyperlink w:anchor="_Toc53106176" w:history="1">
            <w:r w:rsidR="009660D7" w:rsidRPr="00635F37">
              <w:rPr>
                <w:rStyle w:val="Hyperlink"/>
              </w:rPr>
              <w:t>5.2</w:t>
            </w:r>
            <w:r w:rsidR="009660D7">
              <w:rPr>
                <w:rFonts w:asciiTheme="minorHAnsi" w:eastAsiaTheme="minorEastAsia" w:hAnsiTheme="minorHAnsi" w:cstheme="minorBidi"/>
                <w:i w:val="0"/>
                <w:iCs w:val="0"/>
                <w:sz w:val="22"/>
                <w:szCs w:val="22"/>
                <w:lang w:eastAsia="en-GB"/>
              </w:rPr>
              <w:tab/>
            </w:r>
            <w:r w:rsidR="009660D7" w:rsidRPr="00635F37">
              <w:rPr>
                <w:rStyle w:val="Hyperlink"/>
              </w:rPr>
              <w:t>Monitoring of Domestic Hot and Cold-Water Systems</w:t>
            </w:r>
            <w:r w:rsidR="009660D7">
              <w:rPr>
                <w:webHidden/>
              </w:rPr>
              <w:tab/>
            </w:r>
            <w:r w:rsidR="009660D7">
              <w:rPr>
                <w:webHidden/>
              </w:rPr>
              <w:fldChar w:fldCharType="begin"/>
            </w:r>
            <w:r w:rsidR="009660D7">
              <w:rPr>
                <w:webHidden/>
              </w:rPr>
              <w:instrText xml:space="preserve"> PAGEREF _Toc53106176 \h </w:instrText>
            </w:r>
            <w:r w:rsidR="009660D7">
              <w:rPr>
                <w:webHidden/>
              </w:rPr>
            </w:r>
            <w:r w:rsidR="009660D7">
              <w:rPr>
                <w:webHidden/>
              </w:rPr>
              <w:fldChar w:fldCharType="separate"/>
            </w:r>
            <w:r w:rsidR="009660D7">
              <w:rPr>
                <w:webHidden/>
              </w:rPr>
              <w:t>14</w:t>
            </w:r>
            <w:r w:rsidR="009660D7">
              <w:rPr>
                <w:webHidden/>
              </w:rPr>
              <w:fldChar w:fldCharType="end"/>
            </w:r>
          </w:hyperlink>
        </w:p>
        <w:p w14:paraId="3AE1F961" w14:textId="77777777" w:rsidR="009660D7" w:rsidRDefault="00183DE0">
          <w:pPr>
            <w:pStyle w:val="TOC2"/>
            <w:rPr>
              <w:rFonts w:asciiTheme="minorHAnsi" w:eastAsiaTheme="minorEastAsia" w:hAnsiTheme="minorHAnsi" w:cstheme="minorBidi"/>
              <w:i w:val="0"/>
              <w:iCs w:val="0"/>
              <w:sz w:val="22"/>
              <w:szCs w:val="22"/>
              <w:lang w:eastAsia="en-GB"/>
            </w:rPr>
          </w:pPr>
          <w:hyperlink w:anchor="_Toc53106177" w:history="1">
            <w:r w:rsidR="009660D7" w:rsidRPr="00635F37">
              <w:rPr>
                <w:rStyle w:val="Hyperlink"/>
              </w:rPr>
              <w:t>5.3</w:t>
            </w:r>
            <w:r w:rsidR="009660D7">
              <w:rPr>
                <w:rFonts w:asciiTheme="minorHAnsi" w:eastAsiaTheme="minorEastAsia" w:hAnsiTheme="minorHAnsi" w:cstheme="minorBidi"/>
                <w:i w:val="0"/>
                <w:iCs w:val="0"/>
                <w:sz w:val="22"/>
                <w:szCs w:val="22"/>
                <w:lang w:eastAsia="en-GB"/>
              </w:rPr>
              <w:tab/>
            </w:r>
            <w:r w:rsidR="009660D7" w:rsidRPr="00635F37">
              <w:rPr>
                <w:rStyle w:val="Hyperlink"/>
              </w:rPr>
              <w:t>Operation of Domestic Hot and Cold-Water Systems</w:t>
            </w:r>
            <w:r w:rsidR="009660D7">
              <w:rPr>
                <w:webHidden/>
              </w:rPr>
              <w:tab/>
            </w:r>
            <w:r w:rsidR="009660D7">
              <w:rPr>
                <w:webHidden/>
              </w:rPr>
              <w:fldChar w:fldCharType="begin"/>
            </w:r>
            <w:r w:rsidR="009660D7">
              <w:rPr>
                <w:webHidden/>
              </w:rPr>
              <w:instrText xml:space="preserve"> PAGEREF _Toc53106177 \h </w:instrText>
            </w:r>
            <w:r w:rsidR="009660D7">
              <w:rPr>
                <w:webHidden/>
              </w:rPr>
            </w:r>
            <w:r w:rsidR="009660D7">
              <w:rPr>
                <w:webHidden/>
              </w:rPr>
              <w:fldChar w:fldCharType="separate"/>
            </w:r>
            <w:r w:rsidR="009660D7">
              <w:rPr>
                <w:webHidden/>
              </w:rPr>
              <w:t>17</w:t>
            </w:r>
            <w:r w:rsidR="009660D7">
              <w:rPr>
                <w:webHidden/>
              </w:rPr>
              <w:fldChar w:fldCharType="end"/>
            </w:r>
          </w:hyperlink>
        </w:p>
        <w:p w14:paraId="0A28CEB7" w14:textId="77777777" w:rsidR="009660D7" w:rsidRDefault="00183DE0">
          <w:pPr>
            <w:pStyle w:val="TOC2"/>
            <w:rPr>
              <w:rFonts w:asciiTheme="minorHAnsi" w:eastAsiaTheme="minorEastAsia" w:hAnsiTheme="minorHAnsi" w:cstheme="minorBidi"/>
              <w:i w:val="0"/>
              <w:iCs w:val="0"/>
              <w:sz w:val="22"/>
              <w:szCs w:val="22"/>
              <w:lang w:eastAsia="en-GB"/>
            </w:rPr>
          </w:pPr>
          <w:hyperlink w:anchor="_Toc53106178" w:history="1">
            <w:r w:rsidR="009660D7" w:rsidRPr="00635F37">
              <w:rPr>
                <w:rStyle w:val="Hyperlink"/>
              </w:rPr>
              <w:t>5.4</w:t>
            </w:r>
            <w:r w:rsidR="009660D7">
              <w:rPr>
                <w:rFonts w:asciiTheme="minorHAnsi" w:eastAsiaTheme="minorEastAsia" w:hAnsiTheme="minorHAnsi" w:cstheme="minorBidi"/>
                <w:i w:val="0"/>
                <w:iCs w:val="0"/>
                <w:sz w:val="22"/>
                <w:szCs w:val="22"/>
                <w:lang w:eastAsia="en-GB"/>
              </w:rPr>
              <w:tab/>
            </w:r>
            <w:r w:rsidR="009660D7" w:rsidRPr="00635F37">
              <w:rPr>
                <w:rStyle w:val="Hyperlink"/>
              </w:rPr>
              <w:t>Operation of Cold-Water Services</w:t>
            </w:r>
            <w:r w:rsidR="009660D7">
              <w:rPr>
                <w:webHidden/>
              </w:rPr>
              <w:tab/>
            </w:r>
            <w:r w:rsidR="009660D7">
              <w:rPr>
                <w:webHidden/>
              </w:rPr>
              <w:fldChar w:fldCharType="begin"/>
            </w:r>
            <w:r w:rsidR="009660D7">
              <w:rPr>
                <w:webHidden/>
              </w:rPr>
              <w:instrText xml:space="preserve"> PAGEREF _Toc53106178 \h </w:instrText>
            </w:r>
            <w:r w:rsidR="009660D7">
              <w:rPr>
                <w:webHidden/>
              </w:rPr>
            </w:r>
            <w:r w:rsidR="009660D7">
              <w:rPr>
                <w:webHidden/>
              </w:rPr>
              <w:fldChar w:fldCharType="separate"/>
            </w:r>
            <w:r w:rsidR="009660D7">
              <w:rPr>
                <w:webHidden/>
              </w:rPr>
              <w:t>18</w:t>
            </w:r>
            <w:r w:rsidR="009660D7">
              <w:rPr>
                <w:webHidden/>
              </w:rPr>
              <w:fldChar w:fldCharType="end"/>
            </w:r>
          </w:hyperlink>
        </w:p>
        <w:p w14:paraId="5A8EF91A" w14:textId="77777777" w:rsidR="009660D7" w:rsidRDefault="00183DE0">
          <w:pPr>
            <w:pStyle w:val="TOC3"/>
            <w:rPr>
              <w:rFonts w:asciiTheme="minorHAnsi" w:eastAsiaTheme="minorEastAsia" w:hAnsiTheme="minorHAnsi" w:cstheme="minorBidi"/>
              <w:noProof/>
              <w:sz w:val="22"/>
              <w:szCs w:val="22"/>
              <w:lang w:eastAsia="en-GB"/>
            </w:rPr>
          </w:pPr>
          <w:hyperlink w:anchor="_Toc53106179" w:history="1">
            <w:r w:rsidR="009660D7" w:rsidRPr="00635F37">
              <w:rPr>
                <w:rStyle w:val="Hyperlink"/>
                <w:noProof/>
              </w:rPr>
              <w:t>5.4.1</w:t>
            </w:r>
            <w:r w:rsidR="009660D7">
              <w:rPr>
                <w:rFonts w:asciiTheme="minorHAnsi" w:eastAsiaTheme="minorEastAsia" w:hAnsiTheme="minorHAnsi" w:cstheme="minorBidi"/>
                <w:noProof/>
                <w:sz w:val="22"/>
                <w:szCs w:val="22"/>
                <w:lang w:eastAsia="en-GB"/>
              </w:rPr>
              <w:tab/>
            </w:r>
            <w:r w:rsidR="009660D7" w:rsidRPr="00635F37">
              <w:rPr>
                <w:rStyle w:val="Hyperlink"/>
                <w:noProof/>
              </w:rPr>
              <w:t>Cold Water Tanks</w:t>
            </w:r>
            <w:r w:rsidR="009660D7">
              <w:rPr>
                <w:noProof/>
                <w:webHidden/>
              </w:rPr>
              <w:tab/>
            </w:r>
            <w:r w:rsidR="009660D7">
              <w:rPr>
                <w:noProof/>
                <w:webHidden/>
              </w:rPr>
              <w:fldChar w:fldCharType="begin"/>
            </w:r>
            <w:r w:rsidR="009660D7">
              <w:rPr>
                <w:noProof/>
                <w:webHidden/>
              </w:rPr>
              <w:instrText xml:space="preserve"> PAGEREF _Toc53106179 \h </w:instrText>
            </w:r>
            <w:r w:rsidR="009660D7">
              <w:rPr>
                <w:noProof/>
                <w:webHidden/>
              </w:rPr>
            </w:r>
            <w:r w:rsidR="009660D7">
              <w:rPr>
                <w:noProof/>
                <w:webHidden/>
              </w:rPr>
              <w:fldChar w:fldCharType="separate"/>
            </w:r>
            <w:r w:rsidR="009660D7">
              <w:rPr>
                <w:noProof/>
                <w:webHidden/>
              </w:rPr>
              <w:t>18</w:t>
            </w:r>
            <w:r w:rsidR="009660D7">
              <w:rPr>
                <w:noProof/>
                <w:webHidden/>
              </w:rPr>
              <w:fldChar w:fldCharType="end"/>
            </w:r>
          </w:hyperlink>
        </w:p>
        <w:p w14:paraId="39F7443F" w14:textId="77777777" w:rsidR="009660D7" w:rsidRDefault="00183DE0">
          <w:pPr>
            <w:pStyle w:val="TOC3"/>
            <w:rPr>
              <w:rFonts w:asciiTheme="minorHAnsi" w:eastAsiaTheme="minorEastAsia" w:hAnsiTheme="minorHAnsi" w:cstheme="minorBidi"/>
              <w:noProof/>
              <w:sz w:val="22"/>
              <w:szCs w:val="22"/>
              <w:lang w:eastAsia="en-GB"/>
            </w:rPr>
          </w:pPr>
          <w:hyperlink w:anchor="_Toc53106180" w:history="1">
            <w:r w:rsidR="009660D7" w:rsidRPr="00635F37">
              <w:rPr>
                <w:rStyle w:val="Hyperlink"/>
                <w:noProof/>
              </w:rPr>
              <w:t>5.4.2</w:t>
            </w:r>
            <w:r w:rsidR="009660D7">
              <w:rPr>
                <w:rFonts w:asciiTheme="minorHAnsi" w:eastAsiaTheme="minorEastAsia" w:hAnsiTheme="minorHAnsi" w:cstheme="minorBidi"/>
                <w:noProof/>
                <w:sz w:val="22"/>
                <w:szCs w:val="22"/>
                <w:lang w:eastAsia="en-GB"/>
              </w:rPr>
              <w:tab/>
            </w:r>
            <w:r w:rsidR="009660D7" w:rsidRPr="00635F37">
              <w:rPr>
                <w:rStyle w:val="Hyperlink"/>
                <w:noProof/>
              </w:rPr>
              <w:t>Connections to Outside Services</w:t>
            </w:r>
            <w:r w:rsidR="009660D7">
              <w:rPr>
                <w:noProof/>
                <w:webHidden/>
              </w:rPr>
              <w:tab/>
            </w:r>
            <w:r w:rsidR="009660D7">
              <w:rPr>
                <w:noProof/>
                <w:webHidden/>
              </w:rPr>
              <w:fldChar w:fldCharType="begin"/>
            </w:r>
            <w:r w:rsidR="009660D7">
              <w:rPr>
                <w:noProof/>
                <w:webHidden/>
              </w:rPr>
              <w:instrText xml:space="preserve"> PAGEREF _Toc53106180 \h </w:instrText>
            </w:r>
            <w:r w:rsidR="009660D7">
              <w:rPr>
                <w:noProof/>
                <w:webHidden/>
              </w:rPr>
            </w:r>
            <w:r w:rsidR="009660D7">
              <w:rPr>
                <w:noProof/>
                <w:webHidden/>
              </w:rPr>
              <w:fldChar w:fldCharType="separate"/>
            </w:r>
            <w:r w:rsidR="009660D7">
              <w:rPr>
                <w:noProof/>
                <w:webHidden/>
              </w:rPr>
              <w:t>19</w:t>
            </w:r>
            <w:r w:rsidR="009660D7">
              <w:rPr>
                <w:noProof/>
                <w:webHidden/>
              </w:rPr>
              <w:fldChar w:fldCharType="end"/>
            </w:r>
          </w:hyperlink>
        </w:p>
        <w:p w14:paraId="5E01EAA5" w14:textId="77777777" w:rsidR="009660D7" w:rsidRDefault="00183DE0">
          <w:pPr>
            <w:pStyle w:val="TOC3"/>
            <w:rPr>
              <w:rFonts w:asciiTheme="minorHAnsi" w:eastAsiaTheme="minorEastAsia" w:hAnsiTheme="minorHAnsi" w:cstheme="minorBidi"/>
              <w:noProof/>
              <w:sz w:val="22"/>
              <w:szCs w:val="22"/>
              <w:lang w:eastAsia="en-GB"/>
            </w:rPr>
          </w:pPr>
          <w:hyperlink w:anchor="_Toc53106181" w:history="1">
            <w:r w:rsidR="009660D7" w:rsidRPr="00635F37">
              <w:rPr>
                <w:rStyle w:val="Hyperlink"/>
                <w:noProof/>
              </w:rPr>
              <w:t>5.4.3</w:t>
            </w:r>
            <w:r w:rsidR="009660D7">
              <w:rPr>
                <w:rFonts w:asciiTheme="minorHAnsi" w:eastAsiaTheme="minorEastAsia" w:hAnsiTheme="minorHAnsi" w:cstheme="minorBidi"/>
                <w:noProof/>
                <w:sz w:val="22"/>
                <w:szCs w:val="22"/>
                <w:lang w:eastAsia="en-GB"/>
              </w:rPr>
              <w:tab/>
            </w:r>
            <w:r w:rsidR="009660D7" w:rsidRPr="00635F37">
              <w:rPr>
                <w:rStyle w:val="Hyperlink"/>
                <w:noProof/>
              </w:rPr>
              <w:t>Connections to Inside Services</w:t>
            </w:r>
            <w:r w:rsidR="009660D7">
              <w:rPr>
                <w:noProof/>
                <w:webHidden/>
              </w:rPr>
              <w:tab/>
            </w:r>
            <w:r w:rsidR="009660D7">
              <w:rPr>
                <w:noProof/>
                <w:webHidden/>
              </w:rPr>
              <w:fldChar w:fldCharType="begin"/>
            </w:r>
            <w:r w:rsidR="009660D7">
              <w:rPr>
                <w:noProof/>
                <w:webHidden/>
              </w:rPr>
              <w:instrText xml:space="preserve"> PAGEREF _Toc53106181 \h </w:instrText>
            </w:r>
            <w:r w:rsidR="009660D7">
              <w:rPr>
                <w:noProof/>
                <w:webHidden/>
              </w:rPr>
            </w:r>
            <w:r w:rsidR="009660D7">
              <w:rPr>
                <w:noProof/>
                <w:webHidden/>
              </w:rPr>
              <w:fldChar w:fldCharType="separate"/>
            </w:r>
            <w:r w:rsidR="009660D7">
              <w:rPr>
                <w:noProof/>
                <w:webHidden/>
              </w:rPr>
              <w:t>19</w:t>
            </w:r>
            <w:r w:rsidR="009660D7">
              <w:rPr>
                <w:noProof/>
                <w:webHidden/>
              </w:rPr>
              <w:fldChar w:fldCharType="end"/>
            </w:r>
          </w:hyperlink>
        </w:p>
        <w:p w14:paraId="0A9399E8" w14:textId="77777777" w:rsidR="009660D7" w:rsidRDefault="00183DE0">
          <w:pPr>
            <w:pStyle w:val="TOC3"/>
            <w:rPr>
              <w:rFonts w:asciiTheme="minorHAnsi" w:eastAsiaTheme="minorEastAsia" w:hAnsiTheme="minorHAnsi" w:cstheme="minorBidi"/>
              <w:noProof/>
              <w:sz w:val="22"/>
              <w:szCs w:val="22"/>
              <w:lang w:eastAsia="en-GB"/>
            </w:rPr>
          </w:pPr>
          <w:hyperlink w:anchor="_Toc53106182" w:history="1">
            <w:r w:rsidR="009660D7" w:rsidRPr="00635F37">
              <w:rPr>
                <w:rStyle w:val="Hyperlink"/>
                <w:noProof/>
              </w:rPr>
              <w:t>5.4.4</w:t>
            </w:r>
            <w:r w:rsidR="009660D7">
              <w:rPr>
                <w:rFonts w:asciiTheme="minorHAnsi" w:eastAsiaTheme="minorEastAsia" w:hAnsiTheme="minorHAnsi" w:cstheme="minorBidi"/>
                <w:noProof/>
                <w:sz w:val="22"/>
                <w:szCs w:val="22"/>
                <w:lang w:eastAsia="en-GB"/>
              </w:rPr>
              <w:tab/>
            </w:r>
            <w:r w:rsidR="009660D7" w:rsidRPr="00635F37">
              <w:rPr>
                <w:rStyle w:val="Hyperlink"/>
                <w:noProof/>
              </w:rPr>
              <w:t>Pressurisation/Supply Pumps</w:t>
            </w:r>
            <w:r w:rsidR="009660D7">
              <w:rPr>
                <w:noProof/>
                <w:webHidden/>
              </w:rPr>
              <w:tab/>
            </w:r>
            <w:r w:rsidR="009660D7">
              <w:rPr>
                <w:noProof/>
                <w:webHidden/>
              </w:rPr>
              <w:fldChar w:fldCharType="begin"/>
            </w:r>
            <w:r w:rsidR="009660D7">
              <w:rPr>
                <w:noProof/>
                <w:webHidden/>
              </w:rPr>
              <w:instrText xml:space="preserve"> PAGEREF _Toc53106182 \h </w:instrText>
            </w:r>
            <w:r w:rsidR="009660D7">
              <w:rPr>
                <w:noProof/>
                <w:webHidden/>
              </w:rPr>
            </w:r>
            <w:r w:rsidR="009660D7">
              <w:rPr>
                <w:noProof/>
                <w:webHidden/>
              </w:rPr>
              <w:fldChar w:fldCharType="separate"/>
            </w:r>
            <w:r w:rsidR="009660D7">
              <w:rPr>
                <w:noProof/>
                <w:webHidden/>
              </w:rPr>
              <w:t>19</w:t>
            </w:r>
            <w:r w:rsidR="009660D7">
              <w:rPr>
                <w:noProof/>
                <w:webHidden/>
              </w:rPr>
              <w:fldChar w:fldCharType="end"/>
            </w:r>
          </w:hyperlink>
        </w:p>
        <w:p w14:paraId="5B840437" w14:textId="77777777" w:rsidR="009660D7" w:rsidRDefault="00183DE0">
          <w:pPr>
            <w:pStyle w:val="TOC3"/>
            <w:rPr>
              <w:rFonts w:asciiTheme="minorHAnsi" w:eastAsiaTheme="minorEastAsia" w:hAnsiTheme="minorHAnsi" w:cstheme="minorBidi"/>
              <w:noProof/>
              <w:sz w:val="22"/>
              <w:szCs w:val="22"/>
              <w:lang w:eastAsia="en-GB"/>
            </w:rPr>
          </w:pPr>
          <w:hyperlink w:anchor="_Toc53106183" w:history="1">
            <w:r w:rsidR="009660D7" w:rsidRPr="00635F37">
              <w:rPr>
                <w:rStyle w:val="Hyperlink"/>
                <w:noProof/>
              </w:rPr>
              <w:t>5.4.5</w:t>
            </w:r>
            <w:r w:rsidR="009660D7">
              <w:rPr>
                <w:rFonts w:asciiTheme="minorHAnsi" w:eastAsiaTheme="minorEastAsia" w:hAnsiTheme="minorHAnsi" w:cstheme="minorBidi"/>
                <w:noProof/>
                <w:sz w:val="22"/>
                <w:szCs w:val="22"/>
                <w:lang w:eastAsia="en-GB"/>
              </w:rPr>
              <w:tab/>
            </w:r>
            <w:r w:rsidR="009660D7" w:rsidRPr="00635F37">
              <w:rPr>
                <w:rStyle w:val="Hyperlink"/>
                <w:noProof/>
              </w:rPr>
              <w:t>Hydraulic Accumulator Vessels</w:t>
            </w:r>
            <w:r w:rsidR="009660D7">
              <w:rPr>
                <w:noProof/>
                <w:webHidden/>
              </w:rPr>
              <w:tab/>
            </w:r>
            <w:r w:rsidR="009660D7">
              <w:rPr>
                <w:noProof/>
                <w:webHidden/>
              </w:rPr>
              <w:fldChar w:fldCharType="begin"/>
            </w:r>
            <w:r w:rsidR="009660D7">
              <w:rPr>
                <w:noProof/>
                <w:webHidden/>
              </w:rPr>
              <w:instrText xml:space="preserve"> PAGEREF _Toc53106183 \h </w:instrText>
            </w:r>
            <w:r w:rsidR="009660D7">
              <w:rPr>
                <w:noProof/>
                <w:webHidden/>
              </w:rPr>
            </w:r>
            <w:r w:rsidR="009660D7">
              <w:rPr>
                <w:noProof/>
                <w:webHidden/>
              </w:rPr>
              <w:fldChar w:fldCharType="separate"/>
            </w:r>
            <w:r w:rsidR="009660D7">
              <w:rPr>
                <w:noProof/>
                <w:webHidden/>
              </w:rPr>
              <w:t>19</w:t>
            </w:r>
            <w:r w:rsidR="009660D7">
              <w:rPr>
                <w:noProof/>
                <w:webHidden/>
              </w:rPr>
              <w:fldChar w:fldCharType="end"/>
            </w:r>
          </w:hyperlink>
        </w:p>
        <w:p w14:paraId="72A28EE4" w14:textId="77777777" w:rsidR="009660D7" w:rsidRDefault="00183DE0">
          <w:pPr>
            <w:pStyle w:val="TOC2"/>
            <w:rPr>
              <w:rFonts w:asciiTheme="minorHAnsi" w:eastAsiaTheme="minorEastAsia" w:hAnsiTheme="minorHAnsi" w:cstheme="minorBidi"/>
              <w:i w:val="0"/>
              <w:iCs w:val="0"/>
              <w:sz w:val="22"/>
              <w:szCs w:val="22"/>
              <w:lang w:eastAsia="en-GB"/>
            </w:rPr>
          </w:pPr>
          <w:hyperlink w:anchor="_Toc53106184" w:history="1">
            <w:r w:rsidR="009660D7" w:rsidRPr="00635F37">
              <w:rPr>
                <w:rStyle w:val="Hyperlink"/>
              </w:rPr>
              <w:t>5.5</w:t>
            </w:r>
            <w:r w:rsidR="009660D7">
              <w:rPr>
                <w:rFonts w:asciiTheme="minorHAnsi" w:eastAsiaTheme="minorEastAsia" w:hAnsiTheme="minorHAnsi" w:cstheme="minorBidi"/>
                <w:i w:val="0"/>
                <w:iCs w:val="0"/>
                <w:sz w:val="22"/>
                <w:szCs w:val="22"/>
                <w:lang w:eastAsia="en-GB"/>
              </w:rPr>
              <w:tab/>
            </w:r>
            <w:r w:rsidR="009660D7" w:rsidRPr="00635F37">
              <w:rPr>
                <w:rStyle w:val="Hyperlink"/>
              </w:rPr>
              <w:t>Operation of Domestic Hot Water Services</w:t>
            </w:r>
            <w:r w:rsidR="009660D7">
              <w:rPr>
                <w:webHidden/>
              </w:rPr>
              <w:tab/>
            </w:r>
            <w:r w:rsidR="009660D7">
              <w:rPr>
                <w:webHidden/>
              </w:rPr>
              <w:fldChar w:fldCharType="begin"/>
            </w:r>
            <w:r w:rsidR="009660D7">
              <w:rPr>
                <w:webHidden/>
              </w:rPr>
              <w:instrText xml:space="preserve"> PAGEREF _Toc53106184 \h </w:instrText>
            </w:r>
            <w:r w:rsidR="009660D7">
              <w:rPr>
                <w:webHidden/>
              </w:rPr>
            </w:r>
            <w:r w:rsidR="009660D7">
              <w:rPr>
                <w:webHidden/>
              </w:rPr>
              <w:fldChar w:fldCharType="separate"/>
            </w:r>
            <w:r w:rsidR="009660D7">
              <w:rPr>
                <w:webHidden/>
              </w:rPr>
              <w:t>20</w:t>
            </w:r>
            <w:r w:rsidR="009660D7">
              <w:rPr>
                <w:webHidden/>
              </w:rPr>
              <w:fldChar w:fldCharType="end"/>
            </w:r>
          </w:hyperlink>
        </w:p>
        <w:p w14:paraId="6150A3A8" w14:textId="77777777" w:rsidR="009660D7" w:rsidRDefault="00183DE0">
          <w:pPr>
            <w:pStyle w:val="TOC3"/>
            <w:rPr>
              <w:rFonts w:asciiTheme="minorHAnsi" w:eastAsiaTheme="minorEastAsia" w:hAnsiTheme="minorHAnsi" w:cstheme="minorBidi"/>
              <w:noProof/>
              <w:sz w:val="22"/>
              <w:szCs w:val="22"/>
              <w:lang w:eastAsia="en-GB"/>
            </w:rPr>
          </w:pPr>
          <w:hyperlink w:anchor="_Toc53106185" w:history="1">
            <w:r w:rsidR="009660D7" w:rsidRPr="00635F37">
              <w:rPr>
                <w:rStyle w:val="Hyperlink"/>
                <w:noProof/>
              </w:rPr>
              <w:t>5.5.1</w:t>
            </w:r>
            <w:r w:rsidR="009660D7">
              <w:rPr>
                <w:rFonts w:asciiTheme="minorHAnsi" w:eastAsiaTheme="minorEastAsia" w:hAnsiTheme="minorHAnsi" w:cstheme="minorBidi"/>
                <w:noProof/>
                <w:sz w:val="22"/>
                <w:szCs w:val="22"/>
                <w:lang w:eastAsia="en-GB"/>
              </w:rPr>
              <w:tab/>
            </w:r>
            <w:r w:rsidR="009660D7" w:rsidRPr="00635F37">
              <w:rPr>
                <w:rStyle w:val="Hyperlink"/>
                <w:noProof/>
              </w:rPr>
              <w:t>DHW Generators and Distribution Temperatures</w:t>
            </w:r>
            <w:r w:rsidR="009660D7">
              <w:rPr>
                <w:noProof/>
                <w:webHidden/>
              </w:rPr>
              <w:tab/>
            </w:r>
            <w:r w:rsidR="009660D7">
              <w:rPr>
                <w:noProof/>
                <w:webHidden/>
              </w:rPr>
              <w:fldChar w:fldCharType="begin"/>
            </w:r>
            <w:r w:rsidR="009660D7">
              <w:rPr>
                <w:noProof/>
                <w:webHidden/>
              </w:rPr>
              <w:instrText xml:space="preserve"> PAGEREF _Toc53106185 \h </w:instrText>
            </w:r>
            <w:r w:rsidR="009660D7">
              <w:rPr>
                <w:noProof/>
                <w:webHidden/>
              </w:rPr>
            </w:r>
            <w:r w:rsidR="009660D7">
              <w:rPr>
                <w:noProof/>
                <w:webHidden/>
              </w:rPr>
              <w:fldChar w:fldCharType="separate"/>
            </w:r>
            <w:r w:rsidR="009660D7">
              <w:rPr>
                <w:noProof/>
                <w:webHidden/>
              </w:rPr>
              <w:t>20</w:t>
            </w:r>
            <w:r w:rsidR="009660D7">
              <w:rPr>
                <w:noProof/>
                <w:webHidden/>
              </w:rPr>
              <w:fldChar w:fldCharType="end"/>
            </w:r>
          </w:hyperlink>
        </w:p>
        <w:p w14:paraId="6DA35459" w14:textId="77777777" w:rsidR="009660D7" w:rsidRDefault="00183DE0">
          <w:pPr>
            <w:pStyle w:val="TOC3"/>
            <w:rPr>
              <w:rFonts w:asciiTheme="minorHAnsi" w:eastAsiaTheme="minorEastAsia" w:hAnsiTheme="minorHAnsi" w:cstheme="minorBidi"/>
              <w:noProof/>
              <w:sz w:val="22"/>
              <w:szCs w:val="22"/>
              <w:lang w:eastAsia="en-GB"/>
            </w:rPr>
          </w:pPr>
          <w:hyperlink w:anchor="_Toc53106186" w:history="1">
            <w:r w:rsidR="009660D7" w:rsidRPr="00635F37">
              <w:rPr>
                <w:rStyle w:val="Hyperlink"/>
                <w:noProof/>
              </w:rPr>
              <w:t>5.5.2</w:t>
            </w:r>
            <w:r w:rsidR="009660D7">
              <w:rPr>
                <w:rFonts w:asciiTheme="minorHAnsi" w:eastAsiaTheme="minorEastAsia" w:hAnsiTheme="minorHAnsi" w:cstheme="minorBidi"/>
                <w:noProof/>
                <w:sz w:val="22"/>
                <w:szCs w:val="22"/>
                <w:lang w:eastAsia="en-GB"/>
              </w:rPr>
              <w:tab/>
            </w:r>
            <w:r w:rsidR="009660D7" w:rsidRPr="00635F37">
              <w:rPr>
                <w:rStyle w:val="Hyperlink"/>
                <w:noProof/>
              </w:rPr>
              <w:t>Domestic Hot Water Circulation Pumps</w:t>
            </w:r>
            <w:r w:rsidR="009660D7">
              <w:rPr>
                <w:noProof/>
                <w:webHidden/>
              </w:rPr>
              <w:tab/>
            </w:r>
            <w:r w:rsidR="009660D7">
              <w:rPr>
                <w:noProof/>
                <w:webHidden/>
              </w:rPr>
              <w:fldChar w:fldCharType="begin"/>
            </w:r>
            <w:r w:rsidR="009660D7">
              <w:rPr>
                <w:noProof/>
                <w:webHidden/>
              </w:rPr>
              <w:instrText xml:space="preserve"> PAGEREF _Toc53106186 \h </w:instrText>
            </w:r>
            <w:r w:rsidR="009660D7">
              <w:rPr>
                <w:noProof/>
                <w:webHidden/>
              </w:rPr>
            </w:r>
            <w:r w:rsidR="009660D7">
              <w:rPr>
                <w:noProof/>
                <w:webHidden/>
              </w:rPr>
              <w:fldChar w:fldCharType="separate"/>
            </w:r>
            <w:r w:rsidR="009660D7">
              <w:rPr>
                <w:noProof/>
                <w:webHidden/>
              </w:rPr>
              <w:t>21</w:t>
            </w:r>
            <w:r w:rsidR="009660D7">
              <w:rPr>
                <w:noProof/>
                <w:webHidden/>
              </w:rPr>
              <w:fldChar w:fldCharType="end"/>
            </w:r>
          </w:hyperlink>
        </w:p>
        <w:p w14:paraId="2DE7BEE3" w14:textId="77777777" w:rsidR="009660D7" w:rsidRDefault="00183DE0">
          <w:pPr>
            <w:pStyle w:val="TOC3"/>
            <w:rPr>
              <w:rFonts w:asciiTheme="minorHAnsi" w:eastAsiaTheme="minorEastAsia" w:hAnsiTheme="minorHAnsi" w:cstheme="minorBidi"/>
              <w:noProof/>
              <w:sz w:val="22"/>
              <w:szCs w:val="22"/>
              <w:lang w:eastAsia="en-GB"/>
            </w:rPr>
          </w:pPr>
          <w:hyperlink w:anchor="_Toc53106187" w:history="1">
            <w:r w:rsidR="009660D7" w:rsidRPr="00635F37">
              <w:rPr>
                <w:rStyle w:val="Hyperlink"/>
                <w:noProof/>
              </w:rPr>
              <w:t>5.5.3</w:t>
            </w:r>
            <w:r w:rsidR="009660D7">
              <w:rPr>
                <w:rFonts w:asciiTheme="minorHAnsi" w:eastAsiaTheme="minorEastAsia" w:hAnsiTheme="minorHAnsi" w:cstheme="minorBidi"/>
                <w:noProof/>
                <w:sz w:val="22"/>
                <w:szCs w:val="22"/>
                <w:lang w:eastAsia="en-GB"/>
              </w:rPr>
              <w:tab/>
            </w:r>
            <w:r w:rsidR="009660D7" w:rsidRPr="00635F37">
              <w:rPr>
                <w:rStyle w:val="Hyperlink"/>
                <w:noProof/>
              </w:rPr>
              <w:t>DHW Generator Flushing</w:t>
            </w:r>
            <w:r w:rsidR="009660D7">
              <w:rPr>
                <w:noProof/>
                <w:webHidden/>
              </w:rPr>
              <w:tab/>
            </w:r>
            <w:r w:rsidR="009660D7">
              <w:rPr>
                <w:noProof/>
                <w:webHidden/>
              </w:rPr>
              <w:fldChar w:fldCharType="begin"/>
            </w:r>
            <w:r w:rsidR="009660D7">
              <w:rPr>
                <w:noProof/>
                <w:webHidden/>
              </w:rPr>
              <w:instrText xml:space="preserve"> PAGEREF _Toc53106187 \h </w:instrText>
            </w:r>
            <w:r w:rsidR="009660D7">
              <w:rPr>
                <w:noProof/>
                <w:webHidden/>
              </w:rPr>
            </w:r>
            <w:r w:rsidR="009660D7">
              <w:rPr>
                <w:noProof/>
                <w:webHidden/>
              </w:rPr>
              <w:fldChar w:fldCharType="separate"/>
            </w:r>
            <w:r w:rsidR="009660D7">
              <w:rPr>
                <w:noProof/>
                <w:webHidden/>
              </w:rPr>
              <w:t>21</w:t>
            </w:r>
            <w:r w:rsidR="009660D7">
              <w:rPr>
                <w:noProof/>
                <w:webHidden/>
              </w:rPr>
              <w:fldChar w:fldCharType="end"/>
            </w:r>
          </w:hyperlink>
        </w:p>
        <w:p w14:paraId="2E92DB50" w14:textId="77777777" w:rsidR="009660D7" w:rsidRDefault="00183DE0">
          <w:pPr>
            <w:pStyle w:val="TOC3"/>
            <w:rPr>
              <w:rFonts w:asciiTheme="minorHAnsi" w:eastAsiaTheme="minorEastAsia" w:hAnsiTheme="minorHAnsi" w:cstheme="minorBidi"/>
              <w:noProof/>
              <w:sz w:val="22"/>
              <w:szCs w:val="22"/>
              <w:lang w:eastAsia="en-GB"/>
            </w:rPr>
          </w:pPr>
          <w:hyperlink w:anchor="_Toc53106188" w:history="1">
            <w:r w:rsidR="009660D7" w:rsidRPr="00635F37">
              <w:rPr>
                <w:rStyle w:val="Hyperlink"/>
                <w:noProof/>
              </w:rPr>
              <w:t>5.5.4</w:t>
            </w:r>
            <w:r w:rsidR="009660D7">
              <w:rPr>
                <w:rFonts w:asciiTheme="minorHAnsi" w:eastAsiaTheme="minorEastAsia" w:hAnsiTheme="minorHAnsi" w:cstheme="minorBidi"/>
                <w:noProof/>
                <w:sz w:val="22"/>
                <w:szCs w:val="22"/>
                <w:lang w:eastAsia="en-GB"/>
              </w:rPr>
              <w:tab/>
            </w:r>
            <w:r w:rsidR="009660D7" w:rsidRPr="00635F37">
              <w:rPr>
                <w:rStyle w:val="Hyperlink"/>
                <w:noProof/>
              </w:rPr>
              <w:t>Electric Water Heaters</w:t>
            </w:r>
            <w:r w:rsidR="009660D7">
              <w:rPr>
                <w:noProof/>
                <w:webHidden/>
              </w:rPr>
              <w:tab/>
            </w:r>
            <w:r w:rsidR="009660D7">
              <w:rPr>
                <w:noProof/>
                <w:webHidden/>
              </w:rPr>
              <w:fldChar w:fldCharType="begin"/>
            </w:r>
            <w:r w:rsidR="009660D7">
              <w:rPr>
                <w:noProof/>
                <w:webHidden/>
              </w:rPr>
              <w:instrText xml:space="preserve"> PAGEREF _Toc53106188 \h </w:instrText>
            </w:r>
            <w:r w:rsidR="009660D7">
              <w:rPr>
                <w:noProof/>
                <w:webHidden/>
              </w:rPr>
            </w:r>
            <w:r w:rsidR="009660D7">
              <w:rPr>
                <w:noProof/>
                <w:webHidden/>
              </w:rPr>
              <w:fldChar w:fldCharType="separate"/>
            </w:r>
            <w:r w:rsidR="009660D7">
              <w:rPr>
                <w:noProof/>
                <w:webHidden/>
              </w:rPr>
              <w:t>21</w:t>
            </w:r>
            <w:r w:rsidR="009660D7">
              <w:rPr>
                <w:noProof/>
                <w:webHidden/>
              </w:rPr>
              <w:fldChar w:fldCharType="end"/>
            </w:r>
          </w:hyperlink>
        </w:p>
        <w:p w14:paraId="52F46587" w14:textId="77777777" w:rsidR="009660D7" w:rsidRDefault="00183DE0">
          <w:pPr>
            <w:pStyle w:val="TOC3"/>
            <w:rPr>
              <w:rFonts w:asciiTheme="minorHAnsi" w:eastAsiaTheme="minorEastAsia" w:hAnsiTheme="minorHAnsi" w:cstheme="minorBidi"/>
              <w:noProof/>
              <w:sz w:val="22"/>
              <w:szCs w:val="22"/>
              <w:lang w:eastAsia="en-GB"/>
            </w:rPr>
          </w:pPr>
          <w:hyperlink w:anchor="_Toc53106189" w:history="1">
            <w:r w:rsidR="009660D7" w:rsidRPr="00635F37">
              <w:rPr>
                <w:rStyle w:val="Hyperlink"/>
                <w:noProof/>
              </w:rPr>
              <w:t>5.5.5</w:t>
            </w:r>
            <w:r w:rsidR="009660D7">
              <w:rPr>
                <w:rFonts w:asciiTheme="minorHAnsi" w:eastAsiaTheme="minorEastAsia" w:hAnsiTheme="minorHAnsi" w:cstheme="minorBidi"/>
                <w:noProof/>
                <w:sz w:val="22"/>
                <w:szCs w:val="22"/>
                <w:lang w:eastAsia="en-GB"/>
              </w:rPr>
              <w:tab/>
            </w:r>
            <w:r w:rsidR="009660D7" w:rsidRPr="00635F37">
              <w:rPr>
                <w:rStyle w:val="Hyperlink"/>
                <w:noProof/>
              </w:rPr>
              <w:t>DHW Generator – Renewable Energy Source for DHW Generators</w:t>
            </w:r>
            <w:r w:rsidR="009660D7">
              <w:rPr>
                <w:noProof/>
                <w:webHidden/>
              </w:rPr>
              <w:tab/>
            </w:r>
            <w:r w:rsidR="009660D7">
              <w:rPr>
                <w:noProof/>
                <w:webHidden/>
              </w:rPr>
              <w:fldChar w:fldCharType="begin"/>
            </w:r>
            <w:r w:rsidR="009660D7">
              <w:rPr>
                <w:noProof/>
                <w:webHidden/>
              </w:rPr>
              <w:instrText xml:space="preserve"> PAGEREF _Toc53106189 \h </w:instrText>
            </w:r>
            <w:r w:rsidR="009660D7">
              <w:rPr>
                <w:noProof/>
                <w:webHidden/>
              </w:rPr>
            </w:r>
            <w:r w:rsidR="009660D7">
              <w:rPr>
                <w:noProof/>
                <w:webHidden/>
              </w:rPr>
              <w:fldChar w:fldCharType="separate"/>
            </w:r>
            <w:r w:rsidR="009660D7">
              <w:rPr>
                <w:noProof/>
                <w:webHidden/>
              </w:rPr>
              <w:t>21</w:t>
            </w:r>
            <w:r w:rsidR="009660D7">
              <w:rPr>
                <w:noProof/>
                <w:webHidden/>
              </w:rPr>
              <w:fldChar w:fldCharType="end"/>
            </w:r>
          </w:hyperlink>
        </w:p>
        <w:p w14:paraId="04E7C13E" w14:textId="77777777" w:rsidR="009660D7" w:rsidRDefault="00183DE0">
          <w:pPr>
            <w:pStyle w:val="TOC1"/>
            <w:tabs>
              <w:tab w:val="left" w:pos="660"/>
            </w:tabs>
            <w:rPr>
              <w:rFonts w:asciiTheme="minorHAnsi" w:eastAsiaTheme="minorEastAsia" w:hAnsiTheme="minorHAnsi" w:cstheme="minorBidi"/>
              <w:sz w:val="22"/>
              <w:szCs w:val="22"/>
              <w:lang w:eastAsia="en-GB"/>
            </w:rPr>
          </w:pPr>
          <w:hyperlink w:anchor="_Toc53106190" w:history="1">
            <w:r w:rsidR="009660D7" w:rsidRPr="00635F37">
              <w:rPr>
                <w:rStyle w:val="Hyperlink"/>
              </w:rPr>
              <w:t>6.0</w:t>
            </w:r>
            <w:r w:rsidR="009660D7">
              <w:rPr>
                <w:rFonts w:asciiTheme="minorHAnsi" w:eastAsiaTheme="minorEastAsia" w:hAnsiTheme="minorHAnsi" w:cstheme="minorBidi"/>
                <w:sz w:val="22"/>
                <w:szCs w:val="22"/>
                <w:lang w:eastAsia="en-GB"/>
              </w:rPr>
              <w:tab/>
            </w:r>
            <w:r w:rsidR="009660D7" w:rsidRPr="00635F37">
              <w:rPr>
                <w:rStyle w:val="Hyperlink"/>
              </w:rPr>
              <w:t>OUTLET MANAGEMENT</w:t>
            </w:r>
            <w:r w:rsidR="009660D7">
              <w:rPr>
                <w:webHidden/>
              </w:rPr>
              <w:tab/>
            </w:r>
            <w:r w:rsidR="009660D7">
              <w:rPr>
                <w:webHidden/>
              </w:rPr>
              <w:fldChar w:fldCharType="begin"/>
            </w:r>
            <w:r w:rsidR="009660D7">
              <w:rPr>
                <w:webHidden/>
              </w:rPr>
              <w:instrText xml:space="preserve"> PAGEREF _Toc53106190 \h </w:instrText>
            </w:r>
            <w:r w:rsidR="009660D7">
              <w:rPr>
                <w:webHidden/>
              </w:rPr>
            </w:r>
            <w:r w:rsidR="009660D7">
              <w:rPr>
                <w:webHidden/>
              </w:rPr>
              <w:fldChar w:fldCharType="separate"/>
            </w:r>
            <w:r w:rsidR="009660D7">
              <w:rPr>
                <w:webHidden/>
              </w:rPr>
              <w:t>22</w:t>
            </w:r>
            <w:r w:rsidR="009660D7">
              <w:rPr>
                <w:webHidden/>
              </w:rPr>
              <w:fldChar w:fldCharType="end"/>
            </w:r>
          </w:hyperlink>
        </w:p>
        <w:p w14:paraId="49ED08CB" w14:textId="77777777" w:rsidR="009660D7" w:rsidRDefault="00183DE0">
          <w:pPr>
            <w:pStyle w:val="TOC2"/>
            <w:rPr>
              <w:rFonts w:asciiTheme="minorHAnsi" w:eastAsiaTheme="minorEastAsia" w:hAnsiTheme="minorHAnsi" w:cstheme="minorBidi"/>
              <w:i w:val="0"/>
              <w:iCs w:val="0"/>
              <w:sz w:val="22"/>
              <w:szCs w:val="22"/>
              <w:lang w:eastAsia="en-GB"/>
            </w:rPr>
          </w:pPr>
          <w:hyperlink w:anchor="_Toc53106191" w:history="1">
            <w:r w:rsidR="009660D7" w:rsidRPr="00635F37">
              <w:rPr>
                <w:rStyle w:val="Hyperlink"/>
              </w:rPr>
              <w:t>6.1</w:t>
            </w:r>
            <w:r w:rsidR="009660D7">
              <w:rPr>
                <w:rFonts w:asciiTheme="minorHAnsi" w:eastAsiaTheme="minorEastAsia" w:hAnsiTheme="minorHAnsi" w:cstheme="minorBidi"/>
                <w:i w:val="0"/>
                <w:iCs w:val="0"/>
                <w:sz w:val="22"/>
                <w:szCs w:val="22"/>
                <w:lang w:eastAsia="en-GB"/>
              </w:rPr>
              <w:tab/>
            </w:r>
            <w:r w:rsidR="009660D7" w:rsidRPr="00635F37">
              <w:rPr>
                <w:rStyle w:val="Hyperlink"/>
              </w:rPr>
              <w:t>Normal Daily Use</w:t>
            </w:r>
            <w:r w:rsidR="009660D7">
              <w:rPr>
                <w:webHidden/>
              </w:rPr>
              <w:tab/>
            </w:r>
            <w:r w:rsidR="009660D7">
              <w:rPr>
                <w:webHidden/>
              </w:rPr>
              <w:fldChar w:fldCharType="begin"/>
            </w:r>
            <w:r w:rsidR="009660D7">
              <w:rPr>
                <w:webHidden/>
              </w:rPr>
              <w:instrText xml:space="preserve"> PAGEREF _Toc53106191 \h </w:instrText>
            </w:r>
            <w:r w:rsidR="009660D7">
              <w:rPr>
                <w:webHidden/>
              </w:rPr>
            </w:r>
            <w:r w:rsidR="009660D7">
              <w:rPr>
                <w:webHidden/>
              </w:rPr>
              <w:fldChar w:fldCharType="separate"/>
            </w:r>
            <w:r w:rsidR="009660D7">
              <w:rPr>
                <w:webHidden/>
              </w:rPr>
              <w:t>22</w:t>
            </w:r>
            <w:r w:rsidR="009660D7">
              <w:rPr>
                <w:webHidden/>
              </w:rPr>
              <w:fldChar w:fldCharType="end"/>
            </w:r>
          </w:hyperlink>
        </w:p>
        <w:p w14:paraId="2577201A" w14:textId="77777777" w:rsidR="009660D7" w:rsidRDefault="00183DE0">
          <w:pPr>
            <w:pStyle w:val="TOC2"/>
            <w:rPr>
              <w:rFonts w:asciiTheme="minorHAnsi" w:eastAsiaTheme="minorEastAsia" w:hAnsiTheme="minorHAnsi" w:cstheme="minorBidi"/>
              <w:i w:val="0"/>
              <w:iCs w:val="0"/>
              <w:sz w:val="22"/>
              <w:szCs w:val="22"/>
              <w:lang w:eastAsia="en-GB"/>
            </w:rPr>
          </w:pPr>
          <w:hyperlink w:anchor="_Toc53106192" w:history="1">
            <w:r w:rsidR="009660D7" w:rsidRPr="00635F37">
              <w:rPr>
                <w:rStyle w:val="Hyperlink"/>
              </w:rPr>
              <w:t>6.2</w:t>
            </w:r>
            <w:r w:rsidR="009660D7">
              <w:rPr>
                <w:rFonts w:asciiTheme="minorHAnsi" w:eastAsiaTheme="minorEastAsia" w:hAnsiTheme="minorHAnsi" w:cstheme="minorBidi"/>
                <w:i w:val="0"/>
                <w:iCs w:val="0"/>
                <w:sz w:val="22"/>
                <w:szCs w:val="22"/>
                <w:lang w:eastAsia="en-GB"/>
              </w:rPr>
              <w:tab/>
            </w:r>
            <w:r w:rsidR="009660D7" w:rsidRPr="00635F37">
              <w:rPr>
                <w:rStyle w:val="Hyperlink"/>
              </w:rPr>
              <w:t>Little Used Outlets [LUOs]</w:t>
            </w:r>
            <w:r w:rsidR="009660D7">
              <w:rPr>
                <w:webHidden/>
              </w:rPr>
              <w:tab/>
            </w:r>
            <w:r w:rsidR="009660D7">
              <w:rPr>
                <w:webHidden/>
              </w:rPr>
              <w:fldChar w:fldCharType="begin"/>
            </w:r>
            <w:r w:rsidR="009660D7">
              <w:rPr>
                <w:webHidden/>
              </w:rPr>
              <w:instrText xml:space="preserve"> PAGEREF _Toc53106192 \h </w:instrText>
            </w:r>
            <w:r w:rsidR="009660D7">
              <w:rPr>
                <w:webHidden/>
              </w:rPr>
            </w:r>
            <w:r w:rsidR="009660D7">
              <w:rPr>
                <w:webHidden/>
              </w:rPr>
              <w:fldChar w:fldCharType="separate"/>
            </w:r>
            <w:r w:rsidR="009660D7">
              <w:rPr>
                <w:webHidden/>
              </w:rPr>
              <w:t>22</w:t>
            </w:r>
            <w:r w:rsidR="009660D7">
              <w:rPr>
                <w:webHidden/>
              </w:rPr>
              <w:fldChar w:fldCharType="end"/>
            </w:r>
          </w:hyperlink>
        </w:p>
        <w:p w14:paraId="66173C71" w14:textId="77777777" w:rsidR="009660D7" w:rsidRDefault="00183DE0">
          <w:pPr>
            <w:pStyle w:val="TOC2"/>
            <w:rPr>
              <w:rFonts w:asciiTheme="minorHAnsi" w:eastAsiaTheme="minorEastAsia" w:hAnsiTheme="minorHAnsi" w:cstheme="minorBidi"/>
              <w:i w:val="0"/>
              <w:iCs w:val="0"/>
              <w:sz w:val="22"/>
              <w:szCs w:val="22"/>
              <w:lang w:eastAsia="en-GB"/>
            </w:rPr>
          </w:pPr>
          <w:hyperlink w:anchor="_Toc53106193" w:history="1">
            <w:r w:rsidR="009660D7" w:rsidRPr="00635F37">
              <w:rPr>
                <w:rStyle w:val="Hyperlink"/>
              </w:rPr>
              <w:t>6.3</w:t>
            </w:r>
            <w:r w:rsidR="009660D7">
              <w:rPr>
                <w:rFonts w:asciiTheme="minorHAnsi" w:eastAsiaTheme="minorEastAsia" w:hAnsiTheme="minorHAnsi" w:cstheme="minorBidi"/>
                <w:i w:val="0"/>
                <w:iCs w:val="0"/>
                <w:sz w:val="22"/>
                <w:szCs w:val="22"/>
                <w:lang w:eastAsia="en-GB"/>
              </w:rPr>
              <w:tab/>
            </w:r>
            <w:r w:rsidR="009660D7" w:rsidRPr="00635F37">
              <w:rPr>
                <w:rStyle w:val="Hyperlink"/>
              </w:rPr>
              <w:t>Safe Purging of Stagnant Water</w:t>
            </w:r>
            <w:r w:rsidR="009660D7">
              <w:rPr>
                <w:webHidden/>
              </w:rPr>
              <w:tab/>
            </w:r>
            <w:r w:rsidR="009660D7">
              <w:rPr>
                <w:webHidden/>
              </w:rPr>
              <w:fldChar w:fldCharType="begin"/>
            </w:r>
            <w:r w:rsidR="009660D7">
              <w:rPr>
                <w:webHidden/>
              </w:rPr>
              <w:instrText xml:space="preserve"> PAGEREF _Toc53106193 \h </w:instrText>
            </w:r>
            <w:r w:rsidR="009660D7">
              <w:rPr>
                <w:webHidden/>
              </w:rPr>
            </w:r>
            <w:r w:rsidR="009660D7">
              <w:rPr>
                <w:webHidden/>
              </w:rPr>
              <w:fldChar w:fldCharType="separate"/>
            </w:r>
            <w:r w:rsidR="009660D7">
              <w:rPr>
                <w:webHidden/>
              </w:rPr>
              <w:t>22</w:t>
            </w:r>
            <w:r w:rsidR="009660D7">
              <w:rPr>
                <w:webHidden/>
              </w:rPr>
              <w:fldChar w:fldCharType="end"/>
            </w:r>
          </w:hyperlink>
        </w:p>
        <w:p w14:paraId="2476A154" w14:textId="77777777" w:rsidR="009660D7" w:rsidRDefault="00183DE0">
          <w:pPr>
            <w:pStyle w:val="TOC2"/>
            <w:rPr>
              <w:rFonts w:asciiTheme="minorHAnsi" w:eastAsiaTheme="minorEastAsia" w:hAnsiTheme="minorHAnsi" w:cstheme="minorBidi"/>
              <w:i w:val="0"/>
              <w:iCs w:val="0"/>
              <w:sz w:val="22"/>
              <w:szCs w:val="22"/>
              <w:lang w:eastAsia="en-GB"/>
            </w:rPr>
          </w:pPr>
          <w:hyperlink w:anchor="_Toc53106194" w:history="1">
            <w:r w:rsidR="009660D7" w:rsidRPr="00635F37">
              <w:rPr>
                <w:rStyle w:val="Hyperlink"/>
              </w:rPr>
              <w:t>6.4</w:t>
            </w:r>
            <w:r w:rsidR="009660D7">
              <w:rPr>
                <w:rFonts w:asciiTheme="minorHAnsi" w:eastAsiaTheme="minorEastAsia" w:hAnsiTheme="minorHAnsi" w:cstheme="minorBidi"/>
                <w:i w:val="0"/>
                <w:iCs w:val="0"/>
                <w:sz w:val="22"/>
                <w:szCs w:val="22"/>
                <w:lang w:eastAsia="en-GB"/>
              </w:rPr>
              <w:tab/>
            </w:r>
            <w:r w:rsidR="009660D7" w:rsidRPr="00635F37">
              <w:rPr>
                <w:rStyle w:val="Hyperlink"/>
              </w:rPr>
              <w:t>Showers</w:t>
            </w:r>
            <w:r w:rsidR="009660D7">
              <w:rPr>
                <w:webHidden/>
              </w:rPr>
              <w:tab/>
            </w:r>
            <w:r w:rsidR="009660D7">
              <w:rPr>
                <w:webHidden/>
              </w:rPr>
              <w:fldChar w:fldCharType="begin"/>
            </w:r>
            <w:r w:rsidR="009660D7">
              <w:rPr>
                <w:webHidden/>
              </w:rPr>
              <w:instrText xml:space="preserve"> PAGEREF _Toc53106194 \h </w:instrText>
            </w:r>
            <w:r w:rsidR="009660D7">
              <w:rPr>
                <w:webHidden/>
              </w:rPr>
            </w:r>
            <w:r w:rsidR="009660D7">
              <w:rPr>
                <w:webHidden/>
              </w:rPr>
              <w:fldChar w:fldCharType="separate"/>
            </w:r>
            <w:r w:rsidR="009660D7">
              <w:rPr>
                <w:webHidden/>
              </w:rPr>
              <w:t>23</w:t>
            </w:r>
            <w:r w:rsidR="009660D7">
              <w:rPr>
                <w:webHidden/>
              </w:rPr>
              <w:fldChar w:fldCharType="end"/>
            </w:r>
          </w:hyperlink>
        </w:p>
        <w:p w14:paraId="7617EB07" w14:textId="77777777" w:rsidR="009660D7" w:rsidRDefault="00183DE0">
          <w:pPr>
            <w:pStyle w:val="TOC2"/>
            <w:rPr>
              <w:rFonts w:asciiTheme="minorHAnsi" w:eastAsiaTheme="minorEastAsia" w:hAnsiTheme="minorHAnsi" w:cstheme="minorBidi"/>
              <w:i w:val="0"/>
              <w:iCs w:val="0"/>
              <w:sz w:val="22"/>
              <w:szCs w:val="22"/>
              <w:lang w:eastAsia="en-GB"/>
            </w:rPr>
          </w:pPr>
          <w:hyperlink w:anchor="_Toc53106195" w:history="1">
            <w:r w:rsidR="009660D7" w:rsidRPr="00635F37">
              <w:rPr>
                <w:rStyle w:val="Hyperlink"/>
              </w:rPr>
              <w:t>6.5</w:t>
            </w:r>
            <w:r w:rsidR="009660D7">
              <w:rPr>
                <w:rFonts w:asciiTheme="minorHAnsi" w:eastAsiaTheme="minorEastAsia" w:hAnsiTheme="minorHAnsi" w:cstheme="minorBidi"/>
                <w:i w:val="0"/>
                <w:iCs w:val="0"/>
                <w:sz w:val="22"/>
                <w:szCs w:val="22"/>
                <w:lang w:eastAsia="en-GB"/>
              </w:rPr>
              <w:tab/>
            </w:r>
            <w:r w:rsidR="009660D7" w:rsidRPr="00635F37">
              <w:rPr>
                <w:rStyle w:val="Hyperlink"/>
              </w:rPr>
              <w:t>Thermostatic Mixing Valves [TMVS]</w:t>
            </w:r>
            <w:r w:rsidR="009660D7">
              <w:rPr>
                <w:webHidden/>
              </w:rPr>
              <w:tab/>
            </w:r>
            <w:r w:rsidR="009660D7">
              <w:rPr>
                <w:webHidden/>
              </w:rPr>
              <w:fldChar w:fldCharType="begin"/>
            </w:r>
            <w:r w:rsidR="009660D7">
              <w:rPr>
                <w:webHidden/>
              </w:rPr>
              <w:instrText xml:space="preserve"> PAGEREF _Toc53106195 \h </w:instrText>
            </w:r>
            <w:r w:rsidR="009660D7">
              <w:rPr>
                <w:webHidden/>
              </w:rPr>
            </w:r>
            <w:r w:rsidR="009660D7">
              <w:rPr>
                <w:webHidden/>
              </w:rPr>
              <w:fldChar w:fldCharType="separate"/>
            </w:r>
            <w:r w:rsidR="009660D7">
              <w:rPr>
                <w:webHidden/>
              </w:rPr>
              <w:t>23</w:t>
            </w:r>
            <w:r w:rsidR="009660D7">
              <w:rPr>
                <w:webHidden/>
              </w:rPr>
              <w:fldChar w:fldCharType="end"/>
            </w:r>
          </w:hyperlink>
        </w:p>
        <w:p w14:paraId="0EA071BE" w14:textId="77777777" w:rsidR="009660D7" w:rsidRDefault="00183DE0">
          <w:pPr>
            <w:pStyle w:val="TOC2"/>
            <w:rPr>
              <w:rFonts w:asciiTheme="minorHAnsi" w:eastAsiaTheme="minorEastAsia" w:hAnsiTheme="minorHAnsi" w:cstheme="minorBidi"/>
              <w:i w:val="0"/>
              <w:iCs w:val="0"/>
              <w:sz w:val="22"/>
              <w:szCs w:val="22"/>
              <w:lang w:eastAsia="en-GB"/>
            </w:rPr>
          </w:pPr>
          <w:hyperlink w:anchor="_Toc53106196" w:history="1">
            <w:r w:rsidR="009660D7" w:rsidRPr="00635F37">
              <w:rPr>
                <w:rStyle w:val="Hyperlink"/>
              </w:rPr>
              <w:t>6.6</w:t>
            </w:r>
            <w:r w:rsidR="009660D7">
              <w:rPr>
                <w:rFonts w:asciiTheme="minorHAnsi" w:eastAsiaTheme="minorEastAsia" w:hAnsiTheme="minorHAnsi" w:cstheme="minorBidi"/>
                <w:i w:val="0"/>
                <w:iCs w:val="0"/>
                <w:sz w:val="22"/>
                <w:szCs w:val="22"/>
                <w:lang w:eastAsia="en-GB"/>
              </w:rPr>
              <w:tab/>
            </w:r>
            <w:r w:rsidR="009660D7" w:rsidRPr="00635F37">
              <w:rPr>
                <w:rStyle w:val="Hyperlink"/>
              </w:rPr>
              <w:t>Flexible Pipe Installation</w:t>
            </w:r>
            <w:r w:rsidR="009660D7">
              <w:rPr>
                <w:webHidden/>
              </w:rPr>
              <w:tab/>
            </w:r>
            <w:r w:rsidR="009660D7">
              <w:rPr>
                <w:webHidden/>
              </w:rPr>
              <w:fldChar w:fldCharType="begin"/>
            </w:r>
            <w:r w:rsidR="009660D7">
              <w:rPr>
                <w:webHidden/>
              </w:rPr>
              <w:instrText xml:space="preserve"> PAGEREF _Toc53106196 \h </w:instrText>
            </w:r>
            <w:r w:rsidR="009660D7">
              <w:rPr>
                <w:webHidden/>
              </w:rPr>
            </w:r>
            <w:r w:rsidR="009660D7">
              <w:rPr>
                <w:webHidden/>
              </w:rPr>
              <w:fldChar w:fldCharType="separate"/>
            </w:r>
            <w:r w:rsidR="009660D7">
              <w:rPr>
                <w:webHidden/>
              </w:rPr>
              <w:t>24</w:t>
            </w:r>
            <w:r w:rsidR="009660D7">
              <w:rPr>
                <w:webHidden/>
              </w:rPr>
              <w:fldChar w:fldCharType="end"/>
            </w:r>
          </w:hyperlink>
        </w:p>
        <w:p w14:paraId="3C3845CA" w14:textId="77777777" w:rsidR="009660D7" w:rsidRDefault="00183DE0">
          <w:pPr>
            <w:pStyle w:val="TOC2"/>
            <w:rPr>
              <w:rFonts w:asciiTheme="minorHAnsi" w:eastAsiaTheme="minorEastAsia" w:hAnsiTheme="minorHAnsi" w:cstheme="minorBidi"/>
              <w:i w:val="0"/>
              <w:iCs w:val="0"/>
              <w:sz w:val="22"/>
              <w:szCs w:val="22"/>
              <w:lang w:eastAsia="en-GB"/>
            </w:rPr>
          </w:pPr>
          <w:hyperlink w:anchor="_Toc53106197" w:history="1">
            <w:r w:rsidR="009660D7" w:rsidRPr="00635F37">
              <w:rPr>
                <w:rStyle w:val="Hyperlink"/>
              </w:rPr>
              <w:t>6.7</w:t>
            </w:r>
            <w:r w:rsidR="009660D7">
              <w:rPr>
                <w:rFonts w:asciiTheme="minorHAnsi" w:eastAsiaTheme="minorEastAsia" w:hAnsiTheme="minorHAnsi" w:cstheme="minorBidi"/>
                <w:i w:val="0"/>
                <w:iCs w:val="0"/>
                <w:sz w:val="22"/>
                <w:szCs w:val="22"/>
                <w:lang w:eastAsia="en-GB"/>
              </w:rPr>
              <w:tab/>
            </w:r>
            <w:r w:rsidR="009660D7" w:rsidRPr="00635F37">
              <w:rPr>
                <w:rStyle w:val="Hyperlink"/>
              </w:rPr>
              <w:t>Jet Washers/High Pressure Hoses</w:t>
            </w:r>
            <w:r w:rsidR="009660D7">
              <w:rPr>
                <w:webHidden/>
              </w:rPr>
              <w:tab/>
            </w:r>
            <w:r w:rsidR="009660D7">
              <w:rPr>
                <w:webHidden/>
              </w:rPr>
              <w:fldChar w:fldCharType="begin"/>
            </w:r>
            <w:r w:rsidR="009660D7">
              <w:rPr>
                <w:webHidden/>
              </w:rPr>
              <w:instrText xml:space="preserve"> PAGEREF _Toc53106197 \h </w:instrText>
            </w:r>
            <w:r w:rsidR="009660D7">
              <w:rPr>
                <w:webHidden/>
              </w:rPr>
            </w:r>
            <w:r w:rsidR="009660D7">
              <w:rPr>
                <w:webHidden/>
              </w:rPr>
              <w:fldChar w:fldCharType="separate"/>
            </w:r>
            <w:r w:rsidR="009660D7">
              <w:rPr>
                <w:webHidden/>
              </w:rPr>
              <w:t>24</w:t>
            </w:r>
            <w:r w:rsidR="009660D7">
              <w:rPr>
                <w:webHidden/>
              </w:rPr>
              <w:fldChar w:fldCharType="end"/>
            </w:r>
          </w:hyperlink>
        </w:p>
        <w:p w14:paraId="7E27918A" w14:textId="7DDDF621" w:rsidR="004669E9" w:rsidRDefault="004F21E5" w:rsidP="00850361">
          <w:pPr>
            <w:rPr>
              <w:lang w:eastAsia="en-GB"/>
            </w:rPr>
          </w:pPr>
          <w:r>
            <w:rPr>
              <w:b/>
              <w:bCs/>
              <w:noProof/>
            </w:rPr>
            <w:fldChar w:fldCharType="end"/>
          </w:r>
        </w:p>
      </w:sdtContent>
    </w:sdt>
    <w:p w14:paraId="71340D1E" w14:textId="77777777" w:rsidR="00AA3DE4" w:rsidRDefault="00AA3DE4" w:rsidP="009C4ECF">
      <w:pPr>
        <w:pStyle w:val="Heading1"/>
        <w:sectPr w:rsidR="00AA3DE4" w:rsidSect="00FF3C8D">
          <w:headerReference w:type="default" r:id="rId11"/>
          <w:footerReference w:type="default" r:id="rId12"/>
          <w:headerReference w:type="first" r:id="rId13"/>
          <w:pgSz w:w="11907" w:h="16840" w:code="9"/>
          <w:pgMar w:top="593" w:right="708" w:bottom="993" w:left="1418" w:header="152" w:footer="0" w:gutter="0"/>
          <w:cols w:space="720"/>
          <w:noEndnote/>
          <w:docGrid w:linePitch="272"/>
        </w:sectPr>
      </w:pPr>
      <w:bookmarkStart w:id="2" w:name="_Toc465929813"/>
      <w:bookmarkEnd w:id="1"/>
      <w:bookmarkEnd w:id="0"/>
    </w:p>
    <w:p w14:paraId="5740F4FE" w14:textId="77777777" w:rsidR="00E14C21" w:rsidRDefault="00E14C21">
      <w:pPr>
        <w:jc w:val="left"/>
        <w:rPr>
          <w:b/>
          <w:bCs/>
          <w:color w:val="000000" w:themeColor="text1"/>
          <w:lang w:val="en-US"/>
        </w:rPr>
      </w:pPr>
      <w:bookmarkStart w:id="3" w:name="_Toc39518251"/>
      <w:bookmarkStart w:id="4" w:name="_Toc39565186"/>
      <w:bookmarkStart w:id="5" w:name="_Toc512250848"/>
      <w:bookmarkStart w:id="6" w:name="_Toc12444093"/>
      <w:bookmarkStart w:id="7" w:name="_Toc465929871"/>
      <w:bookmarkStart w:id="8" w:name="_Toc77052322"/>
      <w:bookmarkStart w:id="9" w:name="Section_3"/>
      <w:bookmarkEnd w:id="2"/>
      <w:r>
        <w:rPr>
          <w:color w:val="000000" w:themeColor="text1"/>
        </w:rPr>
        <w:br w:type="page"/>
      </w:r>
    </w:p>
    <w:p w14:paraId="1D82F7A0" w14:textId="5396841D" w:rsidR="00D07BCB" w:rsidRPr="009C4ECF" w:rsidRDefault="00D07BCB" w:rsidP="009C4ECF">
      <w:pPr>
        <w:pStyle w:val="Heading1"/>
      </w:pPr>
      <w:bookmarkStart w:id="10" w:name="_Toc51068373"/>
      <w:bookmarkStart w:id="11" w:name="_Toc51510586"/>
      <w:bookmarkStart w:id="12" w:name="_Toc53106155"/>
      <w:bookmarkEnd w:id="3"/>
      <w:bookmarkEnd w:id="4"/>
      <w:r w:rsidRPr="009C4ECF">
        <w:lastRenderedPageBreak/>
        <w:t>1.0</w:t>
      </w:r>
      <w:r w:rsidRPr="009C4ECF">
        <w:tab/>
        <w:t>INTRODUCTION</w:t>
      </w:r>
      <w:bookmarkEnd w:id="10"/>
      <w:bookmarkEnd w:id="11"/>
      <w:bookmarkEnd w:id="12"/>
    </w:p>
    <w:p w14:paraId="44627F3B" w14:textId="38BE4531" w:rsidR="00D07BCB" w:rsidRPr="009C4ECF" w:rsidRDefault="00D07BCB" w:rsidP="009C4ECF">
      <w:pPr>
        <w:pStyle w:val="Heading2"/>
      </w:pPr>
      <w:bookmarkStart w:id="13" w:name="_Toc53106156"/>
      <w:bookmarkStart w:id="14" w:name="_Toc51068374"/>
      <w:bookmarkStart w:id="15" w:name="_Toc51510587"/>
      <w:r w:rsidRPr="009C4ECF">
        <w:t>1.1</w:t>
      </w:r>
      <w:r w:rsidRPr="009C4ECF">
        <w:tab/>
        <w:t>W</w:t>
      </w:r>
      <w:r w:rsidR="009C4ECF">
        <w:t>ater Safety Plan</w:t>
      </w:r>
      <w:bookmarkEnd w:id="13"/>
      <w:r w:rsidR="009C4ECF">
        <w:t xml:space="preserve"> </w:t>
      </w:r>
      <w:bookmarkEnd w:id="14"/>
      <w:bookmarkEnd w:id="15"/>
    </w:p>
    <w:p w14:paraId="11B7C690" w14:textId="56E4D5FB" w:rsidR="00D07BCB" w:rsidRPr="00396CC4" w:rsidRDefault="00D07BCB" w:rsidP="00D07BCB">
      <w:pPr>
        <w:rPr>
          <w:sz w:val="22"/>
          <w:lang w:eastAsia="en-GB"/>
        </w:rPr>
      </w:pPr>
      <w:r w:rsidRPr="00396CC4">
        <w:rPr>
          <w:sz w:val="22"/>
          <w:lang w:eastAsia="en-GB"/>
        </w:rPr>
        <w:t>This document is Part 4.1.</w:t>
      </w:r>
      <w:r w:rsidR="00183DE0">
        <w:rPr>
          <w:sz w:val="22"/>
          <w:lang w:eastAsia="en-GB"/>
        </w:rPr>
        <w:t>2</w:t>
      </w:r>
      <w:r w:rsidRPr="00396CC4">
        <w:rPr>
          <w:sz w:val="22"/>
          <w:lang w:eastAsia="en-GB"/>
        </w:rPr>
        <w:t xml:space="preserve"> – Control Measures – Hot and Cold-Water System of the Water Safety Plan [WSP]; which comprises:</w:t>
      </w:r>
    </w:p>
    <w:p w14:paraId="52494AC4" w14:textId="77777777" w:rsidR="00D07BCB" w:rsidRPr="00396CC4" w:rsidRDefault="00D07BCB" w:rsidP="00D07BCB">
      <w:pPr>
        <w:rPr>
          <w:sz w:val="22"/>
          <w:lang w:eastAsia="en-GB"/>
        </w:rPr>
      </w:pPr>
    </w:p>
    <w:p w14:paraId="60C633D7" w14:textId="77777777" w:rsidR="00D07BCB" w:rsidRPr="00396CC4" w:rsidRDefault="00D07BCB" w:rsidP="00D07BCB">
      <w:pPr>
        <w:ind w:left="720"/>
        <w:rPr>
          <w:sz w:val="22"/>
          <w:lang w:eastAsia="en-GB"/>
        </w:rPr>
      </w:pPr>
      <w:r w:rsidRPr="00396CC4">
        <w:rPr>
          <w:sz w:val="22"/>
          <w:lang w:eastAsia="en-GB"/>
        </w:rPr>
        <w:t>Part 1.1 – Governance Policy</w:t>
      </w:r>
    </w:p>
    <w:p w14:paraId="2EBFBBDD" w14:textId="77777777" w:rsidR="00D07BCB" w:rsidRPr="00396CC4" w:rsidRDefault="00D07BCB" w:rsidP="00D07BCB">
      <w:pPr>
        <w:ind w:left="720"/>
        <w:rPr>
          <w:sz w:val="22"/>
          <w:lang w:eastAsia="en-GB"/>
        </w:rPr>
      </w:pPr>
      <w:r w:rsidRPr="00396CC4">
        <w:rPr>
          <w:sz w:val="22"/>
          <w:lang w:eastAsia="en-GB"/>
        </w:rPr>
        <w:t xml:space="preserve">Part 2.1 – Design Control </w:t>
      </w:r>
    </w:p>
    <w:p w14:paraId="0C96D153" w14:textId="77777777" w:rsidR="00D07BCB" w:rsidRPr="00396CC4" w:rsidRDefault="00D07BCB" w:rsidP="00D07BCB">
      <w:pPr>
        <w:ind w:left="720"/>
        <w:rPr>
          <w:sz w:val="22"/>
          <w:lang w:eastAsia="en-GB"/>
        </w:rPr>
      </w:pPr>
      <w:r w:rsidRPr="00396CC4">
        <w:rPr>
          <w:sz w:val="22"/>
          <w:lang w:eastAsia="en-GB"/>
        </w:rPr>
        <w:t>Part 3.1 – Risk Assessment and Schematics</w:t>
      </w:r>
    </w:p>
    <w:p w14:paraId="10E90DEF" w14:textId="77777777" w:rsidR="00D07BCB" w:rsidRPr="00396CC4" w:rsidRDefault="00D07BCB" w:rsidP="00D07BCB">
      <w:pPr>
        <w:ind w:left="720"/>
        <w:rPr>
          <w:sz w:val="22"/>
          <w:lang w:eastAsia="en-GB"/>
        </w:rPr>
      </w:pPr>
      <w:r w:rsidRPr="00396CC4">
        <w:rPr>
          <w:sz w:val="22"/>
          <w:lang w:eastAsia="en-GB"/>
        </w:rPr>
        <w:t>Part 4.1 – Control Measures</w:t>
      </w:r>
    </w:p>
    <w:p w14:paraId="57C846D1" w14:textId="77777777" w:rsidR="00D07BCB" w:rsidRPr="00396CC4" w:rsidRDefault="00D07BCB" w:rsidP="00D07BCB">
      <w:pPr>
        <w:ind w:left="720"/>
        <w:rPr>
          <w:sz w:val="22"/>
          <w:lang w:eastAsia="en-GB"/>
        </w:rPr>
      </w:pPr>
      <w:r w:rsidRPr="00396CC4">
        <w:rPr>
          <w:sz w:val="22"/>
          <w:lang w:eastAsia="en-GB"/>
        </w:rPr>
        <w:t>Part 4.2 – Standard Operating Procedures</w:t>
      </w:r>
    </w:p>
    <w:p w14:paraId="39519439" w14:textId="77777777" w:rsidR="00D07BCB" w:rsidRPr="00396CC4" w:rsidRDefault="00D07BCB" w:rsidP="00D07BCB">
      <w:pPr>
        <w:ind w:left="720"/>
        <w:rPr>
          <w:sz w:val="22"/>
          <w:lang w:eastAsia="en-GB"/>
        </w:rPr>
      </w:pPr>
      <w:r w:rsidRPr="00396CC4">
        <w:rPr>
          <w:sz w:val="22"/>
          <w:lang w:eastAsia="en-GB"/>
        </w:rPr>
        <w:t>Part 5.1 – Support Schemes</w:t>
      </w:r>
    </w:p>
    <w:p w14:paraId="09B00F73" w14:textId="7AABA70B" w:rsidR="00D07BCB" w:rsidRPr="00396CC4" w:rsidRDefault="00D07BCB" w:rsidP="00081054">
      <w:pPr>
        <w:ind w:left="720"/>
        <w:rPr>
          <w:sz w:val="22"/>
          <w:lang w:eastAsia="en-GB"/>
        </w:rPr>
      </w:pPr>
      <w:r w:rsidRPr="00396CC4">
        <w:rPr>
          <w:sz w:val="22"/>
          <w:lang w:eastAsia="en-GB"/>
        </w:rPr>
        <w:t xml:space="preserve">Part 6.1 </w:t>
      </w:r>
      <w:r w:rsidR="00081054" w:rsidRPr="00396CC4">
        <w:rPr>
          <w:sz w:val="22"/>
          <w:lang w:eastAsia="en-GB"/>
        </w:rPr>
        <w:t>– L</w:t>
      </w:r>
      <w:r w:rsidRPr="00396CC4">
        <w:rPr>
          <w:sz w:val="22"/>
          <w:lang w:eastAsia="en-GB"/>
        </w:rPr>
        <w:t>ogbook</w:t>
      </w:r>
    </w:p>
    <w:p w14:paraId="424D5FDB" w14:textId="77777777" w:rsidR="00D07BCB" w:rsidRPr="00396CC4" w:rsidRDefault="00D07BCB" w:rsidP="00D07BCB">
      <w:pPr>
        <w:rPr>
          <w:sz w:val="22"/>
          <w:lang w:eastAsia="en-GB"/>
        </w:rPr>
      </w:pPr>
      <w:r w:rsidRPr="00396CC4">
        <w:rPr>
          <w:sz w:val="22"/>
          <w:lang w:eastAsia="en-GB"/>
        </w:rPr>
        <w:t xml:space="preserve"> </w:t>
      </w:r>
    </w:p>
    <w:p w14:paraId="2D632D6D" w14:textId="77777777" w:rsidR="00D07BCB" w:rsidRPr="00396CC4" w:rsidRDefault="00D07BCB" w:rsidP="00D07BCB">
      <w:pPr>
        <w:rPr>
          <w:sz w:val="22"/>
          <w:lang w:eastAsia="en-GB"/>
        </w:rPr>
      </w:pPr>
      <w:r w:rsidRPr="00396CC4">
        <w:rPr>
          <w:sz w:val="22"/>
          <w:lang w:eastAsia="en-GB"/>
        </w:rPr>
        <w:t>The WSP has been developed in order to comply with the requirements of:</w:t>
      </w:r>
    </w:p>
    <w:p w14:paraId="50D27268" w14:textId="6734E0DE" w:rsidR="00D07BCB" w:rsidRPr="00396CC4" w:rsidRDefault="00D07BCB" w:rsidP="00081054">
      <w:pPr>
        <w:pStyle w:val="ListParagraph"/>
        <w:numPr>
          <w:ilvl w:val="0"/>
          <w:numId w:val="31"/>
        </w:numPr>
        <w:contextualSpacing/>
        <w:rPr>
          <w:sz w:val="22"/>
          <w:lang w:eastAsia="en-GB"/>
        </w:rPr>
      </w:pPr>
      <w:r w:rsidRPr="00396CC4">
        <w:rPr>
          <w:sz w:val="22"/>
          <w:lang w:eastAsia="en-GB"/>
        </w:rPr>
        <w:t>BS8680 – Water Quality – Water S</w:t>
      </w:r>
      <w:r w:rsidR="00081054" w:rsidRPr="00396CC4">
        <w:rPr>
          <w:sz w:val="22"/>
          <w:lang w:eastAsia="en-GB"/>
        </w:rPr>
        <w:t>afety Plans – Code of Practice (</w:t>
      </w:r>
      <w:r w:rsidRPr="00396CC4">
        <w:rPr>
          <w:sz w:val="22"/>
          <w:lang w:eastAsia="en-GB"/>
        </w:rPr>
        <w:t>2020</w:t>
      </w:r>
      <w:r w:rsidR="00081054" w:rsidRPr="00396CC4">
        <w:rPr>
          <w:sz w:val="22"/>
          <w:lang w:eastAsia="en-GB"/>
        </w:rPr>
        <w:t>);</w:t>
      </w:r>
    </w:p>
    <w:p w14:paraId="347BE862" w14:textId="39C6D366" w:rsidR="00D07BCB" w:rsidRPr="00396CC4" w:rsidRDefault="00D07BCB" w:rsidP="00081054">
      <w:pPr>
        <w:pStyle w:val="ListParagraph"/>
        <w:numPr>
          <w:ilvl w:val="0"/>
          <w:numId w:val="31"/>
        </w:numPr>
        <w:contextualSpacing/>
        <w:rPr>
          <w:sz w:val="22"/>
          <w:lang w:eastAsia="en-GB"/>
        </w:rPr>
      </w:pPr>
      <w:r w:rsidRPr="00396CC4">
        <w:rPr>
          <w:color w:val="000000" w:themeColor="text1"/>
          <w:sz w:val="22"/>
          <w:lang w:eastAsia="en-GB"/>
        </w:rPr>
        <w:t xml:space="preserve">L8 </w:t>
      </w:r>
      <w:r w:rsidR="00081054" w:rsidRPr="00396CC4">
        <w:rPr>
          <w:color w:val="000000" w:themeColor="text1"/>
          <w:sz w:val="22"/>
          <w:lang w:eastAsia="en-GB"/>
        </w:rPr>
        <w:t>–</w:t>
      </w:r>
      <w:r w:rsidRPr="00396CC4">
        <w:rPr>
          <w:color w:val="000000" w:themeColor="text1"/>
          <w:sz w:val="22"/>
          <w:lang w:eastAsia="en-GB"/>
        </w:rPr>
        <w:t xml:space="preserve"> </w:t>
      </w:r>
      <w:r w:rsidRPr="00396CC4">
        <w:rPr>
          <w:color w:val="000000" w:themeColor="text1"/>
          <w:sz w:val="22"/>
        </w:rPr>
        <w:t xml:space="preserve">Legionnaires' disease. The control of legionella bacteria in water systems </w:t>
      </w:r>
      <w:r w:rsidR="00081054" w:rsidRPr="00396CC4">
        <w:rPr>
          <w:color w:val="000000" w:themeColor="text1"/>
          <w:sz w:val="22"/>
        </w:rPr>
        <w:t>–</w:t>
      </w:r>
      <w:r w:rsidRPr="00396CC4">
        <w:rPr>
          <w:color w:val="000000" w:themeColor="text1"/>
          <w:sz w:val="22"/>
        </w:rPr>
        <w:t xml:space="preserve"> Approved Code of Practice and guidance</w:t>
      </w:r>
      <w:r w:rsidR="00081054" w:rsidRPr="00396CC4">
        <w:rPr>
          <w:color w:val="000000" w:themeColor="text1"/>
          <w:sz w:val="22"/>
        </w:rPr>
        <w:t>;</w:t>
      </w:r>
    </w:p>
    <w:p w14:paraId="108EC0F6" w14:textId="4D73CA1B" w:rsidR="00D07BCB" w:rsidRPr="00396CC4" w:rsidRDefault="00D07BCB" w:rsidP="00081054">
      <w:pPr>
        <w:pStyle w:val="ListParagraph"/>
        <w:numPr>
          <w:ilvl w:val="0"/>
          <w:numId w:val="31"/>
        </w:numPr>
        <w:contextualSpacing/>
        <w:rPr>
          <w:color w:val="000000" w:themeColor="text1"/>
          <w:sz w:val="22"/>
          <w:lang w:eastAsia="en-GB"/>
        </w:rPr>
      </w:pPr>
      <w:r w:rsidRPr="00396CC4">
        <w:rPr>
          <w:color w:val="000000" w:themeColor="text1"/>
          <w:sz w:val="22"/>
          <w:lang w:eastAsia="en-GB"/>
        </w:rPr>
        <w:t xml:space="preserve">HSG274 – Part 2 </w:t>
      </w:r>
      <w:r w:rsidR="00081054" w:rsidRPr="00396CC4">
        <w:rPr>
          <w:color w:val="000000" w:themeColor="text1"/>
          <w:sz w:val="22"/>
          <w:lang w:eastAsia="en-GB"/>
        </w:rPr>
        <w:t>–</w:t>
      </w:r>
      <w:r w:rsidRPr="00396CC4">
        <w:rPr>
          <w:color w:val="000000" w:themeColor="text1"/>
          <w:sz w:val="22"/>
          <w:lang w:eastAsia="en-GB"/>
        </w:rPr>
        <w:t xml:space="preserve"> </w:t>
      </w:r>
      <w:r w:rsidRPr="00396CC4">
        <w:rPr>
          <w:color w:val="000000" w:themeColor="text1"/>
          <w:sz w:val="22"/>
        </w:rPr>
        <w:t>The control of legionella bacteri</w:t>
      </w:r>
      <w:r w:rsidR="00081054" w:rsidRPr="00396CC4">
        <w:rPr>
          <w:color w:val="000000" w:themeColor="text1"/>
          <w:sz w:val="22"/>
        </w:rPr>
        <w:t>a in hot and cold water systems;</w:t>
      </w:r>
    </w:p>
    <w:p w14:paraId="4F8D4A2C" w14:textId="767D4403" w:rsidR="00D07BCB" w:rsidRPr="00396CC4" w:rsidRDefault="00D07BCB" w:rsidP="00081054">
      <w:pPr>
        <w:pStyle w:val="ListParagraph"/>
        <w:numPr>
          <w:ilvl w:val="0"/>
          <w:numId w:val="31"/>
        </w:numPr>
        <w:contextualSpacing/>
        <w:rPr>
          <w:color w:val="000000" w:themeColor="text1"/>
          <w:sz w:val="22"/>
          <w:lang w:eastAsia="en-GB"/>
        </w:rPr>
      </w:pPr>
      <w:r w:rsidRPr="00396CC4">
        <w:rPr>
          <w:color w:val="000000" w:themeColor="text1"/>
          <w:sz w:val="22"/>
          <w:lang w:eastAsia="en-GB"/>
        </w:rPr>
        <w:t xml:space="preserve">HSG274 – Part 3 </w:t>
      </w:r>
      <w:r w:rsidR="00081054" w:rsidRPr="00396CC4">
        <w:rPr>
          <w:color w:val="000000" w:themeColor="text1"/>
          <w:sz w:val="22"/>
          <w:lang w:eastAsia="en-GB"/>
        </w:rPr>
        <w:t>–</w:t>
      </w:r>
      <w:r w:rsidRPr="00396CC4">
        <w:rPr>
          <w:color w:val="000000" w:themeColor="text1"/>
          <w:sz w:val="22"/>
          <w:lang w:eastAsia="en-GB"/>
        </w:rPr>
        <w:t xml:space="preserve"> </w:t>
      </w:r>
      <w:r w:rsidRPr="00396CC4">
        <w:rPr>
          <w:color w:val="000000" w:themeColor="text1"/>
          <w:sz w:val="22"/>
        </w:rPr>
        <w:t>The control of legionella</w:t>
      </w:r>
      <w:r w:rsidR="00081054" w:rsidRPr="00396CC4">
        <w:rPr>
          <w:color w:val="000000" w:themeColor="text1"/>
          <w:sz w:val="22"/>
        </w:rPr>
        <w:t xml:space="preserve"> bacteria in other risk systems;</w:t>
      </w:r>
    </w:p>
    <w:p w14:paraId="7A636BA6" w14:textId="3870CCCA" w:rsidR="00D07BCB" w:rsidRPr="00396CC4" w:rsidRDefault="00D07BCB" w:rsidP="00D07BCB">
      <w:pPr>
        <w:pStyle w:val="ListParagraph"/>
        <w:numPr>
          <w:ilvl w:val="0"/>
          <w:numId w:val="31"/>
        </w:numPr>
        <w:contextualSpacing/>
        <w:rPr>
          <w:color w:val="000000" w:themeColor="text1"/>
          <w:sz w:val="22"/>
          <w:lang w:eastAsia="en-GB"/>
        </w:rPr>
      </w:pPr>
      <w:r w:rsidRPr="00396CC4">
        <w:rPr>
          <w:color w:val="000000" w:themeColor="text1"/>
          <w:sz w:val="22"/>
          <w:highlight w:val="yellow"/>
          <w:lang w:eastAsia="en-GB"/>
        </w:rPr>
        <w:t>S/</w:t>
      </w:r>
      <w:r w:rsidR="00195D1B" w:rsidRPr="00396CC4">
        <w:rPr>
          <w:color w:val="000000" w:themeColor="text1"/>
          <w:sz w:val="22"/>
          <w:lang w:eastAsia="en-GB"/>
        </w:rPr>
        <w:t>HTM</w:t>
      </w:r>
      <w:r w:rsidRPr="00396CC4">
        <w:rPr>
          <w:color w:val="000000" w:themeColor="text1"/>
          <w:sz w:val="22"/>
          <w:lang w:eastAsia="en-GB"/>
        </w:rPr>
        <w:t>04-01: Saf</w:t>
      </w:r>
      <w:r w:rsidR="00081054" w:rsidRPr="00396CC4">
        <w:rPr>
          <w:color w:val="000000" w:themeColor="text1"/>
          <w:sz w:val="22"/>
          <w:lang w:eastAsia="en-GB"/>
        </w:rPr>
        <w:t>e Water in Healthcare Premises (</w:t>
      </w:r>
      <w:r w:rsidRPr="00396CC4">
        <w:rPr>
          <w:color w:val="000000" w:themeColor="text1"/>
          <w:sz w:val="22"/>
          <w:lang w:eastAsia="en-GB"/>
        </w:rPr>
        <w:t>2016</w:t>
      </w:r>
      <w:r w:rsidR="00081054" w:rsidRPr="00396CC4">
        <w:rPr>
          <w:color w:val="000000" w:themeColor="text1"/>
          <w:sz w:val="22"/>
          <w:lang w:eastAsia="en-GB"/>
        </w:rPr>
        <w:t>)</w:t>
      </w:r>
      <w:r w:rsidRPr="00396CC4">
        <w:rPr>
          <w:color w:val="000000" w:themeColor="text1"/>
          <w:sz w:val="22"/>
          <w:lang w:eastAsia="en-GB"/>
        </w:rPr>
        <w:t xml:space="preserve">. </w:t>
      </w:r>
    </w:p>
    <w:p w14:paraId="5325AE33" w14:textId="77777777" w:rsidR="00D07BCB" w:rsidRPr="00396CC4" w:rsidRDefault="00D07BCB" w:rsidP="00D07BCB">
      <w:pPr>
        <w:rPr>
          <w:sz w:val="22"/>
          <w:lang w:eastAsia="en-GB"/>
        </w:rPr>
      </w:pPr>
    </w:p>
    <w:p w14:paraId="6798ADC5" w14:textId="77777777" w:rsidR="00D07BCB" w:rsidRPr="00396CC4" w:rsidRDefault="00D07BCB" w:rsidP="00D07BCB">
      <w:pPr>
        <w:rPr>
          <w:sz w:val="22"/>
          <w:lang w:eastAsia="en-GB"/>
        </w:rPr>
      </w:pPr>
      <w:r w:rsidRPr="00396CC4">
        <w:rPr>
          <w:sz w:val="22"/>
          <w:lang w:eastAsia="en-GB"/>
        </w:rPr>
        <w:t>The contents and actions described within these documents come together to assist in the mitigation of risk associated with water systems and associated equipment.</w:t>
      </w:r>
    </w:p>
    <w:p w14:paraId="674F5733" w14:textId="77777777" w:rsidR="00D07BCB" w:rsidRPr="00396CC4" w:rsidRDefault="00D07BCB" w:rsidP="00D07BCB">
      <w:pPr>
        <w:rPr>
          <w:sz w:val="22"/>
          <w:lang w:eastAsia="en-GB"/>
        </w:rPr>
      </w:pPr>
    </w:p>
    <w:p w14:paraId="69D12A4C" w14:textId="40D12090" w:rsidR="00D07BCB" w:rsidRPr="00396CC4" w:rsidRDefault="00D07BCB" w:rsidP="00D07BCB">
      <w:pPr>
        <w:rPr>
          <w:spacing w:val="-2"/>
          <w:sz w:val="22"/>
        </w:rPr>
      </w:pPr>
      <w:r w:rsidRPr="00396CC4">
        <w:rPr>
          <w:spacing w:val="-2"/>
          <w:sz w:val="22"/>
        </w:rPr>
        <w:t xml:space="preserve">The management of Water Safety is defined in the ‘Part 1.1 </w:t>
      </w:r>
      <w:r w:rsidR="00081054" w:rsidRPr="00396CC4">
        <w:rPr>
          <w:spacing w:val="-2"/>
          <w:sz w:val="22"/>
        </w:rPr>
        <w:t>–</w:t>
      </w:r>
      <w:r w:rsidRPr="00396CC4">
        <w:rPr>
          <w:spacing w:val="-2"/>
          <w:sz w:val="22"/>
        </w:rPr>
        <w:t xml:space="preserve"> Governance Policy’ which [broadly] details:</w:t>
      </w:r>
    </w:p>
    <w:p w14:paraId="18509F98" w14:textId="3A61CF5C" w:rsidR="00D07BCB" w:rsidRPr="00396CC4" w:rsidRDefault="00D07BCB" w:rsidP="00D07BCB">
      <w:pPr>
        <w:pStyle w:val="ListParagraph"/>
        <w:numPr>
          <w:ilvl w:val="0"/>
          <w:numId w:val="30"/>
        </w:numPr>
        <w:rPr>
          <w:spacing w:val="-2"/>
          <w:sz w:val="22"/>
        </w:rPr>
      </w:pPr>
      <w:r w:rsidRPr="00396CC4">
        <w:rPr>
          <w:spacing w:val="-2"/>
          <w:sz w:val="22"/>
        </w:rPr>
        <w:t>roles and responsibilities for</w:t>
      </w:r>
      <w:r w:rsidR="00081054" w:rsidRPr="00396CC4">
        <w:rPr>
          <w:spacing w:val="-2"/>
          <w:sz w:val="22"/>
        </w:rPr>
        <w:t xml:space="preserve"> those involved in Water Safety;</w:t>
      </w:r>
    </w:p>
    <w:p w14:paraId="680758F7" w14:textId="5BD79942" w:rsidR="00D07BCB" w:rsidRPr="00396CC4" w:rsidRDefault="00081054" w:rsidP="00D07BCB">
      <w:pPr>
        <w:pStyle w:val="ListParagraph"/>
        <w:numPr>
          <w:ilvl w:val="0"/>
          <w:numId w:val="30"/>
        </w:numPr>
        <w:rPr>
          <w:spacing w:val="-2"/>
          <w:sz w:val="22"/>
        </w:rPr>
      </w:pPr>
      <w:r w:rsidRPr="00396CC4">
        <w:rPr>
          <w:spacing w:val="-2"/>
          <w:sz w:val="22"/>
        </w:rPr>
        <w:t>communication pathways;</w:t>
      </w:r>
    </w:p>
    <w:p w14:paraId="7CECF842" w14:textId="77777777" w:rsidR="00D07BCB" w:rsidRPr="00396CC4" w:rsidRDefault="00D07BCB" w:rsidP="00D07BCB">
      <w:pPr>
        <w:pStyle w:val="ListParagraph"/>
        <w:numPr>
          <w:ilvl w:val="0"/>
          <w:numId w:val="30"/>
        </w:numPr>
        <w:rPr>
          <w:spacing w:val="-2"/>
          <w:sz w:val="22"/>
        </w:rPr>
      </w:pPr>
      <w:r w:rsidRPr="00396CC4">
        <w:rPr>
          <w:spacing w:val="-2"/>
          <w:sz w:val="22"/>
        </w:rPr>
        <w:t>competency need for contractors.</w:t>
      </w:r>
    </w:p>
    <w:p w14:paraId="29FCF7D6" w14:textId="77777777" w:rsidR="00D07BCB" w:rsidRDefault="00D07BCB" w:rsidP="00D07BCB"/>
    <w:p w14:paraId="68BC89F5" w14:textId="4F0AE29C" w:rsidR="00D07BCB" w:rsidRPr="009C4ECF" w:rsidRDefault="00D07BCB" w:rsidP="009C4ECF">
      <w:pPr>
        <w:pStyle w:val="Heading2"/>
      </w:pPr>
      <w:bookmarkStart w:id="16" w:name="_Toc310169947"/>
      <w:bookmarkStart w:id="17" w:name="_Toc53106157"/>
      <w:bookmarkStart w:id="18" w:name="_Toc51068375"/>
      <w:bookmarkStart w:id="19" w:name="_Toc51510588"/>
      <w:r w:rsidRPr="009C4ECF">
        <w:t>1.2</w:t>
      </w:r>
      <w:r w:rsidRPr="009C4ECF">
        <w:tab/>
      </w:r>
      <w:bookmarkEnd w:id="16"/>
      <w:r w:rsidRPr="009C4ECF">
        <w:t>A</w:t>
      </w:r>
      <w:r w:rsidR="009C4ECF">
        <w:t>bbreviations</w:t>
      </w:r>
      <w:bookmarkEnd w:id="17"/>
      <w:r w:rsidR="009C4ECF">
        <w:t xml:space="preserve"> </w:t>
      </w:r>
      <w:bookmarkEnd w:id="18"/>
      <w:bookmarkEnd w:id="19"/>
    </w:p>
    <w:p w14:paraId="24056535" w14:textId="77777777" w:rsidR="00D07BCB" w:rsidRPr="00396CC4" w:rsidRDefault="00D07BCB" w:rsidP="00D07BCB">
      <w:pPr>
        <w:rPr>
          <w:sz w:val="22"/>
          <w:lang w:eastAsia="en-GB"/>
        </w:rPr>
      </w:pPr>
      <w:r w:rsidRPr="00396CC4">
        <w:rPr>
          <w:sz w:val="22"/>
          <w:lang w:eastAsia="en-GB"/>
        </w:rPr>
        <w:t>The following abbreviations are used throughout this document:</w:t>
      </w:r>
    </w:p>
    <w:p w14:paraId="7E0856A0" w14:textId="77777777" w:rsidR="00D07BCB" w:rsidRPr="00396CC4" w:rsidRDefault="00D07BCB" w:rsidP="00D07BCB">
      <w:pPr>
        <w:rPr>
          <w:sz w:val="22"/>
          <w:lang w:eastAsia="en-GB"/>
        </w:rPr>
      </w:pPr>
    </w:p>
    <w:p w14:paraId="20F0370E" w14:textId="791F5656" w:rsidR="00D07BCB" w:rsidRPr="00396CC4" w:rsidRDefault="00D07BCB" w:rsidP="00D07BCB">
      <w:pPr>
        <w:rPr>
          <w:sz w:val="22"/>
          <w:lang w:eastAsia="en-GB"/>
        </w:rPr>
      </w:pPr>
      <w:r w:rsidRPr="00396CC4">
        <w:rPr>
          <w:b/>
          <w:sz w:val="22"/>
          <w:lang w:eastAsia="en-GB"/>
        </w:rPr>
        <w:t>AE[W]</w:t>
      </w:r>
      <w:r w:rsidRPr="00396CC4">
        <w:rPr>
          <w:b/>
          <w:sz w:val="22"/>
          <w:lang w:eastAsia="en-GB"/>
        </w:rPr>
        <w:tab/>
      </w:r>
      <w:r w:rsidRPr="00396CC4">
        <w:rPr>
          <w:b/>
          <w:sz w:val="22"/>
          <w:lang w:eastAsia="en-GB"/>
        </w:rPr>
        <w:tab/>
      </w:r>
      <w:r w:rsidRPr="00396CC4">
        <w:rPr>
          <w:b/>
          <w:sz w:val="22"/>
          <w:lang w:eastAsia="en-GB"/>
        </w:rPr>
        <w:tab/>
      </w:r>
      <w:r w:rsidRPr="00396CC4">
        <w:rPr>
          <w:sz w:val="22"/>
          <w:lang w:eastAsia="en-GB"/>
        </w:rPr>
        <w:t>Authorising Engineer [Water]</w:t>
      </w:r>
    </w:p>
    <w:p w14:paraId="3A7CE289" w14:textId="23F1F1CD" w:rsidR="00D07BCB" w:rsidRPr="00396CC4" w:rsidRDefault="00D07BCB" w:rsidP="00D07BCB">
      <w:pPr>
        <w:rPr>
          <w:b/>
          <w:sz w:val="22"/>
          <w:lang w:eastAsia="en-GB"/>
        </w:rPr>
      </w:pPr>
      <w:r w:rsidRPr="00396CC4">
        <w:rPr>
          <w:b/>
          <w:sz w:val="22"/>
          <w:lang w:eastAsia="en-GB"/>
        </w:rPr>
        <w:t>ALARP</w:t>
      </w:r>
      <w:r w:rsidRPr="00396CC4">
        <w:rPr>
          <w:b/>
          <w:sz w:val="22"/>
          <w:lang w:eastAsia="en-GB"/>
        </w:rPr>
        <w:tab/>
      </w:r>
      <w:r w:rsidRPr="00396CC4">
        <w:rPr>
          <w:b/>
          <w:sz w:val="22"/>
          <w:lang w:eastAsia="en-GB"/>
        </w:rPr>
        <w:tab/>
      </w:r>
      <w:r w:rsidRPr="00396CC4">
        <w:rPr>
          <w:bCs/>
          <w:sz w:val="22"/>
          <w:lang w:eastAsia="en-GB"/>
        </w:rPr>
        <w:t>As low as reasonably practicable</w:t>
      </w:r>
    </w:p>
    <w:p w14:paraId="640B826D" w14:textId="77777777" w:rsidR="00D07BCB" w:rsidRPr="00396CC4" w:rsidRDefault="00D07BCB" w:rsidP="00D07BCB">
      <w:pPr>
        <w:rPr>
          <w:b/>
          <w:sz w:val="22"/>
          <w:lang w:eastAsia="en-GB"/>
        </w:rPr>
      </w:pPr>
      <w:r w:rsidRPr="00396CC4">
        <w:rPr>
          <w:b/>
          <w:sz w:val="22"/>
          <w:lang w:eastAsia="en-GB"/>
        </w:rPr>
        <w:t xml:space="preserve">CP </w:t>
      </w:r>
      <w:r w:rsidRPr="00396CC4">
        <w:rPr>
          <w:b/>
          <w:sz w:val="22"/>
          <w:lang w:eastAsia="en-GB"/>
        </w:rPr>
        <w:tab/>
      </w:r>
      <w:r w:rsidRPr="00396CC4">
        <w:rPr>
          <w:b/>
          <w:sz w:val="22"/>
          <w:lang w:eastAsia="en-GB"/>
        </w:rPr>
        <w:tab/>
      </w:r>
      <w:r w:rsidRPr="00396CC4">
        <w:rPr>
          <w:b/>
          <w:sz w:val="22"/>
          <w:lang w:eastAsia="en-GB"/>
        </w:rPr>
        <w:tab/>
      </w:r>
      <w:r w:rsidRPr="00396CC4">
        <w:rPr>
          <w:bCs/>
          <w:sz w:val="22"/>
          <w:lang w:eastAsia="en-GB"/>
        </w:rPr>
        <w:t xml:space="preserve">Competent Person </w:t>
      </w:r>
    </w:p>
    <w:p w14:paraId="28977594" w14:textId="46F680A8" w:rsidR="00D07BCB" w:rsidRPr="00396CC4" w:rsidRDefault="00D07BCB" w:rsidP="00D07BCB">
      <w:pPr>
        <w:rPr>
          <w:sz w:val="22"/>
          <w:lang w:eastAsia="en-GB"/>
        </w:rPr>
      </w:pPr>
      <w:r w:rsidRPr="00396CC4">
        <w:rPr>
          <w:b/>
          <w:sz w:val="22"/>
          <w:lang w:eastAsia="en-GB"/>
        </w:rPr>
        <w:t>DIPC</w:t>
      </w:r>
      <w:r w:rsidRPr="00396CC4">
        <w:rPr>
          <w:b/>
          <w:sz w:val="22"/>
          <w:lang w:eastAsia="en-GB"/>
        </w:rPr>
        <w:tab/>
      </w:r>
      <w:r w:rsidRPr="00396CC4">
        <w:rPr>
          <w:b/>
          <w:sz w:val="22"/>
          <w:lang w:eastAsia="en-GB"/>
        </w:rPr>
        <w:tab/>
      </w:r>
      <w:r w:rsidRPr="00396CC4">
        <w:rPr>
          <w:b/>
          <w:sz w:val="22"/>
          <w:lang w:eastAsia="en-GB"/>
        </w:rPr>
        <w:tab/>
      </w:r>
      <w:r w:rsidRPr="00396CC4">
        <w:rPr>
          <w:sz w:val="22"/>
          <w:lang w:eastAsia="en-GB"/>
        </w:rPr>
        <w:t xml:space="preserve">Director of Infection Prevention </w:t>
      </w:r>
      <w:r w:rsidR="00195D1B" w:rsidRPr="00396CC4">
        <w:rPr>
          <w:sz w:val="22"/>
          <w:lang w:eastAsia="en-GB"/>
        </w:rPr>
        <w:t>and</w:t>
      </w:r>
      <w:r w:rsidRPr="00396CC4">
        <w:rPr>
          <w:sz w:val="22"/>
          <w:lang w:eastAsia="en-GB"/>
        </w:rPr>
        <w:t xml:space="preserve"> Control</w:t>
      </w:r>
    </w:p>
    <w:p w14:paraId="55866A68" w14:textId="13D6035E" w:rsidR="00D07BCB" w:rsidRPr="00396CC4" w:rsidRDefault="00E33777" w:rsidP="00D07BCB">
      <w:pPr>
        <w:rPr>
          <w:sz w:val="22"/>
          <w:lang w:eastAsia="en-GB"/>
        </w:rPr>
      </w:pPr>
      <w:r w:rsidRPr="00396CC4">
        <w:rPr>
          <w:b/>
          <w:sz w:val="22"/>
          <w:highlight w:val="yellow"/>
          <w:lang w:eastAsia="en-GB"/>
        </w:rPr>
        <w:t>DRP[W]/AP[W]</w:t>
      </w:r>
      <w:r w:rsidR="00D07BCB" w:rsidRPr="00396CC4">
        <w:rPr>
          <w:b/>
          <w:sz w:val="22"/>
          <w:highlight w:val="yellow"/>
          <w:lang w:eastAsia="en-GB"/>
        </w:rPr>
        <w:tab/>
      </w:r>
      <w:bookmarkStart w:id="20" w:name="_GoBack"/>
      <w:bookmarkEnd w:id="20"/>
      <w:r w:rsidR="00D07BCB" w:rsidRPr="00396CC4">
        <w:rPr>
          <w:sz w:val="22"/>
          <w:highlight w:val="yellow"/>
          <w:lang w:eastAsia="en-GB"/>
        </w:rPr>
        <w:t>Depu</w:t>
      </w:r>
      <w:r w:rsidR="00195D1B" w:rsidRPr="00396CC4">
        <w:rPr>
          <w:sz w:val="22"/>
          <w:highlight w:val="yellow"/>
          <w:lang w:eastAsia="en-GB"/>
        </w:rPr>
        <w:t>ty Responsible Person [Water]/</w:t>
      </w:r>
      <w:r w:rsidR="00D07BCB" w:rsidRPr="00396CC4">
        <w:rPr>
          <w:sz w:val="22"/>
          <w:highlight w:val="yellow"/>
          <w:lang w:eastAsia="en-GB"/>
        </w:rPr>
        <w:t>Authorised Person [Water]</w:t>
      </w:r>
    </w:p>
    <w:p w14:paraId="20AD081A" w14:textId="2D6D50E9" w:rsidR="00D07BCB" w:rsidRPr="00396CC4" w:rsidRDefault="00D07BCB" w:rsidP="00D07BCB">
      <w:pPr>
        <w:rPr>
          <w:b/>
          <w:sz w:val="22"/>
          <w:lang w:eastAsia="en-GB"/>
        </w:rPr>
      </w:pPr>
      <w:r w:rsidRPr="00396CC4">
        <w:rPr>
          <w:b/>
          <w:sz w:val="22"/>
          <w:lang w:eastAsia="en-GB"/>
        </w:rPr>
        <w:t>IPCO[W]</w:t>
      </w:r>
      <w:r w:rsidRPr="00396CC4">
        <w:rPr>
          <w:b/>
          <w:sz w:val="22"/>
          <w:lang w:eastAsia="en-GB"/>
        </w:rPr>
        <w:tab/>
      </w:r>
      <w:r w:rsidRPr="00396CC4">
        <w:rPr>
          <w:b/>
          <w:sz w:val="22"/>
          <w:lang w:eastAsia="en-GB"/>
        </w:rPr>
        <w:tab/>
      </w:r>
      <w:r w:rsidRPr="00396CC4">
        <w:rPr>
          <w:bCs/>
          <w:sz w:val="22"/>
          <w:lang w:eastAsia="en-GB"/>
        </w:rPr>
        <w:t xml:space="preserve">Infection </w:t>
      </w:r>
      <w:r w:rsidRPr="00396CC4">
        <w:rPr>
          <w:sz w:val="22"/>
        </w:rPr>
        <w:t xml:space="preserve">Prevention </w:t>
      </w:r>
      <w:r w:rsidR="00195D1B" w:rsidRPr="00396CC4">
        <w:rPr>
          <w:sz w:val="22"/>
        </w:rPr>
        <w:t>and</w:t>
      </w:r>
      <w:r w:rsidRPr="00396CC4">
        <w:rPr>
          <w:sz w:val="22"/>
        </w:rPr>
        <w:t xml:space="preserve"> </w:t>
      </w:r>
      <w:r w:rsidRPr="00396CC4">
        <w:rPr>
          <w:bCs/>
          <w:sz w:val="22"/>
          <w:lang w:eastAsia="en-GB"/>
        </w:rPr>
        <w:t>Control Officer [Water]</w:t>
      </w:r>
    </w:p>
    <w:p w14:paraId="291C8BA3" w14:textId="6CC73777" w:rsidR="00D07BCB" w:rsidRPr="00396CC4" w:rsidRDefault="00D07BCB" w:rsidP="00D07BCB">
      <w:pPr>
        <w:rPr>
          <w:b/>
          <w:sz w:val="22"/>
          <w:lang w:eastAsia="en-GB"/>
        </w:rPr>
      </w:pPr>
      <w:r w:rsidRPr="00396CC4">
        <w:rPr>
          <w:b/>
          <w:sz w:val="22"/>
          <w:lang w:eastAsia="en-GB"/>
        </w:rPr>
        <w:t>IPCL</w:t>
      </w:r>
      <w:r w:rsidRPr="00396CC4">
        <w:rPr>
          <w:b/>
          <w:sz w:val="22"/>
          <w:lang w:eastAsia="en-GB"/>
        </w:rPr>
        <w:tab/>
      </w:r>
      <w:r w:rsidRPr="00396CC4">
        <w:rPr>
          <w:b/>
          <w:sz w:val="22"/>
          <w:lang w:eastAsia="en-GB"/>
        </w:rPr>
        <w:tab/>
      </w:r>
      <w:r w:rsidRPr="00396CC4">
        <w:rPr>
          <w:b/>
          <w:sz w:val="22"/>
          <w:lang w:eastAsia="en-GB"/>
        </w:rPr>
        <w:tab/>
      </w:r>
      <w:r w:rsidRPr="00396CC4">
        <w:rPr>
          <w:bCs/>
          <w:sz w:val="22"/>
          <w:lang w:eastAsia="en-GB"/>
        </w:rPr>
        <w:t xml:space="preserve">Infection </w:t>
      </w:r>
      <w:r w:rsidRPr="00396CC4">
        <w:rPr>
          <w:sz w:val="22"/>
        </w:rPr>
        <w:t xml:space="preserve">Prevention </w:t>
      </w:r>
      <w:r w:rsidR="00195D1B" w:rsidRPr="00396CC4">
        <w:rPr>
          <w:sz w:val="22"/>
        </w:rPr>
        <w:t>and</w:t>
      </w:r>
      <w:r w:rsidRPr="00396CC4">
        <w:rPr>
          <w:sz w:val="22"/>
        </w:rPr>
        <w:t xml:space="preserve"> </w:t>
      </w:r>
      <w:r w:rsidRPr="00396CC4">
        <w:rPr>
          <w:bCs/>
          <w:sz w:val="22"/>
          <w:lang w:eastAsia="en-GB"/>
        </w:rPr>
        <w:t>Control Lead</w:t>
      </w:r>
    </w:p>
    <w:p w14:paraId="4725BCEA" w14:textId="0B4DA298" w:rsidR="00D07BCB" w:rsidRPr="00396CC4" w:rsidRDefault="00D07BCB" w:rsidP="00D07BCB">
      <w:pPr>
        <w:rPr>
          <w:sz w:val="22"/>
        </w:rPr>
      </w:pPr>
      <w:r w:rsidRPr="00396CC4">
        <w:rPr>
          <w:b/>
          <w:sz w:val="22"/>
          <w:lang w:eastAsia="en-GB"/>
        </w:rPr>
        <w:t>IPCC</w:t>
      </w:r>
      <w:r w:rsidRPr="00396CC4">
        <w:rPr>
          <w:b/>
          <w:sz w:val="22"/>
          <w:lang w:eastAsia="en-GB"/>
        </w:rPr>
        <w:tab/>
      </w:r>
      <w:r w:rsidRPr="00396CC4">
        <w:rPr>
          <w:b/>
          <w:sz w:val="22"/>
          <w:lang w:eastAsia="en-GB"/>
        </w:rPr>
        <w:tab/>
      </w:r>
      <w:r w:rsidRPr="00396CC4">
        <w:rPr>
          <w:b/>
          <w:sz w:val="22"/>
          <w:lang w:eastAsia="en-GB"/>
        </w:rPr>
        <w:tab/>
      </w:r>
      <w:r w:rsidRPr="00396CC4">
        <w:rPr>
          <w:sz w:val="22"/>
        </w:rPr>
        <w:t xml:space="preserve">Infection Prevention </w:t>
      </w:r>
      <w:r w:rsidR="00195D1B" w:rsidRPr="00396CC4">
        <w:rPr>
          <w:sz w:val="22"/>
        </w:rPr>
        <w:t>and</w:t>
      </w:r>
      <w:r w:rsidRPr="00396CC4">
        <w:rPr>
          <w:sz w:val="22"/>
        </w:rPr>
        <w:t xml:space="preserve"> Control Committee</w:t>
      </w:r>
    </w:p>
    <w:p w14:paraId="0DCD288A" w14:textId="4CB47FCE" w:rsidR="00D07BCB" w:rsidRPr="00396CC4" w:rsidRDefault="00D07BCB" w:rsidP="00D07BCB">
      <w:pPr>
        <w:rPr>
          <w:sz w:val="22"/>
          <w:lang w:eastAsia="en-GB"/>
        </w:rPr>
      </w:pPr>
      <w:r w:rsidRPr="00396CC4">
        <w:rPr>
          <w:b/>
          <w:sz w:val="22"/>
          <w:lang w:eastAsia="en-GB"/>
        </w:rPr>
        <w:t>HSE</w:t>
      </w:r>
      <w:r w:rsidRPr="00396CC4">
        <w:rPr>
          <w:b/>
          <w:sz w:val="22"/>
          <w:lang w:eastAsia="en-GB"/>
        </w:rPr>
        <w:tab/>
      </w:r>
      <w:r w:rsidRPr="00396CC4">
        <w:rPr>
          <w:b/>
          <w:sz w:val="22"/>
          <w:lang w:eastAsia="en-GB"/>
        </w:rPr>
        <w:tab/>
      </w:r>
      <w:r w:rsidRPr="00396CC4">
        <w:rPr>
          <w:b/>
          <w:sz w:val="22"/>
          <w:lang w:eastAsia="en-GB"/>
        </w:rPr>
        <w:tab/>
      </w:r>
      <w:r w:rsidRPr="00396CC4">
        <w:rPr>
          <w:sz w:val="22"/>
          <w:lang w:eastAsia="en-GB"/>
        </w:rPr>
        <w:t xml:space="preserve">Health </w:t>
      </w:r>
      <w:r w:rsidR="00195D1B" w:rsidRPr="00396CC4">
        <w:rPr>
          <w:sz w:val="22"/>
          <w:lang w:eastAsia="en-GB"/>
        </w:rPr>
        <w:t>and</w:t>
      </w:r>
      <w:r w:rsidRPr="00396CC4">
        <w:rPr>
          <w:sz w:val="22"/>
          <w:lang w:eastAsia="en-GB"/>
        </w:rPr>
        <w:t xml:space="preserve"> Safety Executive</w:t>
      </w:r>
    </w:p>
    <w:p w14:paraId="1298ED35" w14:textId="77777777" w:rsidR="00D07BCB" w:rsidRPr="00396CC4" w:rsidRDefault="00D07BCB" w:rsidP="00D07BCB">
      <w:pPr>
        <w:rPr>
          <w:b/>
          <w:sz w:val="22"/>
          <w:lang w:eastAsia="en-GB"/>
        </w:rPr>
      </w:pPr>
      <w:r w:rsidRPr="00396CC4">
        <w:rPr>
          <w:b/>
          <w:sz w:val="22"/>
          <w:lang w:eastAsia="en-GB"/>
        </w:rPr>
        <w:t>HTM</w:t>
      </w:r>
      <w:r w:rsidRPr="00396CC4">
        <w:rPr>
          <w:b/>
          <w:sz w:val="22"/>
          <w:lang w:eastAsia="en-GB"/>
        </w:rPr>
        <w:tab/>
      </w:r>
      <w:r w:rsidRPr="00396CC4">
        <w:rPr>
          <w:b/>
          <w:sz w:val="22"/>
          <w:lang w:eastAsia="en-GB"/>
        </w:rPr>
        <w:tab/>
      </w:r>
      <w:r w:rsidRPr="00396CC4">
        <w:rPr>
          <w:b/>
          <w:sz w:val="22"/>
          <w:lang w:eastAsia="en-GB"/>
        </w:rPr>
        <w:tab/>
      </w:r>
      <w:r w:rsidRPr="00396CC4">
        <w:rPr>
          <w:sz w:val="22"/>
          <w:lang w:eastAsia="en-GB"/>
        </w:rPr>
        <w:t>Health Technical Memorandum</w:t>
      </w:r>
    </w:p>
    <w:p w14:paraId="0FD0D124" w14:textId="55C5BB15" w:rsidR="00D07BCB" w:rsidRPr="00396CC4" w:rsidRDefault="00D07BCB" w:rsidP="00D07BCB">
      <w:pPr>
        <w:rPr>
          <w:sz w:val="22"/>
          <w:lang w:eastAsia="en-GB"/>
        </w:rPr>
      </w:pPr>
      <w:r w:rsidRPr="00396CC4">
        <w:rPr>
          <w:b/>
          <w:sz w:val="22"/>
          <w:lang w:eastAsia="en-GB"/>
        </w:rPr>
        <w:t>RP[W]</w:t>
      </w:r>
      <w:r w:rsidRPr="00396CC4">
        <w:rPr>
          <w:b/>
          <w:sz w:val="22"/>
          <w:lang w:eastAsia="en-GB"/>
        </w:rPr>
        <w:tab/>
      </w:r>
      <w:r w:rsidRPr="00396CC4">
        <w:rPr>
          <w:b/>
          <w:sz w:val="22"/>
          <w:lang w:eastAsia="en-GB"/>
        </w:rPr>
        <w:tab/>
      </w:r>
      <w:r w:rsidRPr="00396CC4">
        <w:rPr>
          <w:b/>
          <w:sz w:val="22"/>
          <w:lang w:eastAsia="en-GB"/>
        </w:rPr>
        <w:tab/>
      </w:r>
      <w:r w:rsidRPr="00396CC4">
        <w:rPr>
          <w:sz w:val="22"/>
          <w:lang w:eastAsia="en-GB"/>
        </w:rPr>
        <w:t>Responsible Person [Water]</w:t>
      </w:r>
    </w:p>
    <w:p w14:paraId="58F3FF1C" w14:textId="15652181" w:rsidR="00D07BCB" w:rsidRPr="00396CC4" w:rsidRDefault="00D07BCB" w:rsidP="00D07BCB">
      <w:pPr>
        <w:ind w:left="1440" w:hanging="1440"/>
        <w:rPr>
          <w:sz w:val="22"/>
          <w:lang w:eastAsia="en-GB"/>
        </w:rPr>
      </w:pPr>
      <w:r w:rsidRPr="00396CC4">
        <w:rPr>
          <w:b/>
          <w:sz w:val="22"/>
          <w:lang w:eastAsia="en-GB"/>
        </w:rPr>
        <w:t>Shared Drive</w:t>
      </w:r>
      <w:r w:rsidRPr="00396CC4">
        <w:rPr>
          <w:b/>
          <w:sz w:val="22"/>
          <w:lang w:eastAsia="en-GB"/>
        </w:rPr>
        <w:tab/>
      </w:r>
      <w:r w:rsidRPr="00396CC4">
        <w:rPr>
          <w:b/>
          <w:sz w:val="22"/>
          <w:lang w:eastAsia="en-GB"/>
        </w:rPr>
        <w:tab/>
      </w:r>
      <w:r w:rsidRPr="00396CC4">
        <w:rPr>
          <w:sz w:val="22"/>
          <w:lang w:eastAsia="en-GB"/>
        </w:rPr>
        <w:t>Refers to the location of the water safety recor</w:t>
      </w:r>
      <w:r w:rsidR="006F16D9" w:rsidRPr="00396CC4">
        <w:rPr>
          <w:sz w:val="22"/>
          <w:lang w:eastAsia="en-GB"/>
        </w:rPr>
        <w:t>ds held on the internal network</w:t>
      </w:r>
    </w:p>
    <w:p w14:paraId="238EB562" w14:textId="77777777" w:rsidR="00D07BCB" w:rsidRPr="00396CC4" w:rsidRDefault="00D07BCB" w:rsidP="00D07BCB">
      <w:pPr>
        <w:rPr>
          <w:sz w:val="22"/>
          <w:lang w:eastAsia="en-GB"/>
        </w:rPr>
      </w:pPr>
      <w:r w:rsidRPr="00396CC4">
        <w:rPr>
          <w:b/>
          <w:sz w:val="22"/>
          <w:lang w:eastAsia="en-GB"/>
        </w:rPr>
        <w:t>SOP</w:t>
      </w:r>
      <w:r w:rsidRPr="00396CC4">
        <w:rPr>
          <w:b/>
          <w:sz w:val="22"/>
          <w:lang w:eastAsia="en-GB"/>
        </w:rPr>
        <w:tab/>
      </w:r>
      <w:r w:rsidRPr="00396CC4">
        <w:rPr>
          <w:b/>
          <w:sz w:val="22"/>
          <w:lang w:eastAsia="en-GB"/>
        </w:rPr>
        <w:tab/>
      </w:r>
      <w:r w:rsidRPr="00396CC4">
        <w:rPr>
          <w:b/>
          <w:sz w:val="22"/>
          <w:lang w:eastAsia="en-GB"/>
        </w:rPr>
        <w:tab/>
      </w:r>
      <w:r w:rsidRPr="00396CC4">
        <w:rPr>
          <w:sz w:val="22"/>
          <w:lang w:eastAsia="en-GB"/>
        </w:rPr>
        <w:t>Standard Operating Procedure</w:t>
      </w:r>
    </w:p>
    <w:p w14:paraId="34D12CC5" w14:textId="77777777" w:rsidR="00D07BCB" w:rsidRPr="00396CC4" w:rsidRDefault="00D07BCB" w:rsidP="00D07BCB">
      <w:pPr>
        <w:rPr>
          <w:b/>
          <w:sz w:val="22"/>
          <w:lang w:eastAsia="en-GB"/>
        </w:rPr>
      </w:pPr>
      <w:r w:rsidRPr="00396CC4">
        <w:rPr>
          <w:b/>
          <w:sz w:val="22"/>
          <w:lang w:eastAsia="en-GB"/>
        </w:rPr>
        <w:t>TMV</w:t>
      </w:r>
      <w:r w:rsidRPr="00396CC4">
        <w:rPr>
          <w:b/>
          <w:sz w:val="22"/>
          <w:lang w:eastAsia="en-GB"/>
        </w:rPr>
        <w:tab/>
      </w:r>
      <w:r w:rsidRPr="00396CC4">
        <w:rPr>
          <w:b/>
          <w:sz w:val="22"/>
          <w:lang w:eastAsia="en-GB"/>
        </w:rPr>
        <w:tab/>
      </w:r>
      <w:r w:rsidRPr="00396CC4">
        <w:rPr>
          <w:b/>
          <w:sz w:val="22"/>
          <w:lang w:eastAsia="en-GB"/>
        </w:rPr>
        <w:tab/>
      </w:r>
      <w:r w:rsidRPr="00396CC4">
        <w:rPr>
          <w:sz w:val="22"/>
          <w:lang w:eastAsia="en-GB"/>
        </w:rPr>
        <w:t>Thermostatic Mixing Valve</w:t>
      </w:r>
    </w:p>
    <w:p w14:paraId="57AF55EF" w14:textId="7927438B" w:rsidR="00D07BCB" w:rsidRPr="00396CC4" w:rsidRDefault="00D07BCB" w:rsidP="00D07BCB">
      <w:pPr>
        <w:ind w:left="2160" w:hanging="2160"/>
        <w:rPr>
          <w:sz w:val="22"/>
          <w:lang w:eastAsia="en-GB"/>
        </w:rPr>
      </w:pPr>
      <w:r w:rsidRPr="00396CC4">
        <w:rPr>
          <w:b/>
          <w:sz w:val="22"/>
          <w:lang w:eastAsia="en-GB"/>
        </w:rPr>
        <w:t>TVC</w:t>
      </w:r>
      <w:r w:rsidRPr="00396CC4">
        <w:rPr>
          <w:b/>
          <w:sz w:val="22"/>
          <w:lang w:eastAsia="en-GB"/>
        </w:rPr>
        <w:tab/>
      </w:r>
      <w:r w:rsidRPr="00396CC4">
        <w:rPr>
          <w:sz w:val="22"/>
          <w:lang w:eastAsia="en-GB"/>
        </w:rPr>
        <w:t xml:space="preserve">Total Viable Cell, a type of bacteriological analysis giving a general indication of the extent </w:t>
      </w:r>
      <w:r w:rsidR="006F16D9" w:rsidRPr="00396CC4">
        <w:rPr>
          <w:sz w:val="22"/>
          <w:lang w:eastAsia="en-GB"/>
        </w:rPr>
        <w:t>of any microbiological activity</w:t>
      </w:r>
    </w:p>
    <w:p w14:paraId="7C809FE4" w14:textId="77777777" w:rsidR="00D07BCB" w:rsidRPr="00396CC4" w:rsidRDefault="00D07BCB" w:rsidP="00D07BCB">
      <w:pPr>
        <w:rPr>
          <w:sz w:val="22"/>
          <w:lang w:eastAsia="en-GB"/>
        </w:rPr>
      </w:pPr>
      <w:r w:rsidRPr="00396CC4">
        <w:rPr>
          <w:b/>
          <w:sz w:val="22"/>
          <w:lang w:eastAsia="en-GB"/>
        </w:rPr>
        <w:t>WSG</w:t>
      </w:r>
      <w:r w:rsidRPr="00396CC4">
        <w:rPr>
          <w:b/>
          <w:sz w:val="22"/>
          <w:lang w:eastAsia="en-GB"/>
        </w:rPr>
        <w:tab/>
      </w:r>
      <w:r w:rsidRPr="00396CC4">
        <w:rPr>
          <w:b/>
          <w:sz w:val="22"/>
          <w:lang w:eastAsia="en-GB"/>
        </w:rPr>
        <w:tab/>
      </w:r>
      <w:r w:rsidRPr="00396CC4">
        <w:rPr>
          <w:b/>
          <w:sz w:val="22"/>
          <w:lang w:eastAsia="en-GB"/>
        </w:rPr>
        <w:tab/>
      </w:r>
      <w:r w:rsidRPr="00396CC4">
        <w:rPr>
          <w:sz w:val="22"/>
          <w:lang w:eastAsia="en-GB"/>
        </w:rPr>
        <w:t>Water Safety Group</w:t>
      </w:r>
    </w:p>
    <w:p w14:paraId="6D82E782" w14:textId="77777777" w:rsidR="00D07BCB" w:rsidRPr="00396CC4" w:rsidRDefault="00D07BCB" w:rsidP="00D07BCB">
      <w:pPr>
        <w:rPr>
          <w:sz w:val="22"/>
          <w:lang w:eastAsia="en-GB"/>
        </w:rPr>
      </w:pPr>
      <w:r w:rsidRPr="00396CC4">
        <w:rPr>
          <w:b/>
          <w:sz w:val="22"/>
          <w:lang w:eastAsia="en-GB"/>
        </w:rPr>
        <w:t>WSP</w:t>
      </w:r>
      <w:r w:rsidRPr="00396CC4">
        <w:rPr>
          <w:b/>
          <w:sz w:val="22"/>
          <w:lang w:eastAsia="en-GB"/>
        </w:rPr>
        <w:tab/>
      </w:r>
      <w:r w:rsidRPr="00396CC4">
        <w:rPr>
          <w:b/>
          <w:sz w:val="22"/>
          <w:lang w:eastAsia="en-GB"/>
        </w:rPr>
        <w:tab/>
      </w:r>
      <w:r w:rsidRPr="00396CC4">
        <w:rPr>
          <w:b/>
          <w:sz w:val="22"/>
          <w:lang w:eastAsia="en-GB"/>
        </w:rPr>
        <w:tab/>
      </w:r>
      <w:r w:rsidRPr="00396CC4">
        <w:rPr>
          <w:sz w:val="22"/>
          <w:lang w:eastAsia="en-GB"/>
        </w:rPr>
        <w:t>Water Safety Plan</w:t>
      </w:r>
    </w:p>
    <w:p w14:paraId="360ED135" w14:textId="77777777" w:rsidR="005A5D08" w:rsidRPr="00396CC4" w:rsidRDefault="005A5D08" w:rsidP="005A5D08">
      <w:pPr>
        <w:jc w:val="left"/>
        <w:rPr>
          <w:rFonts w:ascii="Book Antiqua" w:hAnsi="Book Antiqua" w:cs="Book Antiqua"/>
          <w:sz w:val="28"/>
          <w:szCs w:val="24"/>
        </w:rPr>
      </w:pPr>
      <w:r w:rsidRPr="00396CC4">
        <w:rPr>
          <w:rFonts w:ascii="Book Antiqua" w:hAnsi="Book Antiqua" w:cs="Book Antiqua"/>
          <w:sz w:val="28"/>
          <w:szCs w:val="24"/>
        </w:rPr>
        <w:br w:type="page"/>
      </w:r>
    </w:p>
    <w:p w14:paraId="7FBC4BC5" w14:textId="207BE08A" w:rsidR="0038312C" w:rsidRPr="00855D17" w:rsidRDefault="00855D17" w:rsidP="009C4ECF">
      <w:pPr>
        <w:pStyle w:val="Heading1"/>
      </w:pPr>
      <w:bookmarkStart w:id="21" w:name="_Toc53106158"/>
      <w:r w:rsidRPr="00855D17">
        <w:lastRenderedPageBreak/>
        <w:t>2</w:t>
      </w:r>
      <w:r w:rsidR="005A7CCA" w:rsidRPr="00855D17">
        <w:t>.0</w:t>
      </w:r>
      <w:r w:rsidR="0038312C" w:rsidRPr="00855D17">
        <w:tab/>
      </w:r>
      <w:r w:rsidR="00CE7A0B" w:rsidRPr="00855D17">
        <w:t>CONTROL STRATEGY</w:t>
      </w:r>
      <w:bookmarkEnd w:id="5"/>
      <w:bookmarkEnd w:id="6"/>
      <w:bookmarkEnd w:id="21"/>
    </w:p>
    <w:p w14:paraId="75B3B6E8" w14:textId="3A6FB170" w:rsidR="0038312C" w:rsidRPr="00396CC4" w:rsidRDefault="0038312C" w:rsidP="0038312C">
      <w:pPr>
        <w:rPr>
          <w:sz w:val="22"/>
        </w:rPr>
      </w:pPr>
      <w:r w:rsidRPr="00396CC4">
        <w:rPr>
          <w:sz w:val="22"/>
        </w:rPr>
        <w:t xml:space="preserve">A temperature control regime is the method used by </w:t>
      </w:r>
      <w:r w:rsidR="00A47B78" w:rsidRPr="00396CC4">
        <w:rPr>
          <w:sz w:val="22"/>
        </w:rPr>
        <w:t xml:space="preserve">the </w:t>
      </w:r>
      <w:r w:rsidR="00A47B78" w:rsidRPr="00396CC4">
        <w:rPr>
          <w:sz w:val="22"/>
          <w:highlight w:val="yellow"/>
        </w:rPr>
        <w:t>Trust</w:t>
      </w:r>
      <w:r w:rsidR="00413186" w:rsidRPr="00396CC4">
        <w:rPr>
          <w:sz w:val="22"/>
          <w:highlight w:val="yellow"/>
        </w:rPr>
        <w:t>/Board/Organisation</w:t>
      </w:r>
      <w:r w:rsidRPr="00396CC4">
        <w:rPr>
          <w:sz w:val="22"/>
        </w:rPr>
        <w:t xml:space="preserve"> for water hygien</w:t>
      </w:r>
      <w:r w:rsidR="00195D1B" w:rsidRPr="00396CC4">
        <w:rPr>
          <w:sz w:val="22"/>
        </w:rPr>
        <w:t>e control as advocated in HTM04-</w:t>
      </w:r>
      <w:r w:rsidRPr="00396CC4">
        <w:rPr>
          <w:sz w:val="22"/>
        </w:rPr>
        <w:t>01</w:t>
      </w:r>
      <w:r w:rsidR="00A27EC1" w:rsidRPr="00396CC4">
        <w:rPr>
          <w:sz w:val="22"/>
        </w:rPr>
        <w:t xml:space="preserve">, </w:t>
      </w:r>
      <w:r w:rsidR="00396CC4" w:rsidRPr="00396CC4">
        <w:rPr>
          <w:sz w:val="22"/>
        </w:rPr>
        <w:t>ACO</w:t>
      </w:r>
      <w:r w:rsidR="00A27EC1" w:rsidRPr="00396CC4">
        <w:rPr>
          <w:sz w:val="22"/>
        </w:rPr>
        <w:t>P L8:2013 and HSG274: Part 2:2014</w:t>
      </w:r>
      <w:r w:rsidR="00BC58FB" w:rsidRPr="00396CC4">
        <w:rPr>
          <w:sz w:val="22"/>
        </w:rPr>
        <w:t>.</w:t>
      </w:r>
    </w:p>
    <w:p w14:paraId="0A7CCEB5" w14:textId="77777777" w:rsidR="0038312C" w:rsidRDefault="0038312C" w:rsidP="0038312C"/>
    <w:p w14:paraId="7112A2EF" w14:textId="4931C686" w:rsidR="0038312C" w:rsidRPr="00855D17" w:rsidRDefault="00855D17" w:rsidP="009C4ECF">
      <w:pPr>
        <w:pStyle w:val="Heading2"/>
      </w:pPr>
      <w:bookmarkStart w:id="22" w:name="_Toc53106159"/>
      <w:bookmarkStart w:id="23" w:name="_Toc12444094"/>
      <w:r w:rsidRPr="00855D17">
        <w:t>2</w:t>
      </w:r>
      <w:r w:rsidR="00413186" w:rsidRPr="00855D17">
        <w:t>.1</w:t>
      </w:r>
      <w:r w:rsidR="00413186" w:rsidRPr="00855D17">
        <w:tab/>
      </w:r>
      <w:r w:rsidR="00413186" w:rsidRPr="009C4ECF">
        <w:t>T</w:t>
      </w:r>
      <w:r w:rsidR="009C4ECF" w:rsidRPr="009C4ECF">
        <w:t>emperature</w:t>
      </w:r>
      <w:r w:rsidR="009C4ECF">
        <w:t xml:space="preserve"> Control</w:t>
      </w:r>
      <w:bookmarkEnd w:id="22"/>
      <w:r w:rsidR="009C4ECF">
        <w:t xml:space="preserve"> </w:t>
      </w:r>
      <w:bookmarkEnd w:id="23"/>
    </w:p>
    <w:p w14:paraId="730198F7" w14:textId="17F5A49D" w:rsidR="0038312C" w:rsidRPr="00396CC4" w:rsidRDefault="0038312C" w:rsidP="0038312C">
      <w:pPr>
        <w:rPr>
          <w:sz w:val="22"/>
        </w:rPr>
      </w:pPr>
      <w:r w:rsidRPr="00396CC4">
        <w:rPr>
          <w:sz w:val="22"/>
        </w:rPr>
        <w:t xml:space="preserve">Temperature control is the water treatment strategy used to control the proliferation of waterborne pathogens in all </w:t>
      </w:r>
      <w:r w:rsidR="00A47B78" w:rsidRPr="00396CC4">
        <w:rPr>
          <w:sz w:val="22"/>
        </w:rPr>
        <w:t xml:space="preserve">the </w:t>
      </w:r>
      <w:r w:rsidR="00413186" w:rsidRPr="00396CC4">
        <w:rPr>
          <w:sz w:val="22"/>
          <w:highlight w:val="yellow"/>
        </w:rPr>
        <w:t>Trust/Board/Organisation</w:t>
      </w:r>
      <w:r w:rsidR="00413186" w:rsidRPr="00396CC4">
        <w:rPr>
          <w:sz w:val="22"/>
        </w:rPr>
        <w:t xml:space="preserve"> </w:t>
      </w:r>
      <w:r w:rsidRPr="00396CC4">
        <w:rPr>
          <w:sz w:val="22"/>
        </w:rPr>
        <w:t>properties and is applied as follows:</w:t>
      </w:r>
    </w:p>
    <w:p w14:paraId="4A5D1089" w14:textId="135EC5F4" w:rsidR="0038312C" w:rsidRPr="00396CC4" w:rsidRDefault="0038312C" w:rsidP="00173452">
      <w:pPr>
        <w:pStyle w:val="ListParagraph"/>
        <w:numPr>
          <w:ilvl w:val="0"/>
          <w:numId w:val="2"/>
        </w:numPr>
        <w:rPr>
          <w:sz w:val="22"/>
        </w:rPr>
      </w:pPr>
      <w:r w:rsidRPr="00396CC4">
        <w:rPr>
          <w:sz w:val="22"/>
        </w:rPr>
        <w:t>Domestic hot water storage is set to 60°C, with a return of 5</w:t>
      </w:r>
      <w:r w:rsidR="003972FC" w:rsidRPr="00396CC4">
        <w:rPr>
          <w:sz w:val="22"/>
        </w:rPr>
        <w:t>0</w:t>
      </w:r>
      <w:r w:rsidRPr="00396CC4">
        <w:rPr>
          <w:sz w:val="22"/>
        </w:rPr>
        <w:t>°C</w:t>
      </w:r>
      <w:r w:rsidR="00BC58FB" w:rsidRPr="00396CC4">
        <w:rPr>
          <w:sz w:val="22"/>
        </w:rPr>
        <w:t>;</w:t>
      </w:r>
    </w:p>
    <w:p w14:paraId="6F503D85" w14:textId="36FCA651" w:rsidR="0038312C" w:rsidRPr="00396CC4" w:rsidRDefault="0038312C" w:rsidP="00173452">
      <w:pPr>
        <w:pStyle w:val="ListParagraph"/>
        <w:numPr>
          <w:ilvl w:val="0"/>
          <w:numId w:val="2"/>
        </w:numPr>
        <w:rPr>
          <w:sz w:val="22"/>
        </w:rPr>
      </w:pPr>
      <w:r w:rsidRPr="00396CC4">
        <w:rPr>
          <w:sz w:val="22"/>
        </w:rPr>
        <w:t xml:space="preserve">Domestic </w:t>
      </w:r>
      <w:r w:rsidR="0024318A" w:rsidRPr="00396CC4">
        <w:rPr>
          <w:sz w:val="22"/>
        </w:rPr>
        <w:t>cold-water</w:t>
      </w:r>
      <w:r w:rsidRPr="00396CC4">
        <w:rPr>
          <w:sz w:val="22"/>
        </w:rPr>
        <w:t xml:space="preserve"> storage is less than 20°C.</w:t>
      </w:r>
    </w:p>
    <w:p w14:paraId="65190228" w14:textId="77777777" w:rsidR="00855D17" w:rsidRPr="00396CC4" w:rsidRDefault="00855D17" w:rsidP="00855D17">
      <w:pPr>
        <w:jc w:val="left"/>
        <w:rPr>
          <w:b/>
          <w:bCs/>
          <w:sz w:val="22"/>
          <w:lang w:eastAsia="en-GB"/>
        </w:rPr>
      </w:pPr>
      <w:bookmarkStart w:id="24" w:name="_Toc12444095"/>
    </w:p>
    <w:p w14:paraId="0B74AC99" w14:textId="15938731" w:rsidR="00855D17" w:rsidRPr="00B50244" w:rsidRDefault="002D4E2D" w:rsidP="00B50244">
      <w:pPr>
        <w:pStyle w:val="Heading3"/>
      </w:pPr>
      <w:bookmarkStart w:id="25" w:name="_Toc53106160"/>
      <w:r w:rsidRPr="00B50244">
        <w:t>2.</w:t>
      </w:r>
      <w:r w:rsidR="00855D17" w:rsidRPr="00B50244">
        <w:t>1.</w:t>
      </w:r>
      <w:r w:rsidRPr="00B50244">
        <w:t>1</w:t>
      </w:r>
      <w:r w:rsidR="00855D17" w:rsidRPr="00B50244">
        <w:tab/>
        <w:t>S</w:t>
      </w:r>
      <w:r w:rsidR="009C4ECF" w:rsidRPr="00B50244">
        <w:t xml:space="preserve">ummary of </w:t>
      </w:r>
      <w:r w:rsidR="009C4ECF" w:rsidRPr="00B50244">
        <w:rPr>
          <w:highlight w:val="yellow"/>
        </w:rPr>
        <w:t>Trust/Board/Organisation</w:t>
      </w:r>
      <w:r w:rsidR="009C4ECF" w:rsidRPr="00B50244">
        <w:t xml:space="preserve"> Risk System and Components</w:t>
      </w:r>
      <w:bookmarkEnd w:id="25"/>
      <w:r w:rsidR="009C4ECF" w:rsidRPr="00B50244">
        <w:t xml:space="preserve"> </w:t>
      </w:r>
    </w:p>
    <w:p w14:paraId="3C70F66D" w14:textId="121062D8" w:rsidR="00855D17" w:rsidRPr="00396CC4" w:rsidRDefault="00855D17" w:rsidP="00855D17">
      <w:pPr>
        <w:rPr>
          <w:sz w:val="22"/>
        </w:rPr>
      </w:pPr>
      <w:r w:rsidRPr="00396CC4">
        <w:rPr>
          <w:sz w:val="22"/>
        </w:rPr>
        <w:t>The schedule below details all the risk systems and components identified from the risk assessments.</w:t>
      </w:r>
      <w:r w:rsidR="00195D1B" w:rsidRPr="00396CC4">
        <w:rPr>
          <w:sz w:val="22"/>
        </w:rPr>
        <w:t xml:space="preserve"> </w:t>
      </w:r>
      <w:r w:rsidRPr="00396CC4">
        <w:rPr>
          <w:sz w:val="22"/>
        </w:rPr>
        <w:t>The contents of this WSP: Part 4.1 is based on these systems.</w:t>
      </w:r>
    </w:p>
    <w:p w14:paraId="7CD757EE" w14:textId="77777777" w:rsidR="00104604" w:rsidRPr="00396CC4" w:rsidRDefault="00855D17">
      <w:pPr>
        <w:jc w:val="left"/>
        <w:rPr>
          <w:i/>
          <w:iCs/>
          <w:sz w:val="22"/>
        </w:rPr>
      </w:pPr>
      <w:r w:rsidRPr="00396CC4">
        <w:rPr>
          <w:i/>
          <w:iCs/>
          <w:sz w:val="22"/>
          <w:highlight w:val="yellow"/>
        </w:rPr>
        <w:t>[insert here]</w:t>
      </w:r>
    </w:p>
    <w:p w14:paraId="201348D9" w14:textId="77777777" w:rsidR="00104604" w:rsidRPr="00396CC4" w:rsidRDefault="00104604">
      <w:pPr>
        <w:jc w:val="left"/>
        <w:rPr>
          <w:i/>
          <w:iCs/>
          <w:sz w:val="22"/>
        </w:rPr>
      </w:pPr>
    </w:p>
    <w:p w14:paraId="7D8B710C" w14:textId="60C09039" w:rsidR="0038312C" w:rsidRPr="002D4E2D" w:rsidRDefault="002D4E2D" w:rsidP="009C4ECF">
      <w:pPr>
        <w:pStyle w:val="Heading2"/>
      </w:pPr>
      <w:bookmarkStart w:id="26" w:name="_Toc53106161"/>
      <w:r w:rsidRPr="002D4E2D">
        <w:t>2</w:t>
      </w:r>
      <w:r w:rsidR="00413186" w:rsidRPr="00B50244">
        <w:t>.2</w:t>
      </w:r>
      <w:r w:rsidR="00413186" w:rsidRPr="00B50244">
        <w:tab/>
        <w:t>S</w:t>
      </w:r>
      <w:r w:rsidR="00B50244">
        <w:t>upplementary Water Treatment</w:t>
      </w:r>
      <w:bookmarkEnd w:id="26"/>
      <w:r w:rsidR="00B50244">
        <w:t xml:space="preserve"> </w:t>
      </w:r>
      <w:bookmarkEnd w:id="24"/>
    </w:p>
    <w:p w14:paraId="487F13AF" w14:textId="13B14D88" w:rsidR="00413186" w:rsidRPr="00396CC4" w:rsidRDefault="00D45035" w:rsidP="00D45035">
      <w:pPr>
        <w:rPr>
          <w:sz w:val="22"/>
        </w:rPr>
      </w:pPr>
      <w:r w:rsidRPr="00396CC4">
        <w:rPr>
          <w:sz w:val="22"/>
        </w:rPr>
        <w:t>At the time of writing, no</w:t>
      </w:r>
      <w:r w:rsidR="0038312C" w:rsidRPr="00396CC4">
        <w:rPr>
          <w:sz w:val="22"/>
        </w:rPr>
        <w:t xml:space="preserve"> supplementary </w:t>
      </w:r>
      <w:r w:rsidRPr="00396CC4">
        <w:rPr>
          <w:sz w:val="22"/>
        </w:rPr>
        <w:t xml:space="preserve">water </w:t>
      </w:r>
      <w:r w:rsidR="0038312C" w:rsidRPr="00396CC4">
        <w:rPr>
          <w:sz w:val="22"/>
        </w:rPr>
        <w:t>treatment system</w:t>
      </w:r>
      <w:r w:rsidRPr="00396CC4">
        <w:rPr>
          <w:sz w:val="22"/>
        </w:rPr>
        <w:t xml:space="preserve">s are used in any </w:t>
      </w:r>
      <w:r w:rsidR="00A47B78" w:rsidRPr="00396CC4">
        <w:rPr>
          <w:sz w:val="22"/>
        </w:rPr>
        <w:t xml:space="preserve">the </w:t>
      </w:r>
      <w:r w:rsidR="00413186" w:rsidRPr="00396CC4">
        <w:rPr>
          <w:sz w:val="22"/>
          <w:highlight w:val="yellow"/>
        </w:rPr>
        <w:t>Trust/Board/Organisation</w:t>
      </w:r>
      <w:r w:rsidR="00413186" w:rsidRPr="00396CC4">
        <w:rPr>
          <w:sz w:val="22"/>
        </w:rPr>
        <w:t xml:space="preserve"> </w:t>
      </w:r>
      <w:r w:rsidRPr="00396CC4">
        <w:rPr>
          <w:sz w:val="22"/>
        </w:rPr>
        <w:t>properties.</w:t>
      </w:r>
      <w:r w:rsidR="00195D1B" w:rsidRPr="00396CC4">
        <w:rPr>
          <w:sz w:val="22"/>
        </w:rPr>
        <w:t xml:space="preserve"> </w:t>
      </w:r>
    </w:p>
    <w:p w14:paraId="2295D0AA" w14:textId="751683FD" w:rsidR="0038312C" w:rsidRPr="00396CC4" w:rsidRDefault="00413186" w:rsidP="00D45035">
      <w:pPr>
        <w:rPr>
          <w:i/>
          <w:iCs/>
          <w:sz w:val="22"/>
        </w:rPr>
      </w:pPr>
      <w:r w:rsidRPr="00396CC4">
        <w:rPr>
          <w:i/>
          <w:iCs/>
          <w:sz w:val="22"/>
          <w:highlight w:val="yellow"/>
        </w:rPr>
        <w:t>[NB: where supplementary treatment is used it can be detailed here – with specific operational and monitoring procedure manuals created as additional WSP</w:t>
      </w:r>
      <w:r w:rsidR="00BC58FB" w:rsidRPr="00396CC4">
        <w:rPr>
          <w:i/>
          <w:iCs/>
          <w:sz w:val="22"/>
          <w:highlight w:val="yellow"/>
        </w:rPr>
        <w:t>,</w:t>
      </w:r>
      <w:r w:rsidRPr="00396CC4">
        <w:rPr>
          <w:i/>
          <w:iCs/>
          <w:sz w:val="22"/>
          <w:highlight w:val="yellow"/>
        </w:rPr>
        <w:t xml:space="preserve"> i.e. 4.1.2 Control Measure – Silver Copper Ionisation].</w:t>
      </w:r>
    </w:p>
    <w:p w14:paraId="6872BBBC" w14:textId="79D88F01" w:rsidR="0038312C" w:rsidRPr="00396CC4" w:rsidRDefault="0038312C" w:rsidP="009C4ECF">
      <w:pPr>
        <w:pStyle w:val="Heading1"/>
        <w:rPr>
          <w:sz w:val="22"/>
        </w:rPr>
      </w:pPr>
    </w:p>
    <w:p w14:paraId="6D72D0E4" w14:textId="56F8507A" w:rsidR="0027003A" w:rsidRPr="002D4E2D" w:rsidRDefault="00136E91" w:rsidP="009C4ECF">
      <w:pPr>
        <w:pStyle w:val="Heading2"/>
      </w:pPr>
      <w:bookmarkStart w:id="27" w:name="_Toc53106162"/>
      <w:bookmarkStart w:id="28" w:name="_Toc512250849"/>
      <w:bookmarkStart w:id="29" w:name="_Toc12444096"/>
      <w:r>
        <w:t>2</w:t>
      </w:r>
      <w:r w:rsidR="0027003A" w:rsidRPr="002D4E2D">
        <w:t>.3</w:t>
      </w:r>
      <w:r w:rsidR="0027003A" w:rsidRPr="002D4E2D">
        <w:tab/>
        <w:t>P</w:t>
      </w:r>
      <w:r w:rsidR="00B50244">
        <w:t xml:space="preserve">oint of Use Filters </w:t>
      </w:r>
      <w:r w:rsidR="0027003A" w:rsidRPr="002D4E2D">
        <w:t>[POUF]</w:t>
      </w:r>
      <w:bookmarkEnd w:id="27"/>
    </w:p>
    <w:p w14:paraId="7EEE3CC1" w14:textId="315E4490" w:rsidR="00855D17" w:rsidRPr="00396CC4" w:rsidRDefault="0027003A" w:rsidP="00855D17">
      <w:pPr>
        <w:ind w:hanging="11"/>
        <w:rPr>
          <w:spacing w:val="-2"/>
          <w:sz w:val="22"/>
        </w:rPr>
      </w:pPr>
      <w:r w:rsidRPr="00396CC4">
        <w:rPr>
          <w:spacing w:val="-2"/>
          <w:sz w:val="22"/>
        </w:rPr>
        <w:t xml:space="preserve">It is recognised that POUF to 0.2um do not eradicate waterborne pathogens </w:t>
      </w:r>
      <w:r w:rsidR="00855D17" w:rsidRPr="00396CC4">
        <w:rPr>
          <w:spacing w:val="-2"/>
          <w:sz w:val="22"/>
        </w:rPr>
        <w:t>[</w:t>
      </w:r>
      <w:r w:rsidRPr="00396CC4">
        <w:rPr>
          <w:spacing w:val="-2"/>
          <w:sz w:val="22"/>
        </w:rPr>
        <w:t>and may create additional problems as a result of microorganisms retained upstream of the filter seeding other parts of the system</w:t>
      </w:r>
      <w:r w:rsidR="00855D17" w:rsidRPr="00396CC4">
        <w:rPr>
          <w:spacing w:val="-2"/>
          <w:sz w:val="22"/>
        </w:rPr>
        <w:t>]</w:t>
      </w:r>
      <w:r w:rsidRPr="00396CC4">
        <w:rPr>
          <w:spacing w:val="-2"/>
          <w:sz w:val="22"/>
        </w:rPr>
        <w:t>.</w:t>
      </w:r>
      <w:r w:rsidR="00195D1B" w:rsidRPr="00396CC4">
        <w:rPr>
          <w:spacing w:val="-2"/>
          <w:sz w:val="22"/>
        </w:rPr>
        <w:t xml:space="preserve"> </w:t>
      </w:r>
    </w:p>
    <w:p w14:paraId="6A28D429" w14:textId="77777777" w:rsidR="00855D17" w:rsidRPr="00396CC4" w:rsidRDefault="00855D17" w:rsidP="00855D17">
      <w:pPr>
        <w:spacing w:before="200" w:after="200" w:line="276" w:lineRule="auto"/>
        <w:contextualSpacing/>
        <w:rPr>
          <w:spacing w:val="-2"/>
          <w:sz w:val="22"/>
          <w:lang w:eastAsia="en-GB"/>
        </w:rPr>
      </w:pPr>
    </w:p>
    <w:p w14:paraId="2466DAF1" w14:textId="7F64491A" w:rsidR="00855D17" w:rsidRPr="00396CC4" w:rsidRDefault="00855D17" w:rsidP="00855D17">
      <w:pPr>
        <w:spacing w:before="200" w:after="200" w:line="276" w:lineRule="auto"/>
        <w:contextualSpacing/>
        <w:rPr>
          <w:spacing w:val="-2"/>
          <w:sz w:val="22"/>
          <w:lang w:eastAsia="en-GB"/>
        </w:rPr>
      </w:pPr>
      <w:r w:rsidRPr="00396CC4">
        <w:rPr>
          <w:spacing w:val="-2"/>
          <w:sz w:val="22"/>
          <w:lang w:eastAsia="en-GB"/>
        </w:rPr>
        <w:t xml:space="preserve">POUF shall be considered and agreed by the WSG only as an interim safeguard where control measures have been ineffective, prior to and during engineering remedial works, during periods of plumbing refurbishments and maintenance works, and where additional protection is required for vulnerable patients. In all cases, the IPCL </w:t>
      </w:r>
      <w:r w:rsidR="00E33777" w:rsidRPr="00396CC4">
        <w:rPr>
          <w:spacing w:val="-2"/>
          <w:sz w:val="22"/>
          <w:lang w:eastAsia="en-GB"/>
        </w:rPr>
        <w:t xml:space="preserve">shall </w:t>
      </w:r>
      <w:r w:rsidRPr="00396CC4">
        <w:rPr>
          <w:spacing w:val="-2"/>
          <w:sz w:val="22"/>
          <w:lang w:eastAsia="en-GB"/>
        </w:rPr>
        <w:t>determine the necessity of such filters being fitted to outlets.</w:t>
      </w:r>
    </w:p>
    <w:p w14:paraId="0335FBD9" w14:textId="77777777" w:rsidR="00855D17" w:rsidRPr="00396CC4" w:rsidRDefault="00855D17" w:rsidP="00855D17">
      <w:pPr>
        <w:ind w:hanging="11"/>
        <w:rPr>
          <w:spacing w:val="-2"/>
          <w:sz w:val="22"/>
        </w:rPr>
      </w:pPr>
    </w:p>
    <w:p w14:paraId="7B2F9254" w14:textId="7859E3CE" w:rsidR="00855D17" w:rsidRPr="00396CC4" w:rsidRDefault="00855D17" w:rsidP="00855D17">
      <w:pPr>
        <w:spacing w:before="200" w:after="200" w:line="276" w:lineRule="auto"/>
        <w:contextualSpacing/>
        <w:rPr>
          <w:spacing w:val="-2"/>
          <w:sz w:val="22"/>
          <w:lang w:eastAsia="en-GB"/>
        </w:rPr>
      </w:pPr>
      <w:r w:rsidRPr="00396CC4">
        <w:rPr>
          <w:spacing w:val="-2"/>
          <w:sz w:val="22"/>
          <w:lang w:eastAsia="en-GB"/>
        </w:rPr>
        <w:t>Continuous long-term use of POUF shall be avoided, except where there is no effective alternative.</w:t>
      </w:r>
    </w:p>
    <w:p w14:paraId="543C823F" w14:textId="77777777" w:rsidR="00855D17" w:rsidRPr="00396CC4" w:rsidRDefault="00855D17" w:rsidP="00855D17">
      <w:pPr>
        <w:ind w:hanging="11"/>
        <w:rPr>
          <w:spacing w:val="-2"/>
          <w:sz w:val="22"/>
        </w:rPr>
      </w:pPr>
    </w:p>
    <w:p w14:paraId="68C4ABAB" w14:textId="490B5EB1" w:rsidR="0027003A" w:rsidRPr="00396CC4" w:rsidRDefault="0027003A" w:rsidP="00855D17">
      <w:pPr>
        <w:ind w:hanging="11"/>
        <w:rPr>
          <w:spacing w:val="-2"/>
          <w:sz w:val="22"/>
        </w:rPr>
      </w:pPr>
      <w:r w:rsidRPr="00396CC4">
        <w:rPr>
          <w:spacing w:val="-2"/>
          <w:sz w:val="22"/>
        </w:rPr>
        <w:t>The following precautions shall be adopted:</w:t>
      </w:r>
    </w:p>
    <w:p w14:paraId="542BBCF8" w14:textId="5403BAA0" w:rsidR="0027003A" w:rsidRPr="00396CC4" w:rsidRDefault="0027003A" w:rsidP="00396CC4">
      <w:pPr>
        <w:numPr>
          <w:ilvl w:val="0"/>
          <w:numId w:val="43"/>
        </w:numPr>
        <w:spacing w:before="200" w:after="200" w:line="276" w:lineRule="auto"/>
        <w:contextualSpacing/>
        <w:rPr>
          <w:spacing w:val="-2"/>
          <w:sz w:val="22"/>
          <w:lang w:eastAsia="en-GB"/>
        </w:rPr>
      </w:pPr>
      <w:r w:rsidRPr="00396CC4">
        <w:rPr>
          <w:spacing w:val="-2"/>
          <w:sz w:val="22"/>
          <w:lang w:eastAsia="en-GB"/>
        </w:rPr>
        <w:t xml:space="preserve">A detailed asset register of all filters in use shall be maintained, including the location, specific outlet, filter type, filter unique reference </w:t>
      </w:r>
      <w:r w:rsidR="00195D1B" w:rsidRPr="00396CC4">
        <w:rPr>
          <w:spacing w:val="-2"/>
          <w:sz w:val="22"/>
          <w:lang w:eastAsia="en-GB"/>
        </w:rPr>
        <w:t>and</w:t>
      </w:r>
      <w:r w:rsidR="00BC58FB" w:rsidRPr="00396CC4">
        <w:rPr>
          <w:spacing w:val="-2"/>
          <w:sz w:val="22"/>
          <w:lang w:eastAsia="en-GB"/>
        </w:rPr>
        <w:t xml:space="preserve"> expiry date;</w:t>
      </w:r>
    </w:p>
    <w:p w14:paraId="2CFD61FE" w14:textId="6E346E9B" w:rsidR="0027003A" w:rsidRPr="00396CC4" w:rsidRDefault="0027003A" w:rsidP="00396CC4">
      <w:pPr>
        <w:numPr>
          <w:ilvl w:val="0"/>
          <w:numId w:val="43"/>
        </w:numPr>
        <w:spacing w:before="200" w:after="200" w:line="276" w:lineRule="auto"/>
        <w:contextualSpacing/>
        <w:rPr>
          <w:spacing w:val="-2"/>
          <w:sz w:val="22"/>
          <w:lang w:eastAsia="en-GB"/>
        </w:rPr>
      </w:pPr>
      <w:r w:rsidRPr="00396CC4">
        <w:rPr>
          <w:spacing w:val="-2"/>
          <w:sz w:val="22"/>
          <w:lang w:eastAsia="en-GB"/>
        </w:rPr>
        <w:t>The WSG shall monitor and review the continued use of POUF and ensure that action plans are created and enacted for all filters used to make certain that individual filters do not exceed their expiry date and are removed from service a</w:t>
      </w:r>
      <w:r w:rsidR="00BC58FB" w:rsidRPr="00396CC4">
        <w:rPr>
          <w:spacing w:val="-2"/>
          <w:sz w:val="22"/>
          <w:lang w:eastAsia="en-GB"/>
        </w:rPr>
        <w:t>t the earliest safe opportunity;</w:t>
      </w:r>
    </w:p>
    <w:p w14:paraId="0FA51655" w14:textId="77777777" w:rsidR="0027003A" w:rsidRPr="00396CC4" w:rsidRDefault="0027003A" w:rsidP="00396CC4">
      <w:pPr>
        <w:numPr>
          <w:ilvl w:val="0"/>
          <w:numId w:val="43"/>
        </w:numPr>
        <w:spacing w:before="200" w:after="200" w:line="276" w:lineRule="auto"/>
        <w:contextualSpacing/>
        <w:rPr>
          <w:spacing w:val="-2"/>
          <w:sz w:val="22"/>
          <w:lang w:eastAsia="en-GB"/>
        </w:rPr>
      </w:pPr>
      <w:r w:rsidRPr="00396CC4">
        <w:rPr>
          <w:spacing w:val="-2"/>
          <w:sz w:val="22"/>
          <w:lang w:eastAsia="en-GB"/>
        </w:rPr>
        <w:t>The WSG shall ensure that training needs associated with the use of POUF have been identified and a training plan devised and implemented. This training should cover awareness of the filters and their purpose, the correct method of use, maintenance procedures, records required, foreseeable problems and who to report these to. As a minimum, training programmes should consider:</w:t>
      </w:r>
    </w:p>
    <w:p w14:paraId="4B56722D" w14:textId="1E583518" w:rsidR="0027003A" w:rsidRPr="00396CC4" w:rsidRDefault="0027003A" w:rsidP="00855D17">
      <w:pPr>
        <w:numPr>
          <w:ilvl w:val="1"/>
          <w:numId w:val="32"/>
        </w:numPr>
        <w:spacing w:before="200" w:after="200" w:line="276" w:lineRule="auto"/>
        <w:contextualSpacing/>
        <w:rPr>
          <w:spacing w:val="-2"/>
          <w:sz w:val="22"/>
          <w:lang w:eastAsia="en-GB"/>
        </w:rPr>
      </w:pPr>
      <w:r w:rsidRPr="00396CC4">
        <w:rPr>
          <w:spacing w:val="-2"/>
          <w:sz w:val="22"/>
          <w:lang w:eastAsia="en-GB"/>
        </w:rPr>
        <w:t>Staff responsible for the installation, rem</w:t>
      </w:r>
      <w:r w:rsidR="00BC58FB" w:rsidRPr="00396CC4">
        <w:rPr>
          <w:spacing w:val="-2"/>
          <w:sz w:val="22"/>
          <w:lang w:eastAsia="en-GB"/>
        </w:rPr>
        <w:t>oval and replacement of filters</w:t>
      </w:r>
    </w:p>
    <w:p w14:paraId="4E670422" w14:textId="28461F39" w:rsidR="0027003A" w:rsidRPr="00396CC4" w:rsidRDefault="0027003A" w:rsidP="00855D17">
      <w:pPr>
        <w:numPr>
          <w:ilvl w:val="1"/>
          <w:numId w:val="32"/>
        </w:numPr>
        <w:spacing w:before="200" w:after="200" w:line="276" w:lineRule="auto"/>
        <w:contextualSpacing/>
        <w:rPr>
          <w:spacing w:val="-2"/>
          <w:sz w:val="22"/>
          <w:lang w:eastAsia="en-GB"/>
        </w:rPr>
      </w:pPr>
      <w:r w:rsidRPr="00396CC4">
        <w:rPr>
          <w:spacing w:val="-2"/>
          <w:sz w:val="22"/>
          <w:lang w:eastAsia="en-GB"/>
        </w:rPr>
        <w:t>Staff responsible for cleaning the</w:t>
      </w:r>
      <w:r w:rsidR="00BC58FB" w:rsidRPr="00396CC4">
        <w:rPr>
          <w:spacing w:val="-2"/>
          <w:sz w:val="22"/>
          <w:lang w:eastAsia="en-GB"/>
        </w:rPr>
        <w:t xml:space="preserve"> areas where filters are in use</w:t>
      </w:r>
    </w:p>
    <w:p w14:paraId="611679BF" w14:textId="21CDD6CF" w:rsidR="0027003A" w:rsidRPr="00396CC4" w:rsidRDefault="0027003A" w:rsidP="00855D17">
      <w:pPr>
        <w:numPr>
          <w:ilvl w:val="1"/>
          <w:numId w:val="32"/>
        </w:numPr>
        <w:spacing w:before="200" w:after="200" w:line="276" w:lineRule="auto"/>
        <w:contextualSpacing/>
        <w:rPr>
          <w:spacing w:val="-2"/>
          <w:sz w:val="22"/>
          <w:lang w:eastAsia="en-GB"/>
        </w:rPr>
      </w:pPr>
      <w:r w:rsidRPr="00396CC4">
        <w:rPr>
          <w:spacing w:val="-2"/>
          <w:sz w:val="22"/>
          <w:lang w:eastAsia="en-GB"/>
        </w:rPr>
        <w:t>Other staff in</w:t>
      </w:r>
      <w:r w:rsidR="00BC58FB" w:rsidRPr="00396CC4">
        <w:rPr>
          <w:spacing w:val="-2"/>
          <w:sz w:val="22"/>
          <w:lang w:eastAsia="en-GB"/>
        </w:rPr>
        <w:t xml:space="preserve"> areas where filters are in use</w:t>
      </w:r>
    </w:p>
    <w:p w14:paraId="364975B8" w14:textId="595CC0D1" w:rsidR="0027003A" w:rsidRPr="00396CC4" w:rsidRDefault="0027003A" w:rsidP="00396CC4">
      <w:pPr>
        <w:numPr>
          <w:ilvl w:val="0"/>
          <w:numId w:val="32"/>
        </w:numPr>
        <w:spacing w:before="200" w:after="200" w:line="276" w:lineRule="auto"/>
        <w:ind w:left="720"/>
        <w:contextualSpacing/>
        <w:rPr>
          <w:spacing w:val="-2"/>
          <w:sz w:val="22"/>
          <w:lang w:eastAsia="en-GB"/>
        </w:rPr>
      </w:pPr>
      <w:r w:rsidRPr="00396CC4">
        <w:rPr>
          <w:spacing w:val="-2"/>
          <w:sz w:val="22"/>
          <w:lang w:eastAsia="en-GB"/>
        </w:rPr>
        <w:t>POUF should be changed in accordance with the manufacturers’ recommendations for the particular design in use, typically between 30 to 90</w:t>
      </w:r>
      <w:r w:rsidR="00BC58FB" w:rsidRPr="00396CC4">
        <w:rPr>
          <w:spacing w:val="-2"/>
          <w:sz w:val="22"/>
          <w:lang w:eastAsia="en-GB"/>
        </w:rPr>
        <w:t xml:space="preserve"> days from date of installation;</w:t>
      </w:r>
    </w:p>
    <w:p w14:paraId="3B35EBCF" w14:textId="6E0D7A25" w:rsidR="0027003A" w:rsidRPr="00396CC4" w:rsidRDefault="0027003A" w:rsidP="00396CC4">
      <w:pPr>
        <w:numPr>
          <w:ilvl w:val="0"/>
          <w:numId w:val="32"/>
        </w:numPr>
        <w:spacing w:before="200" w:after="200" w:line="276" w:lineRule="auto"/>
        <w:ind w:left="720"/>
        <w:contextualSpacing/>
        <w:rPr>
          <w:spacing w:val="-2"/>
          <w:sz w:val="22"/>
          <w:lang w:eastAsia="en-GB"/>
        </w:rPr>
      </w:pPr>
      <w:r w:rsidRPr="00396CC4">
        <w:rPr>
          <w:spacing w:val="-2"/>
          <w:sz w:val="22"/>
          <w:lang w:eastAsia="en-GB"/>
        </w:rPr>
        <w:t xml:space="preserve">Sufficient resources [i.e. stock of replacement filters </w:t>
      </w:r>
      <w:r w:rsidR="00195D1B" w:rsidRPr="00396CC4">
        <w:rPr>
          <w:spacing w:val="-2"/>
          <w:sz w:val="22"/>
          <w:lang w:eastAsia="en-GB"/>
        </w:rPr>
        <w:t>and</w:t>
      </w:r>
      <w:r w:rsidRPr="00396CC4">
        <w:rPr>
          <w:spacing w:val="-2"/>
          <w:sz w:val="22"/>
          <w:lang w:eastAsia="en-GB"/>
        </w:rPr>
        <w:t xml:space="preserve"> human resources] shall be maintained to ensure that all filters in use can be replaced wi</w:t>
      </w:r>
      <w:r w:rsidR="00BC58FB" w:rsidRPr="00396CC4">
        <w:rPr>
          <w:spacing w:val="-2"/>
          <w:sz w:val="22"/>
          <w:lang w:eastAsia="en-GB"/>
        </w:rPr>
        <w:t>thout exceeding the expiry date;</w:t>
      </w:r>
    </w:p>
    <w:p w14:paraId="1EA4477B" w14:textId="12D49892" w:rsidR="0027003A" w:rsidRPr="00396CC4" w:rsidRDefault="0027003A" w:rsidP="00396CC4">
      <w:pPr>
        <w:numPr>
          <w:ilvl w:val="0"/>
          <w:numId w:val="32"/>
        </w:numPr>
        <w:spacing w:before="200" w:after="200" w:line="276" w:lineRule="auto"/>
        <w:ind w:left="720"/>
        <w:contextualSpacing/>
        <w:rPr>
          <w:spacing w:val="-2"/>
          <w:sz w:val="22"/>
          <w:lang w:eastAsia="en-GB"/>
        </w:rPr>
      </w:pPr>
      <w:r w:rsidRPr="00396CC4">
        <w:rPr>
          <w:spacing w:val="-2"/>
          <w:sz w:val="22"/>
          <w:lang w:eastAsia="en-GB"/>
        </w:rPr>
        <w:lastRenderedPageBreak/>
        <w:t xml:space="preserve">Once removed for whatever reason, a replacement filter should be fitted. When changing filters, it is recommended that sampling of water quality takes place at outlets identified as sentinel points before refitting a replacement filter. </w:t>
      </w:r>
      <w:r w:rsidRPr="00396CC4">
        <w:rPr>
          <w:b/>
          <w:bCs/>
          <w:spacing w:val="-2"/>
          <w:sz w:val="22"/>
          <w:lang w:eastAsia="en-GB"/>
        </w:rPr>
        <w:t>Note:</w:t>
      </w:r>
      <w:r w:rsidRPr="00396CC4">
        <w:rPr>
          <w:spacing w:val="-2"/>
          <w:sz w:val="22"/>
          <w:lang w:eastAsia="en-GB"/>
        </w:rPr>
        <w:t xml:space="preserve"> some manufacturers’ claim that their filters are designed to be removed and refitted – this should only act upon where the manufacturers procedures have been reviewed and approved by the WSG and the staff removing </w:t>
      </w:r>
      <w:r w:rsidR="00195D1B" w:rsidRPr="00396CC4">
        <w:rPr>
          <w:spacing w:val="-2"/>
          <w:sz w:val="22"/>
          <w:lang w:eastAsia="en-GB"/>
        </w:rPr>
        <w:t>and</w:t>
      </w:r>
      <w:r w:rsidRPr="00396CC4">
        <w:rPr>
          <w:spacing w:val="-2"/>
          <w:sz w:val="22"/>
          <w:lang w:eastAsia="en-GB"/>
        </w:rPr>
        <w:t xml:space="preserve"> replacing the filters </w:t>
      </w:r>
      <w:r w:rsidR="00BC58FB" w:rsidRPr="00396CC4">
        <w:rPr>
          <w:spacing w:val="-2"/>
          <w:sz w:val="22"/>
          <w:lang w:eastAsia="en-GB"/>
        </w:rPr>
        <w:t>have been appropriately trained;</w:t>
      </w:r>
    </w:p>
    <w:p w14:paraId="1F570703" w14:textId="400D7BA1" w:rsidR="0027003A" w:rsidRPr="00396CC4" w:rsidRDefault="0027003A" w:rsidP="00396CC4">
      <w:pPr>
        <w:numPr>
          <w:ilvl w:val="0"/>
          <w:numId w:val="32"/>
        </w:numPr>
        <w:spacing w:before="200" w:after="200" w:line="276" w:lineRule="auto"/>
        <w:ind w:left="720"/>
        <w:contextualSpacing/>
        <w:rPr>
          <w:spacing w:val="-2"/>
          <w:sz w:val="22"/>
          <w:lang w:eastAsia="en-GB"/>
        </w:rPr>
      </w:pPr>
      <w:r w:rsidRPr="00396CC4">
        <w:rPr>
          <w:spacing w:val="-2"/>
          <w:sz w:val="22"/>
          <w:lang w:eastAsia="en-GB"/>
        </w:rPr>
        <w:t>It is essential to ensure that – where POUF is to be used – that they filtration conforms to</w:t>
      </w:r>
      <w:r w:rsidRPr="00396CC4">
        <w:rPr>
          <w:sz w:val="22"/>
          <w:lang w:eastAsia="en-GB"/>
        </w:rPr>
        <w:t xml:space="preserve"> ASTM F838 (filtration test for sterilising grade membranes) and that </w:t>
      </w:r>
      <w:r w:rsidRPr="00396CC4">
        <w:rPr>
          <w:spacing w:val="-2"/>
          <w:sz w:val="22"/>
          <w:lang w:eastAsia="en-GB"/>
        </w:rPr>
        <w:t>they are constructed of the</w:t>
      </w:r>
      <w:r w:rsidR="00195D1B" w:rsidRPr="00396CC4">
        <w:rPr>
          <w:spacing w:val="-2"/>
          <w:sz w:val="22"/>
          <w:lang w:eastAsia="en-GB"/>
        </w:rPr>
        <w:t xml:space="preserve"> appropriate materials (see HTM</w:t>
      </w:r>
      <w:r w:rsidR="00BC58FB" w:rsidRPr="00396CC4">
        <w:rPr>
          <w:spacing w:val="-2"/>
          <w:sz w:val="22"/>
          <w:lang w:eastAsia="en-GB"/>
        </w:rPr>
        <w:t>04-01 Part A, paragraph 4.22);</w:t>
      </w:r>
    </w:p>
    <w:p w14:paraId="68B4C2F2" w14:textId="7A505E65" w:rsidR="0027003A" w:rsidRPr="00396CC4" w:rsidRDefault="0027003A" w:rsidP="00396CC4">
      <w:pPr>
        <w:numPr>
          <w:ilvl w:val="0"/>
          <w:numId w:val="32"/>
        </w:numPr>
        <w:spacing w:before="200" w:after="200" w:line="276" w:lineRule="auto"/>
        <w:ind w:left="720"/>
        <w:contextualSpacing/>
        <w:rPr>
          <w:spacing w:val="-2"/>
          <w:sz w:val="22"/>
          <w:lang w:eastAsia="en-GB"/>
        </w:rPr>
      </w:pPr>
      <w:r w:rsidRPr="00396CC4">
        <w:rPr>
          <w:spacing w:val="-2"/>
          <w:sz w:val="22"/>
          <w:lang w:eastAsia="en-GB"/>
        </w:rPr>
        <w:t xml:space="preserve">Where POUF is used, backflow protection requirements need to be maintained in accordance with the </w:t>
      </w:r>
      <w:r w:rsidRPr="00396CC4">
        <w:rPr>
          <w:i/>
          <w:spacing w:val="-2"/>
          <w:sz w:val="22"/>
          <w:highlight w:val="yellow"/>
          <w:lang w:eastAsia="en-GB"/>
        </w:rPr>
        <w:t>Water Supply (Water Fittings) Regulations</w:t>
      </w:r>
      <w:r w:rsidRPr="00396CC4">
        <w:rPr>
          <w:spacing w:val="-2"/>
          <w:sz w:val="22"/>
          <w:highlight w:val="yellow"/>
          <w:lang w:eastAsia="en-GB"/>
        </w:rPr>
        <w:t xml:space="preserve"> </w:t>
      </w:r>
      <w:r w:rsidR="00195D1B" w:rsidRPr="00396CC4">
        <w:rPr>
          <w:spacing w:val="-2"/>
          <w:sz w:val="22"/>
          <w:highlight w:val="yellow"/>
          <w:lang w:eastAsia="en-GB"/>
        </w:rPr>
        <w:t>(</w:t>
      </w:r>
      <w:r w:rsidRPr="00396CC4">
        <w:rPr>
          <w:spacing w:val="-2"/>
          <w:sz w:val="22"/>
          <w:highlight w:val="yellow"/>
          <w:lang w:eastAsia="en-GB"/>
        </w:rPr>
        <w:t>1999</w:t>
      </w:r>
      <w:r w:rsidR="00195D1B" w:rsidRPr="00396CC4">
        <w:rPr>
          <w:spacing w:val="-2"/>
          <w:sz w:val="22"/>
          <w:highlight w:val="yellow"/>
          <w:lang w:eastAsia="en-GB"/>
        </w:rPr>
        <w:t>)</w:t>
      </w:r>
      <w:r w:rsidRPr="00396CC4">
        <w:rPr>
          <w:spacing w:val="-2"/>
          <w:sz w:val="22"/>
          <w:highlight w:val="yellow"/>
          <w:lang w:eastAsia="en-GB"/>
        </w:rPr>
        <w:t>/</w:t>
      </w:r>
      <w:r w:rsidRPr="00396CC4">
        <w:rPr>
          <w:i/>
          <w:sz w:val="22"/>
          <w:highlight w:val="yellow"/>
          <w:shd w:val="clear" w:color="auto" w:fill="FFFFFF"/>
        </w:rPr>
        <w:t>The </w:t>
      </w:r>
      <w:r w:rsidRPr="00396CC4">
        <w:rPr>
          <w:i/>
          <w:iCs/>
          <w:sz w:val="22"/>
          <w:highlight w:val="yellow"/>
          <w:shd w:val="clear" w:color="auto" w:fill="FFFFFF"/>
        </w:rPr>
        <w:t>Water</w:t>
      </w:r>
      <w:r w:rsidRPr="00396CC4">
        <w:rPr>
          <w:i/>
          <w:sz w:val="22"/>
          <w:highlight w:val="yellow"/>
          <w:shd w:val="clear" w:color="auto" w:fill="FFFFFF"/>
        </w:rPr>
        <w:t> Supply (</w:t>
      </w:r>
      <w:r w:rsidRPr="00396CC4">
        <w:rPr>
          <w:i/>
          <w:iCs/>
          <w:sz w:val="22"/>
          <w:highlight w:val="yellow"/>
          <w:shd w:val="clear" w:color="auto" w:fill="FFFFFF"/>
        </w:rPr>
        <w:t>Water</w:t>
      </w:r>
      <w:r w:rsidRPr="00396CC4">
        <w:rPr>
          <w:i/>
          <w:sz w:val="22"/>
          <w:highlight w:val="yellow"/>
          <w:shd w:val="clear" w:color="auto" w:fill="FFFFFF"/>
        </w:rPr>
        <w:t> Fittings) (</w:t>
      </w:r>
      <w:r w:rsidRPr="00396CC4">
        <w:rPr>
          <w:i/>
          <w:iCs/>
          <w:sz w:val="22"/>
          <w:highlight w:val="yellow"/>
          <w:shd w:val="clear" w:color="auto" w:fill="FFFFFF"/>
        </w:rPr>
        <w:t>Scotland</w:t>
      </w:r>
      <w:r w:rsidRPr="00396CC4">
        <w:rPr>
          <w:i/>
          <w:sz w:val="22"/>
          <w:highlight w:val="yellow"/>
          <w:shd w:val="clear" w:color="auto" w:fill="FFFFFF"/>
        </w:rPr>
        <w:t>) </w:t>
      </w:r>
      <w:r w:rsidRPr="00396CC4">
        <w:rPr>
          <w:i/>
          <w:iCs/>
          <w:sz w:val="22"/>
          <w:highlight w:val="yellow"/>
          <w:shd w:val="clear" w:color="auto" w:fill="FFFFFF"/>
        </w:rPr>
        <w:t>Byelaws</w:t>
      </w:r>
      <w:r w:rsidRPr="00396CC4">
        <w:rPr>
          <w:sz w:val="22"/>
          <w:highlight w:val="yellow"/>
          <w:shd w:val="clear" w:color="auto" w:fill="FFFFFF"/>
        </w:rPr>
        <w:t> </w:t>
      </w:r>
      <w:r w:rsidR="00195D1B" w:rsidRPr="00396CC4">
        <w:rPr>
          <w:sz w:val="22"/>
          <w:highlight w:val="yellow"/>
          <w:shd w:val="clear" w:color="auto" w:fill="FFFFFF"/>
        </w:rPr>
        <w:t>(</w:t>
      </w:r>
      <w:r w:rsidRPr="00396CC4">
        <w:rPr>
          <w:sz w:val="22"/>
          <w:highlight w:val="yellow"/>
          <w:shd w:val="clear" w:color="auto" w:fill="FFFFFF"/>
        </w:rPr>
        <w:t>2014</w:t>
      </w:r>
      <w:r w:rsidR="00195D1B" w:rsidRPr="00396CC4">
        <w:rPr>
          <w:sz w:val="22"/>
          <w:shd w:val="clear" w:color="auto" w:fill="FFFFFF"/>
        </w:rPr>
        <w:t>)</w:t>
      </w:r>
      <w:r w:rsidRPr="00396CC4">
        <w:rPr>
          <w:spacing w:val="-2"/>
          <w:sz w:val="22"/>
          <w:lang w:eastAsia="en-GB"/>
        </w:rPr>
        <w:t>. This may require additional backflow protection or modification of the system. In addition, sufficient activity space should be maintained to enable the outlet to be used w</w:t>
      </w:r>
      <w:r w:rsidR="00BC58FB" w:rsidRPr="00396CC4">
        <w:rPr>
          <w:spacing w:val="-2"/>
          <w:sz w:val="22"/>
          <w:lang w:eastAsia="en-GB"/>
        </w:rPr>
        <w:t>ithout contaminating the filter;</w:t>
      </w:r>
    </w:p>
    <w:p w14:paraId="79A7BB57" w14:textId="21CB0CC0" w:rsidR="0027003A" w:rsidRPr="00396CC4" w:rsidRDefault="0027003A" w:rsidP="00396CC4">
      <w:pPr>
        <w:numPr>
          <w:ilvl w:val="0"/>
          <w:numId w:val="32"/>
        </w:numPr>
        <w:spacing w:before="200" w:after="200" w:line="276" w:lineRule="auto"/>
        <w:ind w:left="720"/>
        <w:contextualSpacing/>
        <w:rPr>
          <w:spacing w:val="-2"/>
          <w:sz w:val="22"/>
          <w:lang w:eastAsia="en-GB"/>
        </w:rPr>
      </w:pPr>
      <w:r w:rsidRPr="00396CC4">
        <w:rPr>
          <w:spacing w:val="-2"/>
          <w:sz w:val="22"/>
          <w:lang w:eastAsia="en-GB"/>
        </w:rPr>
        <w:t xml:space="preserve">POUF should be checked regularly for correct operation, including flow rate [a poor rate of flow may be caused by premature blockage of the filter membrane or by air-locking], damage, leakage </w:t>
      </w:r>
      <w:r w:rsidR="00195D1B" w:rsidRPr="00396CC4">
        <w:rPr>
          <w:spacing w:val="-2"/>
          <w:sz w:val="22"/>
          <w:lang w:eastAsia="en-GB"/>
        </w:rPr>
        <w:t>and</w:t>
      </w:r>
      <w:r w:rsidRPr="00396CC4">
        <w:rPr>
          <w:spacing w:val="-2"/>
          <w:sz w:val="22"/>
          <w:lang w:eastAsia="en-GB"/>
        </w:rPr>
        <w:t xml:space="preserve"> cleanliness. Pro</w:t>
      </w:r>
      <w:r w:rsidR="00BC58FB" w:rsidRPr="00396CC4">
        <w:rPr>
          <w:spacing w:val="-2"/>
          <w:sz w:val="22"/>
          <w:lang w:eastAsia="en-GB"/>
        </w:rPr>
        <w:t>blem filters should be replaced;</w:t>
      </w:r>
    </w:p>
    <w:p w14:paraId="32CAFB5B" w14:textId="0598586A" w:rsidR="0027003A" w:rsidRPr="00396CC4" w:rsidRDefault="0027003A" w:rsidP="00396CC4">
      <w:pPr>
        <w:numPr>
          <w:ilvl w:val="0"/>
          <w:numId w:val="32"/>
        </w:numPr>
        <w:spacing w:before="200" w:after="200" w:line="276" w:lineRule="auto"/>
        <w:ind w:left="720"/>
        <w:contextualSpacing/>
        <w:rPr>
          <w:spacing w:val="-2"/>
          <w:sz w:val="22"/>
          <w:lang w:eastAsia="en-GB"/>
        </w:rPr>
      </w:pPr>
      <w:r w:rsidRPr="00396CC4">
        <w:rPr>
          <w:spacing w:val="-2"/>
          <w:sz w:val="22"/>
          <w:lang w:eastAsia="en-GB"/>
        </w:rPr>
        <w:t xml:space="preserve">Where POUF is in place follow manufacturers’ instructions for cleaning, or they should be wiped clean as part of the basin/sink cleaning protocol as agreed by the WSG. Cleaning staff </w:t>
      </w:r>
      <w:r w:rsidR="00E33777" w:rsidRPr="00396CC4">
        <w:rPr>
          <w:spacing w:val="-2"/>
          <w:sz w:val="22"/>
          <w:lang w:eastAsia="en-GB"/>
        </w:rPr>
        <w:t xml:space="preserve">shall </w:t>
      </w:r>
      <w:r w:rsidRPr="00396CC4">
        <w:rPr>
          <w:spacing w:val="-2"/>
          <w:sz w:val="22"/>
          <w:lang w:eastAsia="en-GB"/>
        </w:rPr>
        <w:t>be tra</w:t>
      </w:r>
      <w:r w:rsidR="005131A5" w:rsidRPr="00396CC4">
        <w:rPr>
          <w:spacing w:val="-2"/>
          <w:sz w:val="22"/>
          <w:lang w:eastAsia="en-GB"/>
        </w:rPr>
        <w:t>ined on the appropriate methods;</w:t>
      </w:r>
    </w:p>
    <w:p w14:paraId="3019AA8D" w14:textId="77777777" w:rsidR="0027003A" w:rsidRPr="00396CC4" w:rsidRDefault="0027003A" w:rsidP="00396CC4">
      <w:pPr>
        <w:numPr>
          <w:ilvl w:val="0"/>
          <w:numId w:val="32"/>
        </w:numPr>
        <w:spacing w:before="200" w:after="200" w:line="276" w:lineRule="auto"/>
        <w:ind w:left="720"/>
        <w:contextualSpacing/>
        <w:rPr>
          <w:spacing w:val="-2"/>
          <w:sz w:val="22"/>
          <w:lang w:eastAsia="en-GB"/>
        </w:rPr>
      </w:pPr>
      <w:r w:rsidRPr="00396CC4">
        <w:rPr>
          <w:spacing w:val="-2"/>
          <w:sz w:val="22"/>
          <w:lang w:eastAsia="en-GB"/>
        </w:rPr>
        <w:t>Where POUF is no longer required, on removal the outlet connection should be flushed, cleaned and disinfected to remove any accumulated biofilm.</w:t>
      </w:r>
    </w:p>
    <w:bookmarkEnd w:id="28"/>
    <w:bookmarkEnd w:id="29"/>
    <w:p w14:paraId="5C485290" w14:textId="2796ED08" w:rsidR="00B80CA0" w:rsidRDefault="00B80CA0" w:rsidP="00396CC4">
      <w:pPr>
        <w:ind w:left="360"/>
        <w:rPr>
          <w:highlight w:val="cyan"/>
        </w:rPr>
      </w:pPr>
    </w:p>
    <w:p w14:paraId="06BB95A5" w14:textId="57600A54" w:rsidR="002D4E2D" w:rsidRPr="00287885" w:rsidRDefault="002D4E2D" w:rsidP="009C4ECF">
      <w:pPr>
        <w:pStyle w:val="Heading1"/>
      </w:pPr>
      <w:bookmarkStart w:id="30" w:name="_Toc53106163"/>
      <w:bookmarkStart w:id="31" w:name="_Toc465929826"/>
      <w:bookmarkStart w:id="32" w:name="_Toc12444097"/>
      <w:r w:rsidRPr="00287885">
        <w:t>3</w:t>
      </w:r>
      <w:r w:rsidR="00074D45" w:rsidRPr="00287885">
        <w:t>.0</w:t>
      </w:r>
      <w:r w:rsidR="00074D45" w:rsidRPr="00287885">
        <w:tab/>
      </w:r>
      <w:r w:rsidRPr="00287885">
        <w:t>WATER SUPPLIES</w:t>
      </w:r>
      <w:bookmarkEnd w:id="30"/>
    </w:p>
    <w:p w14:paraId="6568869F" w14:textId="011B0636" w:rsidR="002D4E2D" w:rsidRPr="002D4E2D" w:rsidRDefault="002D4E2D" w:rsidP="009C4ECF">
      <w:pPr>
        <w:pStyle w:val="Heading2"/>
      </w:pPr>
      <w:bookmarkStart w:id="33" w:name="_Toc53106164"/>
      <w:r w:rsidRPr="002D4E2D">
        <w:t>3.1</w:t>
      </w:r>
      <w:r w:rsidRPr="002D4E2D">
        <w:tab/>
        <w:t>P</w:t>
      </w:r>
      <w:r w:rsidR="00B50244">
        <w:t>rivate Water Supplies</w:t>
      </w:r>
      <w:bookmarkEnd w:id="33"/>
      <w:r w:rsidR="00B50244">
        <w:t xml:space="preserve"> </w:t>
      </w:r>
    </w:p>
    <w:p w14:paraId="76017DFD" w14:textId="448F1071" w:rsidR="002D4E2D" w:rsidRPr="00396CC4" w:rsidRDefault="002D4E2D" w:rsidP="002D4E2D">
      <w:pPr>
        <w:rPr>
          <w:bCs/>
          <w:sz w:val="22"/>
        </w:rPr>
      </w:pPr>
      <w:r w:rsidRPr="00396CC4">
        <w:rPr>
          <w:bCs/>
          <w:sz w:val="22"/>
        </w:rPr>
        <w:t xml:space="preserve">No such water sources exist within </w:t>
      </w:r>
      <w:r w:rsidRPr="00396CC4">
        <w:rPr>
          <w:sz w:val="22"/>
        </w:rPr>
        <w:t xml:space="preserve">the </w:t>
      </w:r>
      <w:r w:rsidRPr="00396CC4">
        <w:rPr>
          <w:bCs/>
          <w:sz w:val="22"/>
        </w:rPr>
        <w:t>estate.</w:t>
      </w:r>
    </w:p>
    <w:p w14:paraId="324B5942" w14:textId="77777777" w:rsidR="002D4E2D" w:rsidRPr="00396CC4" w:rsidRDefault="002D4E2D" w:rsidP="002D4E2D">
      <w:pPr>
        <w:rPr>
          <w:bCs/>
          <w:sz w:val="22"/>
        </w:rPr>
      </w:pPr>
    </w:p>
    <w:p w14:paraId="0FAC06AE" w14:textId="77777777" w:rsidR="002D4E2D" w:rsidRPr="00396CC4" w:rsidRDefault="002D4E2D" w:rsidP="002D4E2D">
      <w:pPr>
        <w:rPr>
          <w:bCs/>
          <w:i/>
          <w:sz w:val="22"/>
        </w:rPr>
      </w:pPr>
      <w:r w:rsidRPr="00396CC4">
        <w:rPr>
          <w:b/>
          <w:bCs/>
          <w:i/>
          <w:sz w:val="22"/>
        </w:rPr>
        <w:t>Note:</w:t>
      </w:r>
      <w:r w:rsidRPr="00396CC4">
        <w:rPr>
          <w:bCs/>
          <w:i/>
          <w:sz w:val="22"/>
        </w:rPr>
        <w:t xml:space="preserve"> Natural water sources such as borehole supplies may be contaminated with Legionella. Sampling for Legionella shall be undertaken if such supplies are used in the future.</w:t>
      </w:r>
    </w:p>
    <w:p w14:paraId="4B3520D5" w14:textId="77777777" w:rsidR="002D4E2D" w:rsidRPr="00396CC4" w:rsidRDefault="002D4E2D" w:rsidP="002D4E2D">
      <w:pPr>
        <w:rPr>
          <w:i/>
          <w:iCs/>
          <w:color w:val="FF0000"/>
          <w:sz w:val="22"/>
          <w:u w:val="single"/>
        </w:rPr>
      </w:pPr>
    </w:p>
    <w:p w14:paraId="5039788C" w14:textId="05A7F50A" w:rsidR="002D4E2D" w:rsidRPr="00396CC4" w:rsidRDefault="002D4E2D" w:rsidP="002D4E2D">
      <w:pPr>
        <w:rPr>
          <w:color w:val="000000" w:themeColor="text1"/>
          <w:sz w:val="22"/>
        </w:rPr>
      </w:pPr>
      <w:r w:rsidRPr="00396CC4">
        <w:rPr>
          <w:color w:val="000000" w:themeColor="text1"/>
          <w:sz w:val="22"/>
        </w:rPr>
        <w:t>Where private water supplies are used to feed domestic hot and cold-water systems they are considered drinking water systems.</w:t>
      </w:r>
      <w:r w:rsidR="00195D1B" w:rsidRPr="00396CC4">
        <w:rPr>
          <w:color w:val="000000" w:themeColor="text1"/>
          <w:sz w:val="22"/>
        </w:rPr>
        <w:t xml:space="preserve"> </w:t>
      </w:r>
      <w:r w:rsidRPr="00396CC4">
        <w:rPr>
          <w:color w:val="000000" w:themeColor="text1"/>
          <w:sz w:val="22"/>
        </w:rPr>
        <w:t>The design of storage systems, pipework, valve arrangements and other fittings used on the system shall be such that they do not allow contamination of the water systems, which could encourage microbial multiplication.</w:t>
      </w:r>
      <w:r w:rsidR="00195D1B" w:rsidRPr="00396CC4">
        <w:rPr>
          <w:color w:val="000000" w:themeColor="text1"/>
          <w:sz w:val="22"/>
        </w:rPr>
        <w:t xml:space="preserve"> </w:t>
      </w:r>
      <w:r w:rsidRPr="00396CC4">
        <w:rPr>
          <w:color w:val="000000" w:themeColor="text1"/>
          <w:sz w:val="22"/>
        </w:rPr>
        <w:t>These systems shall be configured in accordance with:</w:t>
      </w:r>
    </w:p>
    <w:p w14:paraId="725E15A2" w14:textId="3DF2B915" w:rsidR="002D4E2D" w:rsidRPr="00396CC4" w:rsidRDefault="002D4E2D" w:rsidP="002D4E2D">
      <w:pPr>
        <w:pStyle w:val="ListParagraph"/>
        <w:numPr>
          <w:ilvl w:val="0"/>
          <w:numId w:val="13"/>
        </w:numPr>
        <w:rPr>
          <w:color w:val="000000" w:themeColor="text1"/>
          <w:sz w:val="22"/>
        </w:rPr>
      </w:pPr>
      <w:r w:rsidRPr="00396CC4">
        <w:rPr>
          <w:color w:val="000000" w:themeColor="text1"/>
          <w:sz w:val="22"/>
        </w:rPr>
        <w:t xml:space="preserve">The Private Water Supplies (England) Regulations </w:t>
      </w:r>
      <w:r w:rsidR="001D358D" w:rsidRPr="00396CC4">
        <w:rPr>
          <w:color w:val="000000" w:themeColor="text1"/>
          <w:sz w:val="22"/>
        </w:rPr>
        <w:t>(</w:t>
      </w:r>
      <w:r w:rsidRPr="00396CC4">
        <w:rPr>
          <w:color w:val="000000" w:themeColor="text1"/>
          <w:sz w:val="22"/>
        </w:rPr>
        <w:t>2016</w:t>
      </w:r>
      <w:r w:rsidR="001D358D" w:rsidRPr="00396CC4">
        <w:rPr>
          <w:color w:val="000000" w:themeColor="text1"/>
          <w:sz w:val="22"/>
        </w:rPr>
        <w:t>);</w:t>
      </w:r>
    </w:p>
    <w:p w14:paraId="1E70CA03" w14:textId="4A8DD35F" w:rsidR="002D4E2D" w:rsidRPr="00396CC4" w:rsidRDefault="002D4E2D" w:rsidP="002D4E2D">
      <w:pPr>
        <w:pStyle w:val="ListParagraph"/>
        <w:numPr>
          <w:ilvl w:val="0"/>
          <w:numId w:val="13"/>
        </w:numPr>
        <w:rPr>
          <w:color w:val="000000" w:themeColor="text1"/>
          <w:sz w:val="22"/>
        </w:rPr>
      </w:pPr>
      <w:r w:rsidRPr="00396CC4">
        <w:rPr>
          <w:color w:val="000000" w:themeColor="text1"/>
          <w:sz w:val="22"/>
        </w:rPr>
        <w:t xml:space="preserve">The Private Water Supplies (Wales) Regulations </w:t>
      </w:r>
      <w:r w:rsidR="001D358D" w:rsidRPr="00396CC4">
        <w:rPr>
          <w:color w:val="000000" w:themeColor="text1"/>
          <w:sz w:val="22"/>
        </w:rPr>
        <w:t>(</w:t>
      </w:r>
      <w:r w:rsidRPr="00396CC4">
        <w:rPr>
          <w:color w:val="000000" w:themeColor="text1"/>
          <w:sz w:val="22"/>
        </w:rPr>
        <w:t>2017</w:t>
      </w:r>
      <w:r w:rsidR="001D358D" w:rsidRPr="00396CC4">
        <w:rPr>
          <w:color w:val="000000" w:themeColor="text1"/>
          <w:sz w:val="22"/>
        </w:rPr>
        <w:t>);</w:t>
      </w:r>
    </w:p>
    <w:p w14:paraId="680286C4" w14:textId="02DF006F" w:rsidR="002D4E2D" w:rsidRPr="00396CC4" w:rsidRDefault="002D4E2D" w:rsidP="002D4E2D">
      <w:pPr>
        <w:pStyle w:val="ListParagraph"/>
        <w:numPr>
          <w:ilvl w:val="0"/>
          <w:numId w:val="13"/>
        </w:numPr>
        <w:rPr>
          <w:color w:val="000000" w:themeColor="text1"/>
          <w:sz w:val="22"/>
        </w:rPr>
      </w:pPr>
      <w:r w:rsidRPr="00396CC4">
        <w:rPr>
          <w:color w:val="000000" w:themeColor="text1"/>
          <w:sz w:val="22"/>
        </w:rPr>
        <w:t xml:space="preserve">The Private Water Supplies (Scotland) Regulations </w:t>
      </w:r>
      <w:r w:rsidR="001D358D" w:rsidRPr="00396CC4">
        <w:rPr>
          <w:color w:val="000000" w:themeColor="text1"/>
          <w:sz w:val="22"/>
        </w:rPr>
        <w:t>(</w:t>
      </w:r>
      <w:r w:rsidRPr="00396CC4">
        <w:rPr>
          <w:color w:val="000000" w:themeColor="text1"/>
          <w:sz w:val="22"/>
        </w:rPr>
        <w:t>2006</w:t>
      </w:r>
      <w:r w:rsidR="001D358D" w:rsidRPr="00396CC4">
        <w:rPr>
          <w:color w:val="000000" w:themeColor="text1"/>
          <w:sz w:val="22"/>
        </w:rPr>
        <w:t>);</w:t>
      </w:r>
    </w:p>
    <w:p w14:paraId="43F8F774" w14:textId="5AE627B3" w:rsidR="002D4E2D" w:rsidRPr="00396CC4" w:rsidRDefault="002D4E2D" w:rsidP="002D4E2D">
      <w:pPr>
        <w:pStyle w:val="ListParagraph"/>
        <w:numPr>
          <w:ilvl w:val="0"/>
          <w:numId w:val="13"/>
        </w:numPr>
        <w:rPr>
          <w:color w:val="000000" w:themeColor="text1"/>
          <w:sz w:val="22"/>
        </w:rPr>
      </w:pPr>
      <w:r w:rsidRPr="00396CC4">
        <w:rPr>
          <w:color w:val="000000" w:themeColor="text1"/>
          <w:sz w:val="22"/>
        </w:rPr>
        <w:t xml:space="preserve">The Private Water Supplies Regulations (Northern Ireland) </w:t>
      </w:r>
      <w:r w:rsidR="001D358D" w:rsidRPr="00396CC4">
        <w:rPr>
          <w:color w:val="000000" w:themeColor="text1"/>
          <w:sz w:val="22"/>
        </w:rPr>
        <w:t>(</w:t>
      </w:r>
      <w:r w:rsidRPr="00396CC4">
        <w:rPr>
          <w:color w:val="000000" w:themeColor="text1"/>
          <w:sz w:val="22"/>
        </w:rPr>
        <w:t>2017</w:t>
      </w:r>
      <w:r w:rsidR="001D358D" w:rsidRPr="00396CC4">
        <w:rPr>
          <w:color w:val="000000" w:themeColor="text1"/>
          <w:sz w:val="22"/>
        </w:rPr>
        <w:t>).</w:t>
      </w:r>
    </w:p>
    <w:p w14:paraId="4139E659" w14:textId="77777777" w:rsidR="002D4E2D" w:rsidRPr="00396CC4" w:rsidRDefault="002D4E2D" w:rsidP="002D4E2D">
      <w:pPr>
        <w:pStyle w:val="ListParagraph"/>
        <w:ind w:left="360"/>
        <w:rPr>
          <w:color w:val="000000" w:themeColor="text1"/>
          <w:sz w:val="22"/>
        </w:rPr>
      </w:pPr>
    </w:p>
    <w:p w14:paraId="62E3F338" w14:textId="16B9ACF4" w:rsidR="002D4E2D" w:rsidRPr="00396CC4" w:rsidRDefault="002D4E2D" w:rsidP="002D4E2D">
      <w:pPr>
        <w:rPr>
          <w:color w:val="000000" w:themeColor="text1"/>
          <w:sz w:val="22"/>
        </w:rPr>
      </w:pPr>
      <w:r w:rsidRPr="00396CC4">
        <w:rPr>
          <w:color w:val="000000" w:themeColor="text1"/>
          <w:sz w:val="22"/>
        </w:rPr>
        <w:t xml:space="preserve">Any water treatment system used on drinking systems must not cause a breach of the requirements of the </w:t>
      </w:r>
      <w:r w:rsidRPr="00396CC4">
        <w:rPr>
          <w:i/>
          <w:color w:val="000000" w:themeColor="text1"/>
          <w:sz w:val="22"/>
          <w:highlight w:val="yellow"/>
        </w:rPr>
        <w:t>Water Sup</w:t>
      </w:r>
      <w:r w:rsidR="00195D1B" w:rsidRPr="00396CC4">
        <w:rPr>
          <w:i/>
          <w:color w:val="000000" w:themeColor="text1"/>
          <w:sz w:val="22"/>
          <w:highlight w:val="yellow"/>
        </w:rPr>
        <w:t xml:space="preserve">ply (Water </w:t>
      </w:r>
      <w:r w:rsidR="00BA30A9" w:rsidRPr="00396CC4">
        <w:rPr>
          <w:i/>
          <w:color w:val="000000" w:themeColor="text1"/>
          <w:sz w:val="22"/>
          <w:highlight w:val="yellow"/>
        </w:rPr>
        <w:t>Fittings</w:t>
      </w:r>
      <w:r w:rsidR="00195D1B" w:rsidRPr="00396CC4">
        <w:rPr>
          <w:i/>
          <w:color w:val="000000" w:themeColor="text1"/>
          <w:sz w:val="22"/>
          <w:highlight w:val="yellow"/>
        </w:rPr>
        <w:t>) Regulations</w:t>
      </w:r>
      <w:r w:rsidR="00195D1B" w:rsidRPr="00396CC4">
        <w:rPr>
          <w:color w:val="000000" w:themeColor="text1"/>
          <w:sz w:val="22"/>
          <w:highlight w:val="yellow"/>
        </w:rPr>
        <w:t xml:space="preserve"> (</w:t>
      </w:r>
      <w:r w:rsidR="00BA30A9" w:rsidRPr="00396CC4">
        <w:rPr>
          <w:color w:val="000000" w:themeColor="text1"/>
          <w:sz w:val="22"/>
          <w:highlight w:val="yellow"/>
        </w:rPr>
        <w:t>1999)</w:t>
      </w:r>
      <w:r w:rsidRPr="00396CC4">
        <w:rPr>
          <w:color w:val="000000" w:themeColor="text1"/>
          <w:sz w:val="22"/>
          <w:highlight w:val="yellow"/>
        </w:rPr>
        <w:t>/</w:t>
      </w:r>
      <w:r w:rsidRPr="00396CC4">
        <w:rPr>
          <w:i/>
          <w:color w:val="333333"/>
          <w:sz w:val="22"/>
          <w:highlight w:val="yellow"/>
          <w:shd w:val="clear" w:color="auto" w:fill="FFFFFF"/>
        </w:rPr>
        <w:t>The Water Supply (Water Fittings) (Scotland) Byelaws</w:t>
      </w:r>
      <w:r w:rsidRPr="00396CC4">
        <w:rPr>
          <w:color w:val="333333"/>
          <w:sz w:val="22"/>
          <w:highlight w:val="yellow"/>
          <w:shd w:val="clear" w:color="auto" w:fill="FFFFFF"/>
        </w:rPr>
        <w:t xml:space="preserve"> </w:t>
      </w:r>
      <w:r w:rsidR="00195D1B" w:rsidRPr="00396CC4">
        <w:rPr>
          <w:color w:val="333333"/>
          <w:sz w:val="22"/>
          <w:highlight w:val="yellow"/>
          <w:shd w:val="clear" w:color="auto" w:fill="FFFFFF"/>
        </w:rPr>
        <w:t>(</w:t>
      </w:r>
      <w:r w:rsidRPr="00396CC4">
        <w:rPr>
          <w:color w:val="333333"/>
          <w:sz w:val="22"/>
          <w:highlight w:val="yellow"/>
          <w:shd w:val="clear" w:color="auto" w:fill="FFFFFF"/>
        </w:rPr>
        <w:t>2014</w:t>
      </w:r>
      <w:r w:rsidR="00195D1B" w:rsidRPr="00396CC4">
        <w:rPr>
          <w:color w:val="333333"/>
          <w:sz w:val="22"/>
          <w:highlight w:val="yellow"/>
          <w:shd w:val="clear" w:color="auto" w:fill="FFFFFF"/>
        </w:rPr>
        <w:t>)</w:t>
      </w:r>
      <w:r w:rsidRPr="00396CC4">
        <w:rPr>
          <w:color w:val="000000" w:themeColor="text1"/>
          <w:sz w:val="22"/>
          <w:highlight w:val="yellow"/>
        </w:rPr>
        <w:t>.</w:t>
      </w:r>
    </w:p>
    <w:p w14:paraId="5DF6997D" w14:textId="77777777" w:rsidR="002D4E2D" w:rsidRPr="00396CC4" w:rsidRDefault="002D4E2D" w:rsidP="002D4E2D">
      <w:pPr>
        <w:rPr>
          <w:color w:val="000000" w:themeColor="text1"/>
          <w:sz w:val="22"/>
          <w:u w:val="single"/>
        </w:rPr>
      </w:pPr>
    </w:p>
    <w:p w14:paraId="2251EA26" w14:textId="77777777" w:rsidR="002D4E2D" w:rsidRPr="00396CC4" w:rsidRDefault="002D4E2D" w:rsidP="002D4E2D">
      <w:pPr>
        <w:rPr>
          <w:color w:val="000000" w:themeColor="text1"/>
          <w:sz w:val="22"/>
        </w:rPr>
      </w:pPr>
      <w:r w:rsidRPr="00396CC4">
        <w:rPr>
          <w:color w:val="000000" w:themeColor="text1"/>
          <w:sz w:val="22"/>
        </w:rPr>
        <w:t>Lead-free materials must be used for formation of capillary joints in domestic water systems.</w:t>
      </w:r>
    </w:p>
    <w:p w14:paraId="3B907478" w14:textId="77777777" w:rsidR="002D4E2D" w:rsidRPr="00396CC4" w:rsidRDefault="002D4E2D" w:rsidP="002D4E2D">
      <w:pPr>
        <w:rPr>
          <w:color w:val="FF0000"/>
          <w:sz w:val="22"/>
          <w:u w:val="single"/>
        </w:rPr>
      </w:pPr>
    </w:p>
    <w:p w14:paraId="15F4A43C" w14:textId="63467945" w:rsidR="00F205B0" w:rsidRPr="002D4E2D" w:rsidRDefault="00F205B0" w:rsidP="009C4ECF">
      <w:pPr>
        <w:pStyle w:val="Heading2"/>
      </w:pPr>
      <w:bookmarkStart w:id="34" w:name="_Toc53106165"/>
      <w:r w:rsidRPr="002D4E2D">
        <w:t>3.2</w:t>
      </w:r>
      <w:r w:rsidRPr="002D4E2D">
        <w:tab/>
      </w:r>
      <w:r>
        <w:t>M</w:t>
      </w:r>
      <w:r w:rsidR="00B50244">
        <w:t>ains Cold Water Systems</w:t>
      </w:r>
      <w:bookmarkEnd w:id="34"/>
    </w:p>
    <w:p w14:paraId="086A23F1" w14:textId="60118153" w:rsidR="00F205B0" w:rsidRPr="00396CC4" w:rsidRDefault="00F205B0" w:rsidP="00EE5DDA">
      <w:pPr>
        <w:rPr>
          <w:sz w:val="22"/>
        </w:rPr>
      </w:pPr>
      <w:r w:rsidRPr="00396CC4">
        <w:rPr>
          <w:sz w:val="22"/>
        </w:rPr>
        <w:t xml:space="preserve">Water should preferably be below </w:t>
      </w:r>
      <w:r w:rsidRPr="00396CC4">
        <w:rPr>
          <w:bCs/>
          <w:sz w:val="22"/>
        </w:rPr>
        <w:t>20</w:t>
      </w:r>
      <w:r w:rsidRPr="00396CC4">
        <w:rPr>
          <w:bCs/>
          <w:sz w:val="22"/>
        </w:rPr>
        <w:sym w:font="Symbol" w:char="F0B0"/>
      </w:r>
      <w:r w:rsidRPr="00396CC4">
        <w:rPr>
          <w:bCs/>
          <w:sz w:val="22"/>
        </w:rPr>
        <w:t>C</w:t>
      </w:r>
      <w:r w:rsidRPr="00396CC4">
        <w:rPr>
          <w:sz w:val="22"/>
        </w:rPr>
        <w:t xml:space="preserve">. However, during a prolonged hot summer the incoming water may rise above this temperature. Under the </w:t>
      </w:r>
      <w:r w:rsidRPr="00396CC4">
        <w:rPr>
          <w:i/>
          <w:sz w:val="22"/>
        </w:rPr>
        <w:t xml:space="preserve">Water Supply </w:t>
      </w:r>
      <w:r w:rsidRPr="00396CC4">
        <w:rPr>
          <w:i/>
          <w:iCs/>
          <w:sz w:val="22"/>
        </w:rPr>
        <w:t>[Water Quality]</w:t>
      </w:r>
      <w:r w:rsidRPr="00396CC4">
        <w:rPr>
          <w:i/>
          <w:sz w:val="22"/>
        </w:rPr>
        <w:t xml:space="preserve"> Regulations</w:t>
      </w:r>
      <w:r w:rsidRPr="00396CC4">
        <w:rPr>
          <w:sz w:val="22"/>
        </w:rPr>
        <w:t>, water utility companies are p</w:t>
      </w:r>
      <w:r w:rsidR="00EE5DDA" w:rsidRPr="00396CC4">
        <w:rPr>
          <w:sz w:val="22"/>
        </w:rPr>
        <w:t xml:space="preserve">ermitted to supply </w:t>
      </w:r>
      <w:r w:rsidRPr="00396CC4">
        <w:rPr>
          <w:sz w:val="22"/>
        </w:rPr>
        <w:t xml:space="preserve">water to premises at temperatures up to </w:t>
      </w:r>
      <w:r w:rsidRPr="00396CC4">
        <w:rPr>
          <w:bCs/>
          <w:sz w:val="22"/>
        </w:rPr>
        <w:t>25</w:t>
      </w:r>
      <w:r w:rsidRPr="00396CC4">
        <w:rPr>
          <w:bCs/>
          <w:sz w:val="22"/>
        </w:rPr>
        <w:sym w:font="Symbol" w:char="F0B0"/>
      </w:r>
      <w:r w:rsidRPr="00396CC4">
        <w:rPr>
          <w:bCs/>
          <w:sz w:val="22"/>
        </w:rPr>
        <w:t>C</w:t>
      </w:r>
      <w:r w:rsidRPr="00396CC4">
        <w:rPr>
          <w:sz w:val="22"/>
        </w:rPr>
        <w:t xml:space="preserve">. If incoming water temperatures are </w:t>
      </w:r>
      <w:r w:rsidRPr="00396CC4">
        <w:rPr>
          <w:sz w:val="22"/>
        </w:rPr>
        <w:lastRenderedPageBreak/>
        <w:t xml:space="preserve">above </w:t>
      </w:r>
      <w:r w:rsidRPr="00396CC4">
        <w:rPr>
          <w:bCs/>
          <w:sz w:val="22"/>
        </w:rPr>
        <w:t>20</w:t>
      </w:r>
      <w:r w:rsidRPr="00396CC4">
        <w:rPr>
          <w:bCs/>
          <w:sz w:val="22"/>
        </w:rPr>
        <w:sym w:font="Symbol" w:char="F0B0"/>
      </w:r>
      <w:r w:rsidRPr="00396CC4">
        <w:rPr>
          <w:bCs/>
          <w:sz w:val="22"/>
        </w:rPr>
        <w:t>C</w:t>
      </w:r>
      <w:r w:rsidRPr="00396CC4">
        <w:rPr>
          <w:sz w:val="22"/>
        </w:rPr>
        <w:t>, the water supplier should be advised to see if the cause of the high temperature can be found and removed.</w:t>
      </w:r>
      <w:r w:rsidR="00195D1B" w:rsidRPr="00396CC4">
        <w:rPr>
          <w:sz w:val="22"/>
        </w:rPr>
        <w:t xml:space="preserve"> </w:t>
      </w:r>
    </w:p>
    <w:p w14:paraId="4C6672BC" w14:textId="1AD9A7C3" w:rsidR="00F205B0" w:rsidRPr="00396CC4" w:rsidRDefault="00F205B0" w:rsidP="00F205B0">
      <w:pPr>
        <w:rPr>
          <w:sz w:val="22"/>
        </w:rPr>
      </w:pPr>
    </w:p>
    <w:p w14:paraId="114C8678" w14:textId="4318F124" w:rsidR="00F205B0" w:rsidRPr="00396CC4" w:rsidRDefault="00F205B0" w:rsidP="00F205B0">
      <w:pPr>
        <w:rPr>
          <w:sz w:val="22"/>
        </w:rPr>
      </w:pPr>
      <w:r w:rsidRPr="00396CC4">
        <w:rPr>
          <w:sz w:val="22"/>
        </w:rPr>
        <w:t>Monitoring should ideally be carried out so that one check takes place in the summer months and the other in the winter months.</w:t>
      </w:r>
      <w:r w:rsidR="00195D1B" w:rsidRPr="00396CC4">
        <w:rPr>
          <w:sz w:val="22"/>
        </w:rPr>
        <w:t xml:space="preserve"> </w:t>
      </w:r>
    </w:p>
    <w:p w14:paraId="2AB8270A" w14:textId="07FA65AC" w:rsidR="000B451F" w:rsidRDefault="000B451F">
      <w:pPr>
        <w:jc w:val="left"/>
        <w:rPr>
          <w:b/>
          <w:bCs/>
          <w:sz w:val="22"/>
          <w:szCs w:val="22"/>
          <w:lang w:eastAsia="en-GB"/>
        </w:rPr>
      </w:pPr>
    </w:p>
    <w:p w14:paraId="1BB0101A" w14:textId="5E18ABEB" w:rsidR="00F205B0" w:rsidRPr="00244C29" w:rsidRDefault="00244C29" w:rsidP="00B50244">
      <w:pPr>
        <w:pStyle w:val="Heading3"/>
      </w:pPr>
      <w:bookmarkStart w:id="35" w:name="_Toc53106166"/>
      <w:r w:rsidRPr="00244C29">
        <w:t>3.3.1</w:t>
      </w:r>
      <w:r w:rsidRPr="00244C29">
        <w:tab/>
        <w:t>W</w:t>
      </w:r>
      <w:r w:rsidR="00B50244">
        <w:t>ater Softening</w:t>
      </w:r>
      <w:bookmarkEnd w:id="35"/>
      <w:r w:rsidR="00B50244">
        <w:t xml:space="preserve"> </w:t>
      </w:r>
    </w:p>
    <w:p w14:paraId="36C85787" w14:textId="0FF96BDA" w:rsidR="000B451F" w:rsidRPr="00396CC4" w:rsidRDefault="000B451F" w:rsidP="000B451F">
      <w:pPr>
        <w:rPr>
          <w:sz w:val="22"/>
          <w:lang w:eastAsia="en-GB"/>
        </w:rPr>
      </w:pPr>
      <w:r w:rsidRPr="00396CC4">
        <w:rPr>
          <w:color w:val="000000"/>
          <w:sz w:val="22"/>
        </w:rPr>
        <w:t xml:space="preserve">Guidance on water hardness and softening details, public water supplies can </w:t>
      </w:r>
      <w:r w:rsidR="00244C29" w:rsidRPr="00396CC4">
        <w:rPr>
          <w:color w:val="000000"/>
          <w:sz w:val="22"/>
        </w:rPr>
        <w:t>hav</w:t>
      </w:r>
      <w:r w:rsidRPr="00396CC4">
        <w:rPr>
          <w:color w:val="000000"/>
          <w:sz w:val="22"/>
        </w:rPr>
        <w:t>e</w:t>
      </w:r>
      <w:r w:rsidR="00244C29" w:rsidRPr="00396CC4">
        <w:rPr>
          <w:color w:val="000000"/>
          <w:sz w:val="22"/>
        </w:rPr>
        <w:t xml:space="preserve"> a hardness of up to 400 mg/L without preliminary softening.</w:t>
      </w:r>
      <w:r w:rsidR="00195D1B" w:rsidRPr="00396CC4">
        <w:rPr>
          <w:color w:val="000000"/>
          <w:sz w:val="22"/>
        </w:rPr>
        <w:t xml:space="preserve"> </w:t>
      </w:r>
      <w:r w:rsidRPr="00396CC4">
        <w:rPr>
          <w:sz w:val="22"/>
          <w:lang w:eastAsia="en-GB"/>
        </w:rPr>
        <w:t>Hardness is due to calcium and magnesium salts in the water and is expressed in terms of milligrams per litre as CaCO3.</w:t>
      </w:r>
    </w:p>
    <w:p w14:paraId="7BA870CA" w14:textId="07FBF969" w:rsidR="000B451F" w:rsidRPr="00396CC4" w:rsidRDefault="000B451F" w:rsidP="000B451F">
      <w:pPr>
        <w:rPr>
          <w:sz w:val="22"/>
          <w:lang w:eastAsia="en-GB"/>
        </w:rPr>
      </w:pPr>
    </w:p>
    <w:p w14:paraId="3FEEF5D0" w14:textId="57144390" w:rsidR="000B451F" w:rsidRPr="00396CC4" w:rsidRDefault="00EE5DDA" w:rsidP="000B451F">
      <w:pPr>
        <w:rPr>
          <w:sz w:val="22"/>
          <w:lang w:eastAsia="en-GB"/>
        </w:rPr>
      </w:pPr>
      <w:r w:rsidRPr="00396CC4">
        <w:rPr>
          <w:sz w:val="22"/>
          <w:lang w:eastAsia="en-GB"/>
        </w:rPr>
        <w:t>Classification of hardness [</w:t>
      </w:r>
      <w:r w:rsidR="000B451F" w:rsidRPr="00396CC4">
        <w:rPr>
          <w:sz w:val="22"/>
          <w:lang w:eastAsia="en-GB"/>
        </w:rPr>
        <w:t>source HTM04-01 Part A]:</w:t>
      </w:r>
    </w:p>
    <w:p w14:paraId="4D5905A7" w14:textId="77777777" w:rsidR="000B451F" w:rsidRPr="00244C29" w:rsidRDefault="000B451F" w:rsidP="000B451F">
      <w:pPr>
        <w:rPr>
          <w:lang w:eastAsia="en-GB"/>
        </w:rPr>
      </w:pPr>
      <w:r w:rsidRPr="00244C29">
        <w:rPr>
          <w:noProof/>
          <w:lang w:eastAsia="en-GB"/>
        </w:rPr>
        <w:drawing>
          <wp:inline distT="0" distB="0" distL="0" distR="0" wp14:anchorId="5FD4B1A8" wp14:editId="7DB06FF7">
            <wp:extent cx="3962400" cy="2034595"/>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991304" cy="2049436"/>
                    </a:xfrm>
                    <a:prstGeom prst="rect">
                      <a:avLst/>
                    </a:prstGeom>
                  </pic:spPr>
                </pic:pic>
              </a:graphicData>
            </a:graphic>
          </wp:inline>
        </w:drawing>
      </w:r>
    </w:p>
    <w:p w14:paraId="6B3AB061" w14:textId="77777777" w:rsidR="000B451F" w:rsidRPr="00396CC4" w:rsidRDefault="000B451F" w:rsidP="000B451F">
      <w:pPr>
        <w:rPr>
          <w:sz w:val="22"/>
          <w:lang w:eastAsia="en-GB"/>
        </w:rPr>
      </w:pPr>
    </w:p>
    <w:p w14:paraId="458D7BD7" w14:textId="66F45C0F" w:rsidR="000B451F" w:rsidRPr="00396CC4" w:rsidRDefault="000B451F" w:rsidP="000B451F">
      <w:pPr>
        <w:rPr>
          <w:sz w:val="22"/>
          <w:lang w:eastAsia="en-GB"/>
        </w:rPr>
      </w:pPr>
      <w:r w:rsidRPr="00396CC4">
        <w:rPr>
          <w:color w:val="000000"/>
          <w:sz w:val="22"/>
        </w:rPr>
        <w:t>A generally acceptable range is between 80 and 150 mg/L, and not less than 60 mg/L</w:t>
      </w:r>
      <w:r w:rsidR="00EE5DDA" w:rsidRPr="00396CC4">
        <w:rPr>
          <w:color w:val="000000"/>
          <w:sz w:val="22"/>
        </w:rPr>
        <w:t>.</w:t>
      </w:r>
    </w:p>
    <w:p w14:paraId="689BE6B7" w14:textId="77777777" w:rsidR="000B451F" w:rsidRPr="00396CC4" w:rsidRDefault="000B451F" w:rsidP="000B451F">
      <w:pPr>
        <w:rPr>
          <w:sz w:val="22"/>
          <w:lang w:eastAsia="en-GB"/>
        </w:rPr>
      </w:pPr>
    </w:p>
    <w:p w14:paraId="34839D5B" w14:textId="477C9579" w:rsidR="000B451F" w:rsidRPr="00396CC4" w:rsidRDefault="00244C29" w:rsidP="000B451F">
      <w:pPr>
        <w:rPr>
          <w:sz w:val="22"/>
          <w:lang w:eastAsia="en-GB"/>
        </w:rPr>
      </w:pPr>
      <w:r w:rsidRPr="00396CC4">
        <w:rPr>
          <w:sz w:val="22"/>
          <w:lang w:eastAsia="en-GB"/>
        </w:rPr>
        <w:t xml:space="preserve">Hard waters are unsuitable for many industrial and domestic purposes. </w:t>
      </w:r>
      <w:r w:rsidR="000B451F" w:rsidRPr="00396CC4">
        <w:rPr>
          <w:sz w:val="22"/>
          <w:lang w:eastAsia="en-GB"/>
        </w:rPr>
        <w:t xml:space="preserve">When the temperature of water is raised, the hardness will be reduced by some of the bicarbonate dissolved salts (temporary hardness) coming out of solution and forming solids in suspension, some of which will be deposited on heating surfaces to form an adherent limescale, thus reducing the heat transfer rate. </w:t>
      </w:r>
      <w:r w:rsidR="000B451F" w:rsidRPr="00396CC4">
        <w:rPr>
          <w:color w:val="000000"/>
          <w:sz w:val="22"/>
        </w:rPr>
        <w:t>Scale deposition is a significant problem in pipework, reducing flow, efficiency and increasing the surface area for biofilm formation</w:t>
      </w:r>
      <w:r w:rsidR="00EE5DDA" w:rsidRPr="00396CC4">
        <w:rPr>
          <w:color w:val="000000"/>
          <w:sz w:val="22"/>
        </w:rPr>
        <w:t>.</w:t>
      </w:r>
    </w:p>
    <w:p w14:paraId="4691685D" w14:textId="77777777" w:rsidR="000B451F" w:rsidRPr="00396CC4" w:rsidRDefault="000B451F" w:rsidP="00244C29">
      <w:pPr>
        <w:rPr>
          <w:sz w:val="22"/>
          <w:lang w:eastAsia="en-GB"/>
        </w:rPr>
      </w:pPr>
    </w:p>
    <w:p w14:paraId="0A57EA9F" w14:textId="3DB11B65" w:rsidR="00244C29" w:rsidRPr="00396CC4" w:rsidRDefault="00244C29" w:rsidP="00244C29">
      <w:pPr>
        <w:rPr>
          <w:sz w:val="22"/>
          <w:lang w:eastAsia="en-GB"/>
        </w:rPr>
      </w:pPr>
      <w:r w:rsidRPr="00396CC4">
        <w:rPr>
          <w:sz w:val="22"/>
          <w:lang w:eastAsia="en-GB"/>
        </w:rPr>
        <w:t>Treatment may therefore be necessary to remove or alter the constituents to render the water suitable for particular purposes and increase the effectiveness of control measures</w:t>
      </w:r>
      <w:r w:rsidR="000B451F" w:rsidRPr="00396CC4">
        <w:rPr>
          <w:sz w:val="22"/>
          <w:lang w:eastAsia="en-GB"/>
        </w:rPr>
        <w:t>.</w:t>
      </w:r>
      <w:r w:rsidR="00195D1B" w:rsidRPr="00396CC4">
        <w:rPr>
          <w:sz w:val="22"/>
          <w:lang w:eastAsia="en-GB"/>
        </w:rPr>
        <w:t xml:space="preserve"> </w:t>
      </w:r>
      <w:r w:rsidRPr="00396CC4">
        <w:rPr>
          <w:sz w:val="22"/>
          <w:lang w:eastAsia="en-GB"/>
        </w:rPr>
        <w:t>The most common water-softening process used for the protection of hot water calorifiers is base-exchange softening. This process removes permanent and temporary hardness from water. The technique uses an ion-exchange process in which the calcium and magnesium ions in solution are removed and replaced by sodium ions.</w:t>
      </w:r>
    </w:p>
    <w:p w14:paraId="03E15E8D" w14:textId="77777777" w:rsidR="000B451F" w:rsidRPr="00396CC4" w:rsidRDefault="000B451F" w:rsidP="00244C29">
      <w:pPr>
        <w:rPr>
          <w:sz w:val="22"/>
          <w:lang w:eastAsia="en-GB"/>
        </w:rPr>
      </w:pPr>
    </w:p>
    <w:p w14:paraId="22869B75" w14:textId="2039A1FE" w:rsidR="00244C29" w:rsidRPr="00396CC4" w:rsidRDefault="00244C29" w:rsidP="00244C29">
      <w:pPr>
        <w:rPr>
          <w:color w:val="000000"/>
          <w:sz w:val="22"/>
        </w:rPr>
      </w:pPr>
      <w:r w:rsidRPr="00396CC4">
        <w:rPr>
          <w:color w:val="000000"/>
          <w:sz w:val="22"/>
        </w:rPr>
        <w:t xml:space="preserve">In hard water areas, softening may well be needed to reduce risk. Generally, softening of a hard water supply may be required on feeds to the following: </w:t>
      </w:r>
    </w:p>
    <w:p w14:paraId="383A5F71" w14:textId="7DF6C7AA" w:rsidR="00244C29" w:rsidRPr="00396CC4" w:rsidRDefault="00244C29" w:rsidP="008A6660">
      <w:pPr>
        <w:pStyle w:val="ListParagraph"/>
        <w:numPr>
          <w:ilvl w:val="0"/>
          <w:numId w:val="36"/>
        </w:numPr>
        <w:rPr>
          <w:sz w:val="22"/>
        </w:rPr>
      </w:pPr>
      <w:r w:rsidRPr="00396CC4">
        <w:rPr>
          <w:sz w:val="22"/>
        </w:rPr>
        <w:t xml:space="preserve">steam boilers – to prevent sludge and limescale building up (see BS 2486); </w:t>
      </w:r>
    </w:p>
    <w:p w14:paraId="21EE0049" w14:textId="6B1E8729" w:rsidR="00244C29" w:rsidRPr="00396CC4" w:rsidRDefault="00244C29" w:rsidP="008A6660">
      <w:pPr>
        <w:pStyle w:val="ListParagraph"/>
        <w:numPr>
          <w:ilvl w:val="0"/>
          <w:numId w:val="36"/>
        </w:numPr>
        <w:rPr>
          <w:sz w:val="22"/>
        </w:rPr>
      </w:pPr>
      <w:r w:rsidRPr="00396CC4">
        <w:rPr>
          <w:sz w:val="22"/>
        </w:rPr>
        <w:t xml:space="preserve">hot water services where outlets (particularly showers) are affected by limescale; </w:t>
      </w:r>
    </w:p>
    <w:p w14:paraId="1F4C5892" w14:textId="73A9FC5E" w:rsidR="00244C29" w:rsidRPr="00396CC4" w:rsidRDefault="00244C29" w:rsidP="008A6660">
      <w:pPr>
        <w:pStyle w:val="ListParagraph"/>
        <w:numPr>
          <w:ilvl w:val="0"/>
          <w:numId w:val="36"/>
        </w:numPr>
        <w:rPr>
          <w:sz w:val="22"/>
        </w:rPr>
      </w:pPr>
      <w:r w:rsidRPr="00396CC4">
        <w:rPr>
          <w:sz w:val="22"/>
        </w:rPr>
        <w:t xml:space="preserve">laundries – high maintenance costs and the uneconomic uses of soap or detergents are caused by the presence of hardness. </w:t>
      </w:r>
    </w:p>
    <w:p w14:paraId="7E60CF24" w14:textId="77777777" w:rsidR="000B451F" w:rsidRPr="00396CC4" w:rsidRDefault="000B451F" w:rsidP="00244C29">
      <w:pPr>
        <w:rPr>
          <w:color w:val="000000"/>
          <w:sz w:val="22"/>
        </w:rPr>
      </w:pPr>
    </w:p>
    <w:p w14:paraId="40999AA7" w14:textId="64C5F5FB" w:rsidR="00244C29" w:rsidRPr="00396CC4" w:rsidRDefault="00244C29" w:rsidP="00244C29">
      <w:pPr>
        <w:rPr>
          <w:color w:val="000000"/>
          <w:sz w:val="22"/>
        </w:rPr>
      </w:pPr>
      <w:r w:rsidRPr="00396CC4">
        <w:rPr>
          <w:color w:val="000000"/>
          <w:sz w:val="22"/>
        </w:rPr>
        <w:t>Softeners using salt-regenerated ion-exchange resins increase the sodium content of the water during softening, and this may be undesirable for young children and infants (in</w:t>
      </w:r>
      <w:r w:rsidR="008A6660" w:rsidRPr="00396CC4">
        <w:rPr>
          <w:color w:val="000000"/>
          <w:sz w:val="22"/>
        </w:rPr>
        <w:t>cluding the making up of babies’</w:t>
      </w:r>
      <w:r w:rsidRPr="00396CC4">
        <w:rPr>
          <w:color w:val="000000"/>
          <w:sz w:val="22"/>
        </w:rPr>
        <w:t xml:space="preserve"> bottles) and anyone on strict salt-restricted diets. These concerns can be avoided if water intended for drinking and cooking is not softened. </w:t>
      </w:r>
    </w:p>
    <w:p w14:paraId="1EAA9D2A" w14:textId="4EC69D20" w:rsidR="00244C29" w:rsidRPr="00396CC4" w:rsidRDefault="00244C29" w:rsidP="00244C29">
      <w:pPr>
        <w:rPr>
          <w:color w:val="000000"/>
          <w:sz w:val="22"/>
        </w:rPr>
      </w:pPr>
    </w:p>
    <w:p w14:paraId="57221A76" w14:textId="73DF010C" w:rsidR="000B451F" w:rsidRPr="00396CC4" w:rsidRDefault="00244C29" w:rsidP="00244C29">
      <w:pPr>
        <w:rPr>
          <w:rFonts w:cs="HelveticaNeueLT Std Lt"/>
          <w:color w:val="000000"/>
          <w:spacing w:val="-2"/>
          <w:sz w:val="24"/>
          <w:szCs w:val="23"/>
        </w:rPr>
      </w:pPr>
      <w:r w:rsidRPr="00396CC4">
        <w:rPr>
          <w:color w:val="000000"/>
          <w:sz w:val="22"/>
        </w:rPr>
        <w:t xml:space="preserve">All water softeners must be installed with an appropriate backflow prevention device in accordance with the </w:t>
      </w:r>
      <w:r w:rsidRPr="00396CC4">
        <w:rPr>
          <w:i/>
          <w:color w:val="000000"/>
          <w:sz w:val="22"/>
        </w:rPr>
        <w:t>Water Supply (Water Fittings) Regulations</w:t>
      </w:r>
      <w:r w:rsidRPr="00396CC4">
        <w:rPr>
          <w:color w:val="000000"/>
          <w:sz w:val="22"/>
        </w:rPr>
        <w:t xml:space="preserve"> </w:t>
      </w:r>
      <w:r w:rsidR="001D358D" w:rsidRPr="00396CC4">
        <w:rPr>
          <w:color w:val="000000"/>
          <w:sz w:val="22"/>
        </w:rPr>
        <w:t>(</w:t>
      </w:r>
      <w:r w:rsidRPr="00396CC4">
        <w:rPr>
          <w:color w:val="000000"/>
          <w:sz w:val="22"/>
        </w:rPr>
        <w:t>1999</w:t>
      </w:r>
      <w:r w:rsidR="001D358D" w:rsidRPr="00396CC4">
        <w:rPr>
          <w:color w:val="000000"/>
          <w:sz w:val="22"/>
        </w:rPr>
        <w:t>)</w:t>
      </w:r>
      <w:r w:rsidRPr="00396CC4">
        <w:rPr>
          <w:color w:val="000000"/>
          <w:sz w:val="22"/>
        </w:rPr>
        <w:t xml:space="preserve">. </w:t>
      </w:r>
      <w:r w:rsidRPr="00396CC4">
        <w:rPr>
          <w:color w:val="000000"/>
          <w:spacing w:val="-2"/>
          <w:sz w:val="22"/>
        </w:rPr>
        <w:t>Where softeners discharge to a drain, they must have an appropriate air break to the drain installed such as a type AA or an air-break-to-drain device in accordance with BS EN 1717 clause 9.</w:t>
      </w:r>
      <w:r w:rsidRPr="00396CC4">
        <w:rPr>
          <w:rFonts w:cs="HelveticaNeueLT Std Lt"/>
          <w:color w:val="000000"/>
          <w:spacing w:val="-2"/>
          <w:sz w:val="24"/>
          <w:szCs w:val="23"/>
        </w:rPr>
        <w:t xml:space="preserve"> </w:t>
      </w:r>
    </w:p>
    <w:p w14:paraId="5DCA4CEA" w14:textId="4A7D7B7D" w:rsidR="000B451F" w:rsidRPr="00244C29" w:rsidRDefault="000B451F" w:rsidP="00B50244">
      <w:pPr>
        <w:pStyle w:val="Heading3"/>
      </w:pPr>
      <w:bookmarkStart w:id="36" w:name="_Toc53106167"/>
      <w:r w:rsidRPr="00244C29">
        <w:lastRenderedPageBreak/>
        <w:t>3.3.</w:t>
      </w:r>
      <w:r>
        <w:t>2</w:t>
      </w:r>
      <w:r w:rsidRPr="00244C29">
        <w:tab/>
      </w:r>
      <w:r>
        <w:t>F</w:t>
      </w:r>
      <w:r w:rsidR="00B50244">
        <w:t>iltration</w:t>
      </w:r>
      <w:bookmarkEnd w:id="36"/>
      <w:r w:rsidR="00B50244">
        <w:t xml:space="preserve"> </w:t>
      </w:r>
    </w:p>
    <w:p w14:paraId="5FE246D2" w14:textId="6CFC1C62" w:rsidR="000B451F" w:rsidRPr="00396CC4" w:rsidRDefault="000B451F" w:rsidP="00E42EA0">
      <w:pPr>
        <w:rPr>
          <w:sz w:val="22"/>
          <w:lang w:eastAsia="en-GB"/>
        </w:rPr>
      </w:pPr>
      <w:r w:rsidRPr="00396CC4">
        <w:rPr>
          <w:sz w:val="22"/>
          <w:lang w:eastAsia="en-GB"/>
        </w:rPr>
        <w:t>Water delivered to premises may have been derived from various river and groundwater sources, the quality of which can be different, thus requiring a number of treatment processes. Filtration to an</w:t>
      </w:r>
      <w:r w:rsidR="00E42EA0" w:rsidRPr="00396CC4">
        <w:rPr>
          <w:sz w:val="22"/>
          <w:lang w:eastAsia="en-GB"/>
        </w:rPr>
        <w:t xml:space="preserve"> </w:t>
      </w:r>
      <w:r w:rsidRPr="00396CC4">
        <w:rPr>
          <w:sz w:val="22"/>
          <w:lang w:eastAsia="en-GB"/>
        </w:rPr>
        <w:t>appropriate standard will normally have been carried out by the water undertaker or private</w:t>
      </w:r>
      <w:r w:rsidR="00E42EA0" w:rsidRPr="00396CC4">
        <w:rPr>
          <w:sz w:val="22"/>
          <w:lang w:eastAsia="en-GB"/>
        </w:rPr>
        <w:t xml:space="preserve"> </w:t>
      </w:r>
      <w:r w:rsidRPr="00396CC4">
        <w:rPr>
          <w:sz w:val="22"/>
          <w:lang w:eastAsia="en-GB"/>
        </w:rPr>
        <w:t>water supply operator. Some treatment works use additional methods to remove minute and</w:t>
      </w:r>
      <w:r w:rsidR="00E42EA0" w:rsidRPr="00396CC4">
        <w:rPr>
          <w:sz w:val="22"/>
          <w:lang w:eastAsia="en-GB"/>
        </w:rPr>
        <w:t xml:space="preserve"> </w:t>
      </w:r>
      <w:r w:rsidRPr="00396CC4">
        <w:rPr>
          <w:sz w:val="22"/>
          <w:lang w:eastAsia="en-GB"/>
        </w:rPr>
        <w:t>fine suspended particles from water. These include microfiltration, ozone, carbon and ion</w:t>
      </w:r>
      <w:r w:rsidR="00E42EA0" w:rsidRPr="00396CC4">
        <w:rPr>
          <w:sz w:val="22"/>
          <w:lang w:eastAsia="en-GB"/>
        </w:rPr>
        <w:t xml:space="preserve"> </w:t>
      </w:r>
      <w:r w:rsidRPr="00396CC4">
        <w:rPr>
          <w:sz w:val="22"/>
          <w:lang w:eastAsia="en-GB"/>
        </w:rPr>
        <w:t>exchange</w:t>
      </w:r>
      <w:r w:rsidR="00E42EA0" w:rsidRPr="00396CC4">
        <w:rPr>
          <w:sz w:val="22"/>
          <w:lang w:eastAsia="en-GB"/>
        </w:rPr>
        <w:t xml:space="preserve"> </w:t>
      </w:r>
      <w:r w:rsidRPr="00396CC4">
        <w:rPr>
          <w:sz w:val="22"/>
          <w:lang w:eastAsia="en-GB"/>
        </w:rPr>
        <w:t>systems.</w:t>
      </w:r>
    </w:p>
    <w:p w14:paraId="2282713F" w14:textId="77777777" w:rsidR="00E42EA0" w:rsidRPr="00396CC4" w:rsidRDefault="00E42EA0" w:rsidP="00E42EA0">
      <w:pPr>
        <w:rPr>
          <w:sz w:val="22"/>
          <w:lang w:eastAsia="en-GB"/>
        </w:rPr>
      </w:pPr>
    </w:p>
    <w:p w14:paraId="59E9024A" w14:textId="1ED9BF09" w:rsidR="00E42EA0" w:rsidRPr="00396CC4" w:rsidRDefault="000B451F" w:rsidP="00E42EA0">
      <w:pPr>
        <w:rPr>
          <w:sz w:val="22"/>
          <w:lang w:eastAsia="en-GB"/>
        </w:rPr>
      </w:pPr>
      <w:r w:rsidRPr="00396CC4">
        <w:rPr>
          <w:sz w:val="22"/>
          <w:lang w:eastAsia="en-GB"/>
        </w:rPr>
        <w:t xml:space="preserve">In </w:t>
      </w:r>
      <w:r w:rsidR="00E42EA0" w:rsidRPr="00396CC4">
        <w:rPr>
          <w:sz w:val="22"/>
          <w:lang w:eastAsia="en-GB"/>
        </w:rPr>
        <w:t>Scotland or</w:t>
      </w:r>
      <w:r w:rsidRPr="00396CC4">
        <w:rPr>
          <w:sz w:val="22"/>
          <w:lang w:eastAsia="en-GB"/>
        </w:rPr>
        <w:t xml:space="preserve"> where a</w:t>
      </w:r>
      <w:r w:rsidR="00E42EA0" w:rsidRPr="00396CC4">
        <w:rPr>
          <w:sz w:val="22"/>
          <w:lang w:eastAsia="en-GB"/>
        </w:rPr>
        <w:t xml:space="preserve"> </w:t>
      </w:r>
      <w:r w:rsidRPr="00396CC4">
        <w:rPr>
          <w:sz w:val="22"/>
          <w:lang w:eastAsia="en-GB"/>
        </w:rPr>
        <w:t>private water supply is used on site, additional</w:t>
      </w:r>
      <w:r w:rsidR="00E42EA0" w:rsidRPr="00396CC4">
        <w:rPr>
          <w:sz w:val="22"/>
          <w:lang w:eastAsia="en-GB"/>
        </w:rPr>
        <w:t xml:space="preserve"> </w:t>
      </w:r>
      <w:r w:rsidRPr="00396CC4">
        <w:rPr>
          <w:sz w:val="22"/>
          <w:lang w:eastAsia="en-GB"/>
        </w:rPr>
        <w:t>on-site filtration may be required as part of a</w:t>
      </w:r>
      <w:r w:rsidR="00E42EA0" w:rsidRPr="00396CC4">
        <w:rPr>
          <w:sz w:val="22"/>
          <w:lang w:eastAsia="en-GB"/>
        </w:rPr>
        <w:t xml:space="preserve"> </w:t>
      </w:r>
      <w:r w:rsidRPr="00396CC4">
        <w:rPr>
          <w:sz w:val="22"/>
          <w:lang w:eastAsia="en-GB"/>
        </w:rPr>
        <w:t>multi-barrier point-of-entry treatment system.</w:t>
      </w:r>
      <w:r w:rsidR="00E42EA0" w:rsidRPr="00396CC4">
        <w:rPr>
          <w:sz w:val="22"/>
          <w:lang w:eastAsia="en-GB"/>
        </w:rPr>
        <w:t xml:space="preserve"> </w:t>
      </w:r>
      <w:r w:rsidRPr="00396CC4">
        <w:rPr>
          <w:sz w:val="22"/>
          <w:lang w:eastAsia="en-GB"/>
        </w:rPr>
        <w:t>Advice should be sought from the appropriate</w:t>
      </w:r>
      <w:r w:rsidR="00E42EA0" w:rsidRPr="00396CC4">
        <w:rPr>
          <w:sz w:val="22"/>
          <w:lang w:eastAsia="en-GB"/>
        </w:rPr>
        <w:t xml:space="preserve"> </w:t>
      </w:r>
      <w:r w:rsidRPr="00396CC4">
        <w:rPr>
          <w:sz w:val="22"/>
          <w:lang w:eastAsia="en-GB"/>
        </w:rPr>
        <w:t>undertaker on the need and form of such</w:t>
      </w:r>
      <w:r w:rsidR="00E42EA0" w:rsidRPr="00396CC4">
        <w:rPr>
          <w:sz w:val="22"/>
          <w:lang w:eastAsia="en-GB"/>
        </w:rPr>
        <w:t xml:space="preserve"> </w:t>
      </w:r>
      <w:r w:rsidRPr="00396CC4">
        <w:rPr>
          <w:sz w:val="22"/>
          <w:lang w:eastAsia="en-GB"/>
        </w:rPr>
        <w:t>treatment.</w:t>
      </w:r>
    </w:p>
    <w:p w14:paraId="02097A5E" w14:textId="77777777" w:rsidR="008A6660" w:rsidRPr="00396CC4" w:rsidRDefault="008A6660" w:rsidP="00E42EA0">
      <w:pPr>
        <w:rPr>
          <w:sz w:val="22"/>
          <w:lang w:eastAsia="en-GB"/>
        </w:rPr>
      </w:pPr>
    </w:p>
    <w:p w14:paraId="4E361E43" w14:textId="36787ED3" w:rsidR="00E42EA0" w:rsidRPr="00396CC4" w:rsidRDefault="00E42EA0" w:rsidP="00E42EA0">
      <w:pPr>
        <w:rPr>
          <w:sz w:val="22"/>
        </w:rPr>
      </w:pPr>
      <w:r w:rsidRPr="00396CC4">
        <w:rPr>
          <w:sz w:val="22"/>
        </w:rPr>
        <w:t xml:space="preserve">There are </w:t>
      </w:r>
      <w:r w:rsidR="008A6660" w:rsidRPr="00396CC4">
        <w:rPr>
          <w:sz w:val="22"/>
        </w:rPr>
        <w:t>‘</w:t>
      </w:r>
      <w:r w:rsidRPr="00396CC4">
        <w:rPr>
          <w:bCs/>
          <w:sz w:val="22"/>
        </w:rPr>
        <w:t>benefits and associated savings with the</w:t>
      </w:r>
      <w:r w:rsidR="008A6660" w:rsidRPr="00396CC4">
        <w:rPr>
          <w:bCs/>
          <w:sz w:val="22"/>
        </w:rPr>
        <w:t>’</w:t>
      </w:r>
      <w:r w:rsidRPr="00396CC4">
        <w:rPr>
          <w:b/>
          <w:bCs/>
          <w:sz w:val="22"/>
        </w:rPr>
        <w:t xml:space="preserve"> </w:t>
      </w:r>
      <w:r w:rsidRPr="00396CC4">
        <w:rPr>
          <w:sz w:val="22"/>
        </w:rPr>
        <w:t>installation of on-site filtration plant including:</w:t>
      </w:r>
    </w:p>
    <w:p w14:paraId="0D33C0AB" w14:textId="4D539858" w:rsidR="00E42EA0" w:rsidRPr="00396CC4" w:rsidRDefault="00E42EA0" w:rsidP="00E42EA0">
      <w:pPr>
        <w:pStyle w:val="ListParagraph"/>
        <w:numPr>
          <w:ilvl w:val="0"/>
          <w:numId w:val="35"/>
        </w:numPr>
        <w:rPr>
          <w:sz w:val="22"/>
        </w:rPr>
      </w:pPr>
      <w:r w:rsidRPr="00396CC4">
        <w:rPr>
          <w:sz w:val="22"/>
        </w:rPr>
        <w:t xml:space="preserve">the requirement for periodic removal of sediment from storage tanks is eliminated along with the precautions associated with working in confined spaces; </w:t>
      </w:r>
    </w:p>
    <w:p w14:paraId="157308CF" w14:textId="24762BB5" w:rsidR="00E42EA0" w:rsidRPr="00396CC4" w:rsidRDefault="00E42EA0" w:rsidP="00E42EA0">
      <w:pPr>
        <w:pStyle w:val="ListParagraph"/>
        <w:numPr>
          <w:ilvl w:val="0"/>
          <w:numId w:val="35"/>
        </w:numPr>
        <w:rPr>
          <w:sz w:val="22"/>
        </w:rPr>
      </w:pPr>
      <w:r w:rsidRPr="00396CC4">
        <w:rPr>
          <w:sz w:val="22"/>
        </w:rPr>
        <w:t xml:space="preserve">the need for a separate or divided storage tank to allow supplies to be maintained during sediment removal is eliminated; </w:t>
      </w:r>
    </w:p>
    <w:p w14:paraId="7925B8E0" w14:textId="1E0C17B2" w:rsidR="00E42EA0" w:rsidRPr="00396CC4" w:rsidRDefault="00E42EA0" w:rsidP="00E42EA0">
      <w:pPr>
        <w:pStyle w:val="ListParagraph"/>
        <w:numPr>
          <w:ilvl w:val="0"/>
          <w:numId w:val="35"/>
        </w:numPr>
        <w:rPr>
          <w:sz w:val="22"/>
        </w:rPr>
      </w:pPr>
      <w:r w:rsidRPr="00396CC4">
        <w:rPr>
          <w:sz w:val="22"/>
        </w:rPr>
        <w:t xml:space="preserve">cold water storage tank lids would not require to be completely and readily removable for access to clean and de-sludge, leaving only the need to provide inspection covers; </w:t>
      </w:r>
    </w:p>
    <w:p w14:paraId="373254C0" w14:textId="0C370F1B" w:rsidR="00E42EA0" w:rsidRPr="00396CC4" w:rsidRDefault="00E42EA0" w:rsidP="00E42EA0">
      <w:pPr>
        <w:pStyle w:val="ListParagraph"/>
        <w:numPr>
          <w:ilvl w:val="0"/>
          <w:numId w:val="35"/>
        </w:numPr>
        <w:rPr>
          <w:sz w:val="22"/>
        </w:rPr>
      </w:pPr>
      <w:r w:rsidRPr="00396CC4">
        <w:rPr>
          <w:sz w:val="22"/>
        </w:rPr>
        <w:t xml:space="preserve">the amount of suspended solids carried into the piping network would be virtually eliminated as they would be retained within the filtration plant so that strainers could be omitted from shower thermostatic mixing valve assemblies. In filtration retrofit situations, existing strainer cartridges could be removed. In these situations, removal of strainers would also remove a catchment for biofilm and bacteria build-up. </w:t>
      </w:r>
    </w:p>
    <w:p w14:paraId="3FA14141" w14:textId="77777777" w:rsidR="00244C29" w:rsidRPr="00396CC4" w:rsidRDefault="00244C29" w:rsidP="00244C29">
      <w:pPr>
        <w:autoSpaceDE w:val="0"/>
        <w:autoSpaceDN w:val="0"/>
        <w:adjustRightInd w:val="0"/>
        <w:jc w:val="left"/>
        <w:rPr>
          <w:b/>
          <w:bCs/>
          <w:i/>
          <w:iCs/>
          <w:sz w:val="24"/>
          <w:szCs w:val="22"/>
          <w:lang w:eastAsia="en-GB"/>
        </w:rPr>
      </w:pPr>
    </w:p>
    <w:p w14:paraId="7D969929" w14:textId="685E52CA" w:rsidR="002D4E2D" w:rsidRPr="002D4E2D" w:rsidRDefault="002D4E2D" w:rsidP="009C4ECF">
      <w:pPr>
        <w:pStyle w:val="Heading2"/>
      </w:pPr>
      <w:bookmarkStart w:id="37" w:name="_Toc53106168"/>
      <w:r w:rsidRPr="002D4E2D">
        <w:t>3.</w:t>
      </w:r>
      <w:r w:rsidR="00F205B0">
        <w:t>3</w:t>
      </w:r>
      <w:r w:rsidRPr="002D4E2D">
        <w:tab/>
        <w:t>D</w:t>
      </w:r>
      <w:r w:rsidR="00B50244">
        <w:t>rinking Water Systems</w:t>
      </w:r>
      <w:bookmarkEnd w:id="37"/>
      <w:r w:rsidR="00B50244">
        <w:t xml:space="preserve"> </w:t>
      </w:r>
    </w:p>
    <w:p w14:paraId="157EA3B2" w14:textId="45534E66" w:rsidR="002D4E2D" w:rsidRPr="00396CC4" w:rsidRDefault="002D4E2D" w:rsidP="002D4E2D">
      <w:pPr>
        <w:rPr>
          <w:sz w:val="22"/>
        </w:rPr>
      </w:pPr>
      <w:r w:rsidRPr="00396CC4">
        <w:rPr>
          <w:sz w:val="22"/>
        </w:rPr>
        <w:t>Domestic hot and cold-water systems are considered drinking water systems.</w:t>
      </w:r>
      <w:r w:rsidR="00195D1B" w:rsidRPr="00396CC4">
        <w:rPr>
          <w:sz w:val="22"/>
        </w:rPr>
        <w:t xml:space="preserve"> </w:t>
      </w:r>
      <w:r w:rsidRPr="00396CC4">
        <w:rPr>
          <w:sz w:val="22"/>
        </w:rPr>
        <w:t>The design of storage systems, pipework, valve arrangements and other fittings used on the system shall be such that they do not allow contamination of the water systems, which could encourage microbial multiplication.</w:t>
      </w:r>
      <w:r w:rsidR="00195D1B" w:rsidRPr="00396CC4">
        <w:rPr>
          <w:sz w:val="22"/>
        </w:rPr>
        <w:t xml:space="preserve"> </w:t>
      </w:r>
      <w:r w:rsidRPr="00396CC4">
        <w:rPr>
          <w:sz w:val="22"/>
        </w:rPr>
        <w:t>These systems shall be configured in accordance with:</w:t>
      </w:r>
    </w:p>
    <w:p w14:paraId="365AA96C" w14:textId="77777777" w:rsidR="002D4E2D" w:rsidRPr="00396CC4" w:rsidRDefault="002D4E2D" w:rsidP="002D4E2D">
      <w:pPr>
        <w:rPr>
          <w:sz w:val="22"/>
        </w:rPr>
      </w:pPr>
    </w:p>
    <w:p w14:paraId="0C8651CF" w14:textId="420277DA" w:rsidR="002D4E2D" w:rsidRPr="00396CC4" w:rsidRDefault="002D4E2D" w:rsidP="002D4E2D">
      <w:pPr>
        <w:pStyle w:val="ListParagraph"/>
        <w:numPr>
          <w:ilvl w:val="0"/>
          <w:numId w:val="4"/>
        </w:numPr>
        <w:rPr>
          <w:color w:val="000000" w:themeColor="text1"/>
          <w:sz w:val="22"/>
        </w:rPr>
      </w:pPr>
      <w:r w:rsidRPr="00396CC4">
        <w:rPr>
          <w:i/>
          <w:color w:val="000000" w:themeColor="text1"/>
          <w:sz w:val="22"/>
          <w:highlight w:val="yellow"/>
        </w:rPr>
        <w:t xml:space="preserve">Water Supply (Water </w:t>
      </w:r>
      <w:r w:rsidR="00BA30A9" w:rsidRPr="00396CC4">
        <w:rPr>
          <w:i/>
          <w:color w:val="000000" w:themeColor="text1"/>
          <w:sz w:val="22"/>
          <w:highlight w:val="yellow"/>
        </w:rPr>
        <w:t>Fittings</w:t>
      </w:r>
      <w:r w:rsidRPr="00396CC4">
        <w:rPr>
          <w:i/>
          <w:color w:val="000000" w:themeColor="text1"/>
          <w:sz w:val="22"/>
          <w:highlight w:val="yellow"/>
        </w:rPr>
        <w:t>) Regulations</w:t>
      </w:r>
      <w:r w:rsidRPr="00396CC4">
        <w:rPr>
          <w:color w:val="000000" w:themeColor="text1"/>
          <w:sz w:val="22"/>
          <w:highlight w:val="yellow"/>
        </w:rPr>
        <w:t xml:space="preserve"> </w:t>
      </w:r>
      <w:r w:rsidR="00195D1B" w:rsidRPr="00396CC4">
        <w:rPr>
          <w:color w:val="000000" w:themeColor="text1"/>
          <w:sz w:val="22"/>
          <w:highlight w:val="yellow"/>
        </w:rPr>
        <w:t>(</w:t>
      </w:r>
      <w:r w:rsidR="00BA30A9" w:rsidRPr="00396CC4">
        <w:rPr>
          <w:color w:val="000000" w:themeColor="text1"/>
          <w:sz w:val="22"/>
          <w:highlight w:val="yellow"/>
        </w:rPr>
        <w:t>1999</w:t>
      </w:r>
      <w:r w:rsidR="00195D1B" w:rsidRPr="00396CC4">
        <w:rPr>
          <w:color w:val="000000" w:themeColor="text1"/>
          <w:sz w:val="22"/>
          <w:highlight w:val="yellow"/>
        </w:rPr>
        <w:t>)</w:t>
      </w:r>
      <w:r w:rsidRPr="00396CC4">
        <w:rPr>
          <w:color w:val="000000" w:themeColor="text1"/>
          <w:sz w:val="22"/>
          <w:highlight w:val="yellow"/>
        </w:rPr>
        <w:t>/</w:t>
      </w:r>
      <w:r w:rsidRPr="00396CC4">
        <w:rPr>
          <w:i/>
          <w:color w:val="333333"/>
          <w:sz w:val="22"/>
          <w:highlight w:val="yellow"/>
          <w:shd w:val="clear" w:color="auto" w:fill="FFFFFF"/>
        </w:rPr>
        <w:t xml:space="preserve">The Water Supply (Water Fittings) (Scotland) Byelaws </w:t>
      </w:r>
      <w:r w:rsidR="00195D1B" w:rsidRPr="00396CC4">
        <w:rPr>
          <w:color w:val="333333"/>
          <w:sz w:val="22"/>
          <w:highlight w:val="yellow"/>
          <w:shd w:val="clear" w:color="auto" w:fill="FFFFFF"/>
        </w:rPr>
        <w:t>(</w:t>
      </w:r>
      <w:r w:rsidRPr="00396CC4">
        <w:rPr>
          <w:color w:val="333333"/>
          <w:sz w:val="22"/>
          <w:highlight w:val="yellow"/>
          <w:shd w:val="clear" w:color="auto" w:fill="FFFFFF"/>
        </w:rPr>
        <w:t>2014</w:t>
      </w:r>
      <w:r w:rsidR="00195D1B" w:rsidRPr="00396CC4">
        <w:rPr>
          <w:color w:val="333333"/>
          <w:sz w:val="22"/>
          <w:highlight w:val="yellow"/>
          <w:shd w:val="clear" w:color="auto" w:fill="FFFFFF"/>
        </w:rPr>
        <w:t>)</w:t>
      </w:r>
      <w:r w:rsidR="008A6660" w:rsidRPr="00396CC4">
        <w:rPr>
          <w:color w:val="000000" w:themeColor="text1"/>
          <w:sz w:val="22"/>
          <w:highlight w:val="yellow"/>
        </w:rPr>
        <w:t>;</w:t>
      </w:r>
    </w:p>
    <w:p w14:paraId="7783B975" w14:textId="66B14621" w:rsidR="002D4E2D" w:rsidRPr="00396CC4" w:rsidRDefault="002D4E2D" w:rsidP="002D4E2D">
      <w:pPr>
        <w:numPr>
          <w:ilvl w:val="0"/>
          <w:numId w:val="4"/>
        </w:numPr>
        <w:rPr>
          <w:sz w:val="22"/>
        </w:rPr>
      </w:pPr>
      <w:r w:rsidRPr="00396CC4">
        <w:rPr>
          <w:sz w:val="22"/>
        </w:rPr>
        <w:t xml:space="preserve">Water Fittings </w:t>
      </w:r>
      <w:r w:rsidR="00195D1B" w:rsidRPr="00396CC4">
        <w:rPr>
          <w:sz w:val="22"/>
        </w:rPr>
        <w:t>and</w:t>
      </w:r>
      <w:r w:rsidR="008A6660" w:rsidRPr="00396CC4">
        <w:rPr>
          <w:sz w:val="22"/>
        </w:rPr>
        <w:t xml:space="preserve"> Materials Directory;</w:t>
      </w:r>
    </w:p>
    <w:p w14:paraId="136EC0C8" w14:textId="39DC496A" w:rsidR="002D4E2D" w:rsidRPr="00396CC4" w:rsidRDefault="002D4E2D" w:rsidP="002D4E2D">
      <w:pPr>
        <w:numPr>
          <w:ilvl w:val="0"/>
          <w:numId w:val="4"/>
        </w:numPr>
        <w:rPr>
          <w:sz w:val="22"/>
        </w:rPr>
      </w:pPr>
      <w:r w:rsidRPr="00396CC4">
        <w:rPr>
          <w:sz w:val="22"/>
        </w:rPr>
        <w:t>BS 8558</w:t>
      </w:r>
      <w:r w:rsidR="008A6660" w:rsidRPr="00396CC4">
        <w:rPr>
          <w:sz w:val="22"/>
        </w:rPr>
        <w:t>;</w:t>
      </w:r>
    </w:p>
    <w:p w14:paraId="1AE67520" w14:textId="77777777" w:rsidR="002D4E2D" w:rsidRPr="00396CC4" w:rsidRDefault="002D4E2D" w:rsidP="002D4E2D">
      <w:pPr>
        <w:pStyle w:val="ListParagraph"/>
        <w:numPr>
          <w:ilvl w:val="0"/>
          <w:numId w:val="4"/>
        </w:numPr>
        <w:rPr>
          <w:spacing w:val="-2"/>
          <w:sz w:val="22"/>
        </w:rPr>
      </w:pPr>
      <w:r w:rsidRPr="00396CC4">
        <w:rPr>
          <w:spacing w:val="-2"/>
          <w:sz w:val="22"/>
        </w:rPr>
        <w:t>BS EN 806 (parts 1 to 5) for cold water storage.</w:t>
      </w:r>
    </w:p>
    <w:p w14:paraId="1AF43074" w14:textId="77777777" w:rsidR="002D4E2D" w:rsidRPr="00396CC4" w:rsidRDefault="002D4E2D" w:rsidP="002D4E2D">
      <w:pPr>
        <w:rPr>
          <w:sz w:val="22"/>
        </w:rPr>
      </w:pPr>
    </w:p>
    <w:p w14:paraId="24F38099" w14:textId="1E7F4DE7" w:rsidR="002D4E2D" w:rsidRPr="00396CC4" w:rsidRDefault="002D4E2D" w:rsidP="002D4E2D">
      <w:pPr>
        <w:rPr>
          <w:sz w:val="22"/>
        </w:rPr>
      </w:pPr>
      <w:r w:rsidRPr="00396CC4">
        <w:rPr>
          <w:sz w:val="22"/>
        </w:rPr>
        <w:t xml:space="preserve">All pipework carrying fluids which are </w:t>
      </w:r>
      <w:r w:rsidRPr="00396CC4">
        <w:rPr>
          <w:sz w:val="22"/>
          <w:u w:val="single"/>
        </w:rPr>
        <w:t>NOT</w:t>
      </w:r>
      <w:r w:rsidRPr="00396CC4">
        <w:rPr>
          <w:sz w:val="22"/>
        </w:rPr>
        <w:t xml:space="preserve"> for drinking </w:t>
      </w:r>
      <w:r w:rsidR="00E33777" w:rsidRPr="00396CC4">
        <w:rPr>
          <w:sz w:val="22"/>
        </w:rPr>
        <w:t xml:space="preserve">shall </w:t>
      </w:r>
      <w:r w:rsidRPr="00396CC4">
        <w:rPr>
          <w:sz w:val="22"/>
        </w:rPr>
        <w:t>be labelled according to British Standard.</w:t>
      </w:r>
      <w:r w:rsidR="00195D1B" w:rsidRPr="00396CC4">
        <w:rPr>
          <w:sz w:val="22"/>
        </w:rPr>
        <w:t xml:space="preserve"> </w:t>
      </w:r>
      <w:r w:rsidRPr="00396CC4">
        <w:rPr>
          <w:sz w:val="22"/>
        </w:rPr>
        <w:t xml:space="preserve">This action </w:t>
      </w:r>
      <w:r w:rsidR="00E33777" w:rsidRPr="00396CC4">
        <w:rPr>
          <w:sz w:val="22"/>
        </w:rPr>
        <w:t xml:space="preserve">shall </w:t>
      </w:r>
      <w:r w:rsidRPr="00396CC4">
        <w:rPr>
          <w:sz w:val="22"/>
        </w:rPr>
        <w:t>assist in avoiding possible cross-connections between installations conveying drinking and non-drinking water or water from private supplies.</w:t>
      </w:r>
      <w:r w:rsidR="00195D1B" w:rsidRPr="00396CC4">
        <w:rPr>
          <w:sz w:val="22"/>
        </w:rPr>
        <w:t xml:space="preserve"> </w:t>
      </w:r>
    </w:p>
    <w:p w14:paraId="2C9938BD" w14:textId="77777777" w:rsidR="002D4E2D" w:rsidRPr="00396CC4" w:rsidRDefault="002D4E2D" w:rsidP="002D4E2D">
      <w:pPr>
        <w:rPr>
          <w:sz w:val="22"/>
        </w:rPr>
      </w:pPr>
    </w:p>
    <w:p w14:paraId="0D226542" w14:textId="77777777" w:rsidR="002D4E2D" w:rsidRPr="00396CC4" w:rsidRDefault="002D4E2D" w:rsidP="002D4E2D">
      <w:pPr>
        <w:rPr>
          <w:sz w:val="22"/>
        </w:rPr>
      </w:pPr>
      <w:r w:rsidRPr="00396CC4">
        <w:rPr>
          <w:sz w:val="22"/>
        </w:rPr>
        <w:t>Lead-free materials must be used for formation of capillary joints in domestic water systems.</w:t>
      </w:r>
    </w:p>
    <w:p w14:paraId="7B934A19" w14:textId="77777777" w:rsidR="002D4E2D" w:rsidRPr="00396CC4" w:rsidRDefault="002D4E2D" w:rsidP="002D4E2D">
      <w:pPr>
        <w:rPr>
          <w:sz w:val="22"/>
        </w:rPr>
      </w:pPr>
    </w:p>
    <w:p w14:paraId="33E3F4F0" w14:textId="715253D3" w:rsidR="002D4E2D" w:rsidRPr="00396CC4" w:rsidRDefault="002D4E2D" w:rsidP="002D4E2D">
      <w:pPr>
        <w:rPr>
          <w:color w:val="000000" w:themeColor="text1"/>
          <w:sz w:val="22"/>
        </w:rPr>
      </w:pPr>
      <w:r w:rsidRPr="00396CC4">
        <w:rPr>
          <w:sz w:val="22"/>
        </w:rPr>
        <w:t xml:space="preserve">Any water treatment system used on drinking systems must not cause a breach of the requirements of the </w:t>
      </w:r>
      <w:r w:rsidRPr="00396CC4">
        <w:rPr>
          <w:i/>
          <w:color w:val="000000" w:themeColor="text1"/>
          <w:sz w:val="22"/>
          <w:highlight w:val="yellow"/>
        </w:rPr>
        <w:t>Water Sup</w:t>
      </w:r>
      <w:r w:rsidR="00195D1B" w:rsidRPr="00396CC4">
        <w:rPr>
          <w:i/>
          <w:color w:val="000000" w:themeColor="text1"/>
          <w:sz w:val="22"/>
          <w:highlight w:val="yellow"/>
        </w:rPr>
        <w:t xml:space="preserve">ply (Water </w:t>
      </w:r>
      <w:r w:rsidR="00BA30A9" w:rsidRPr="00396CC4">
        <w:rPr>
          <w:i/>
          <w:color w:val="000000" w:themeColor="text1"/>
          <w:sz w:val="22"/>
          <w:highlight w:val="yellow"/>
        </w:rPr>
        <w:t>Fittings</w:t>
      </w:r>
      <w:r w:rsidR="00195D1B" w:rsidRPr="00396CC4">
        <w:rPr>
          <w:i/>
          <w:color w:val="000000" w:themeColor="text1"/>
          <w:sz w:val="22"/>
          <w:highlight w:val="yellow"/>
        </w:rPr>
        <w:t>) Regulations</w:t>
      </w:r>
      <w:r w:rsidR="00195D1B" w:rsidRPr="00396CC4">
        <w:rPr>
          <w:color w:val="000000" w:themeColor="text1"/>
          <w:sz w:val="22"/>
          <w:highlight w:val="yellow"/>
        </w:rPr>
        <w:t xml:space="preserve"> (</w:t>
      </w:r>
      <w:r w:rsidR="00BA30A9" w:rsidRPr="00396CC4">
        <w:rPr>
          <w:color w:val="000000" w:themeColor="text1"/>
          <w:sz w:val="22"/>
          <w:highlight w:val="yellow"/>
        </w:rPr>
        <w:t>1999</w:t>
      </w:r>
      <w:r w:rsidR="00195D1B" w:rsidRPr="00396CC4">
        <w:rPr>
          <w:color w:val="000000" w:themeColor="text1"/>
          <w:sz w:val="22"/>
          <w:highlight w:val="yellow"/>
        </w:rPr>
        <w:t>)</w:t>
      </w:r>
      <w:r w:rsidRPr="00396CC4">
        <w:rPr>
          <w:color w:val="000000" w:themeColor="text1"/>
          <w:sz w:val="22"/>
          <w:highlight w:val="yellow"/>
        </w:rPr>
        <w:t>/</w:t>
      </w:r>
      <w:r w:rsidRPr="00396CC4">
        <w:rPr>
          <w:i/>
          <w:color w:val="333333"/>
          <w:sz w:val="22"/>
          <w:highlight w:val="yellow"/>
          <w:shd w:val="clear" w:color="auto" w:fill="FFFFFF"/>
        </w:rPr>
        <w:t>The Water Supply (Water Fittings) (Scotland) Byelaws</w:t>
      </w:r>
      <w:r w:rsidRPr="00396CC4">
        <w:rPr>
          <w:color w:val="333333"/>
          <w:sz w:val="22"/>
          <w:highlight w:val="yellow"/>
          <w:shd w:val="clear" w:color="auto" w:fill="FFFFFF"/>
        </w:rPr>
        <w:t xml:space="preserve"> </w:t>
      </w:r>
      <w:r w:rsidR="00195D1B" w:rsidRPr="00396CC4">
        <w:rPr>
          <w:color w:val="333333"/>
          <w:sz w:val="22"/>
          <w:highlight w:val="yellow"/>
          <w:shd w:val="clear" w:color="auto" w:fill="FFFFFF"/>
        </w:rPr>
        <w:t>(</w:t>
      </w:r>
      <w:r w:rsidRPr="00396CC4">
        <w:rPr>
          <w:color w:val="333333"/>
          <w:sz w:val="22"/>
          <w:highlight w:val="yellow"/>
          <w:shd w:val="clear" w:color="auto" w:fill="FFFFFF"/>
        </w:rPr>
        <w:t>2014</w:t>
      </w:r>
      <w:r w:rsidR="00195D1B" w:rsidRPr="00396CC4">
        <w:rPr>
          <w:color w:val="333333"/>
          <w:sz w:val="22"/>
          <w:highlight w:val="yellow"/>
          <w:shd w:val="clear" w:color="auto" w:fill="FFFFFF"/>
        </w:rPr>
        <w:t>)</w:t>
      </w:r>
      <w:r w:rsidRPr="00396CC4">
        <w:rPr>
          <w:color w:val="000000" w:themeColor="text1"/>
          <w:sz w:val="22"/>
          <w:highlight w:val="yellow"/>
        </w:rPr>
        <w:t>.</w:t>
      </w:r>
    </w:p>
    <w:p w14:paraId="658F2D8B" w14:textId="4B387B65" w:rsidR="002D4E2D" w:rsidRPr="00396CC4" w:rsidRDefault="002D4E2D" w:rsidP="002D4E2D">
      <w:pPr>
        <w:pStyle w:val="ListParagraph"/>
        <w:rPr>
          <w:sz w:val="22"/>
        </w:rPr>
      </w:pPr>
    </w:p>
    <w:p w14:paraId="00635A73" w14:textId="40390630" w:rsidR="002D4E2D" w:rsidRPr="00396CC4" w:rsidRDefault="002D4E2D" w:rsidP="002D4E2D">
      <w:pPr>
        <w:rPr>
          <w:color w:val="000000" w:themeColor="text1"/>
          <w:sz w:val="22"/>
        </w:rPr>
      </w:pPr>
      <w:r w:rsidRPr="00396CC4">
        <w:rPr>
          <w:sz w:val="22"/>
        </w:rPr>
        <w:t>Wet fire protection systems</w:t>
      </w:r>
      <w:r w:rsidR="007A239C" w:rsidRPr="00396CC4">
        <w:rPr>
          <w:sz w:val="22"/>
        </w:rPr>
        <w:t>,</w:t>
      </w:r>
      <w:r w:rsidRPr="00396CC4">
        <w:rPr>
          <w:sz w:val="22"/>
        </w:rPr>
        <w:t xml:space="preserve"> i.e. hose, sprinklers, wet risers must be isolated from any drinking water supply by a method which is permissible by the </w:t>
      </w:r>
      <w:r w:rsidRPr="00396CC4">
        <w:rPr>
          <w:i/>
          <w:color w:val="000000" w:themeColor="text1"/>
          <w:sz w:val="22"/>
          <w:highlight w:val="yellow"/>
        </w:rPr>
        <w:t>Water Supply (Water Quality) Regulations</w:t>
      </w:r>
      <w:r w:rsidRPr="00396CC4">
        <w:rPr>
          <w:color w:val="000000" w:themeColor="text1"/>
          <w:sz w:val="22"/>
          <w:highlight w:val="yellow"/>
        </w:rPr>
        <w:t xml:space="preserve"> </w:t>
      </w:r>
      <w:r w:rsidR="00BA30A9" w:rsidRPr="00396CC4">
        <w:rPr>
          <w:color w:val="000000" w:themeColor="text1"/>
          <w:sz w:val="22"/>
          <w:highlight w:val="yellow"/>
        </w:rPr>
        <w:t>(1999)</w:t>
      </w:r>
      <w:r w:rsidRPr="00396CC4">
        <w:rPr>
          <w:i/>
          <w:color w:val="333333"/>
          <w:sz w:val="22"/>
          <w:highlight w:val="yellow"/>
          <w:shd w:val="clear" w:color="auto" w:fill="FFFFFF"/>
        </w:rPr>
        <w:t>The Water Supply (Water Fittings) (Scotland) Byelaws</w:t>
      </w:r>
      <w:r w:rsidRPr="00396CC4">
        <w:rPr>
          <w:color w:val="333333"/>
          <w:sz w:val="22"/>
          <w:highlight w:val="yellow"/>
          <w:shd w:val="clear" w:color="auto" w:fill="FFFFFF"/>
        </w:rPr>
        <w:t xml:space="preserve"> </w:t>
      </w:r>
      <w:r w:rsidR="00195D1B" w:rsidRPr="00396CC4">
        <w:rPr>
          <w:color w:val="333333"/>
          <w:sz w:val="22"/>
          <w:highlight w:val="yellow"/>
          <w:shd w:val="clear" w:color="auto" w:fill="FFFFFF"/>
        </w:rPr>
        <w:t>(</w:t>
      </w:r>
      <w:r w:rsidRPr="00396CC4">
        <w:rPr>
          <w:color w:val="333333"/>
          <w:sz w:val="22"/>
          <w:highlight w:val="yellow"/>
          <w:shd w:val="clear" w:color="auto" w:fill="FFFFFF"/>
        </w:rPr>
        <w:t>2014</w:t>
      </w:r>
      <w:r w:rsidR="00195D1B" w:rsidRPr="00396CC4">
        <w:rPr>
          <w:color w:val="333333"/>
          <w:sz w:val="22"/>
          <w:highlight w:val="yellow"/>
          <w:shd w:val="clear" w:color="auto" w:fill="FFFFFF"/>
        </w:rPr>
        <w:t>)</w:t>
      </w:r>
      <w:r w:rsidRPr="00396CC4">
        <w:rPr>
          <w:color w:val="000000" w:themeColor="text1"/>
          <w:sz w:val="22"/>
          <w:highlight w:val="yellow"/>
        </w:rPr>
        <w:t>.</w:t>
      </w:r>
    </w:p>
    <w:p w14:paraId="7F2EB0C1" w14:textId="77777777" w:rsidR="002D4E2D" w:rsidRPr="00396CC4" w:rsidRDefault="002D4E2D" w:rsidP="002D4E2D">
      <w:pPr>
        <w:rPr>
          <w:sz w:val="22"/>
        </w:rPr>
      </w:pPr>
    </w:p>
    <w:p w14:paraId="40D32A54" w14:textId="7E337214" w:rsidR="002D4E2D" w:rsidRPr="00396CC4" w:rsidRDefault="00E97B08" w:rsidP="002D4E2D">
      <w:pPr>
        <w:rPr>
          <w:sz w:val="22"/>
        </w:rPr>
      </w:pPr>
      <w:r w:rsidRPr="00396CC4">
        <w:rPr>
          <w:sz w:val="22"/>
        </w:rPr>
        <w:t>These supplies when f</w:t>
      </w:r>
      <w:r w:rsidR="002D4E2D" w:rsidRPr="00396CC4">
        <w:rPr>
          <w:sz w:val="22"/>
        </w:rPr>
        <w:t xml:space="preserve">ed from a drinking supply are very rarely used, stagnation occurs, and conditions prevail which encourage microbial multiplication. </w:t>
      </w:r>
    </w:p>
    <w:p w14:paraId="000BA386" w14:textId="77777777" w:rsidR="002D4E2D" w:rsidRPr="00396CC4" w:rsidRDefault="002D4E2D" w:rsidP="002D4E2D">
      <w:pPr>
        <w:rPr>
          <w:sz w:val="22"/>
        </w:rPr>
      </w:pPr>
    </w:p>
    <w:p w14:paraId="598CF856" w14:textId="2C486EA0" w:rsidR="002D4E2D" w:rsidRPr="002D4E2D" w:rsidRDefault="002D4E2D" w:rsidP="009C4ECF">
      <w:pPr>
        <w:pStyle w:val="Heading2"/>
      </w:pPr>
      <w:bookmarkStart w:id="38" w:name="_Toc53106169"/>
      <w:r w:rsidRPr="002D4E2D">
        <w:lastRenderedPageBreak/>
        <w:t>3.</w:t>
      </w:r>
      <w:r w:rsidR="00F205B0">
        <w:t>4</w:t>
      </w:r>
      <w:r w:rsidRPr="002D4E2D">
        <w:tab/>
      </w:r>
      <w:r w:rsidR="00F205B0" w:rsidRPr="002D4E2D">
        <w:t>N</w:t>
      </w:r>
      <w:r w:rsidR="00B50244">
        <w:t>on-drinking Water Systems</w:t>
      </w:r>
      <w:bookmarkEnd w:id="38"/>
      <w:r w:rsidR="00B50244">
        <w:t xml:space="preserve"> </w:t>
      </w:r>
    </w:p>
    <w:p w14:paraId="2C1B2198" w14:textId="77777777" w:rsidR="00396CC4" w:rsidRDefault="002D4E2D" w:rsidP="002D4E2D">
      <w:pPr>
        <w:rPr>
          <w:color w:val="000000" w:themeColor="text1"/>
        </w:rPr>
      </w:pPr>
      <w:r w:rsidRPr="00396CC4">
        <w:rPr>
          <w:sz w:val="22"/>
        </w:rPr>
        <w:t>Rainwater, surface runoff water, grey water, private water supplies, drainage of foul water, emergency use water tanks are classed as non-drinking water supplies and as such a potential source of pathogenic contamination.</w:t>
      </w:r>
      <w:r w:rsidR="00195D1B" w:rsidRPr="00396CC4">
        <w:rPr>
          <w:sz w:val="22"/>
        </w:rPr>
        <w:t xml:space="preserve"> </w:t>
      </w:r>
      <w:r w:rsidRPr="00396CC4">
        <w:rPr>
          <w:sz w:val="22"/>
        </w:rPr>
        <w:t>All non-drinking water systems shall be colour-coded and labelled as such.</w:t>
      </w:r>
      <w:r w:rsidR="00195D1B" w:rsidRPr="00396CC4">
        <w:rPr>
          <w:sz w:val="22"/>
        </w:rPr>
        <w:t xml:space="preserve"> </w:t>
      </w:r>
      <w:r w:rsidRPr="00396CC4">
        <w:rPr>
          <w:sz w:val="22"/>
        </w:rPr>
        <w:t>Emergency use water tanks to be kept isolated from other water systems (drinking and non-drinking), by a suitable means which prevents back flow and microbial contamination.</w:t>
      </w:r>
    </w:p>
    <w:p w14:paraId="4776A822" w14:textId="27E4A135" w:rsidR="00855D17" w:rsidRDefault="00855D17" w:rsidP="002D4E2D">
      <w:pPr>
        <w:rPr>
          <w:b/>
          <w:bCs/>
          <w:color w:val="000000" w:themeColor="text1"/>
          <w:lang w:val="en-US"/>
        </w:rPr>
      </w:pPr>
      <w:r>
        <w:rPr>
          <w:color w:val="000000" w:themeColor="text1"/>
        </w:rPr>
        <w:br w:type="page"/>
      </w:r>
    </w:p>
    <w:p w14:paraId="6629A534" w14:textId="5B8E2968" w:rsidR="00686B96" w:rsidRPr="002D4E2D" w:rsidRDefault="002D4E2D" w:rsidP="009C4ECF">
      <w:pPr>
        <w:pStyle w:val="Heading1"/>
      </w:pPr>
      <w:bookmarkStart w:id="39" w:name="_Toc53106170"/>
      <w:r w:rsidRPr="002D4E2D">
        <w:lastRenderedPageBreak/>
        <w:t>4.0</w:t>
      </w:r>
      <w:r w:rsidRPr="002D4E2D">
        <w:tab/>
      </w:r>
      <w:r w:rsidR="00074D45" w:rsidRPr="002D4E2D">
        <w:t>OPERATION OF PREMISES</w:t>
      </w:r>
      <w:bookmarkEnd w:id="31"/>
      <w:bookmarkEnd w:id="32"/>
      <w:bookmarkEnd w:id="39"/>
    </w:p>
    <w:p w14:paraId="52B817E1" w14:textId="6F8D8FF5" w:rsidR="002F1082" w:rsidRPr="00396CC4" w:rsidRDefault="002F1082" w:rsidP="002F1082">
      <w:pPr>
        <w:rPr>
          <w:sz w:val="22"/>
        </w:rPr>
      </w:pPr>
      <w:bookmarkStart w:id="40" w:name="_Toc77052299"/>
      <w:bookmarkStart w:id="41" w:name="_Toc465929827"/>
      <w:bookmarkStart w:id="42" w:name="_Toc12444098"/>
      <w:r w:rsidRPr="00396CC4">
        <w:rPr>
          <w:sz w:val="22"/>
        </w:rPr>
        <w:t>This procedure is designed to prevent the risk of waterborne bacteria developing in a new building/department following handover to occupancy.</w:t>
      </w:r>
    </w:p>
    <w:p w14:paraId="7B78ED2C" w14:textId="77777777" w:rsidR="002F1082" w:rsidRPr="00396CC4" w:rsidRDefault="002F1082" w:rsidP="002F1082">
      <w:pPr>
        <w:rPr>
          <w:sz w:val="22"/>
        </w:rPr>
      </w:pPr>
    </w:p>
    <w:p w14:paraId="692FBA67" w14:textId="77777777" w:rsidR="002F1082" w:rsidRPr="00396CC4" w:rsidRDefault="002F1082" w:rsidP="002F1082">
      <w:pPr>
        <w:rPr>
          <w:sz w:val="22"/>
        </w:rPr>
      </w:pPr>
      <w:r w:rsidRPr="00396CC4">
        <w:rPr>
          <w:sz w:val="22"/>
        </w:rPr>
        <w:t>At the point of handover all relevant information as detailed in WSP Part 2.1 – Design Control shall be submitted to the RP[W], including:</w:t>
      </w:r>
    </w:p>
    <w:p w14:paraId="670EE05A" w14:textId="05555988" w:rsidR="002F1082" w:rsidRPr="00396CC4" w:rsidRDefault="002E2655" w:rsidP="002F1082">
      <w:pPr>
        <w:pStyle w:val="ListParagraph"/>
        <w:numPr>
          <w:ilvl w:val="0"/>
          <w:numId w:val="33"/>
        </w:numPr>
        <w:rPr>
          <w:sz w:val="22"/>
        </w:rPr>
      </w:pPr>
      <w:r w:rsidRPr="00396CC4">
        <w:rPr>
          <w:sz w:val="22"/>
        </w:rPr>
        <w:t>system performance together;</w:t>
      </w:r>
    </w:p>
    <w:p w14:paraId="40C1BBDB" w14:textId="77B7E238" w:rsidR="002F1082" w:rsidRPr="00396CC4" w:rsidRDefault="002E2655" w:rsidP="002F1082">
      <w:pPr>
        <w:pStyle w:val="ListParagraph"/>
        <w:numPr>
          <w:ilvl w:val="0"/>
          <w:numId w:val="33"/>
        </w:numPr>
        <w:rPr>
          <w:sz w:val="22"/>
        </w:rPr>
      </w:pPr>
      <w:r w:rsidRPr="00396CC4">
        <w:rPr>
          <w:sz w:val="22"/>
        </w:rPr>
        <w:t>as-fitted drawings;</w:t>
      </w:r>
    </w:p>
    <w:p w14:paraId="63508E42" w14:textId="646E84B0" w:rsidR="002F1082" w:rsidRPr="00396CC4" w:rsidRDefault="002F1082" w:rsidP="002F1082">
      <w:pPr>
        <w:pStyle w:val="ListParagraph"/>
        <w:numPr>
          <w:ilvl w:val="0"/>
          <w:numId w:val="33"/>
        </w:numPr>
        <w:rPr>
          <w:sz w:val="22"/>
        </w:rPr>
      </w:pPr>
      <w:r w:rsidRPr="00396CC4">
        <w:rPr>
          <w:sz w:val="22"/>
        </w:rPr>
        <w:t>design criteria of the domestic hot water systems and cold-water services</w:t>
      </w:r>
      <w:r w:rsidR="002E2655" w:rsidRPr="00396CC4">
        <w:rPr>
          <w:sz w:val="22"/>
        </w:rPr>
        <w:t>;</w:t>
      </w:r>
    </w:p>
    <w:p w14:paraId="246E61AE" w14:textId="7EE547FF" w:rsidR="002F1082" w:rsidRPr="00396CC4" w:rsidRDefault="002F1082" w:rsidP="002F1082">
      <w:pPr>
        <w:pStyle w:val="ListParagraph"/>
        <w:numPr>
          <w:ilvl w:val="0"/>
          <w:numId w:val="33"/>
        </w:numPr>
        <w:rPr>
          <w:sz w:val="22"/>
        </w:rPr>
      </w:pPr>
      <w:r w:rsidRPr="00396CC4">
        <w:rPr>
          <w:sz w:val="22"/>
        </w:rPr>
        <w:t>certificates of chlorination for all systems</w:t>
      </w:r>
      <w:r w:rsidR="002E2655" w:rsidRPr="00396CC4">
        <w:rPr>
          <w:sz w:val="22"/>
        </w:rPr>
        <w:t>;</w:t>
      </w:r>
    </w:p>
    <w:p w14:paraId="39A612AC" w14:textId="3D080FB4" w:rsidR="002F1082" w:rsidRPr="00396CC4" w:rsidRDefault="002F1082" w:rsidP="002F1082">
      <w:pPr>
        <w:pStyle w:val="ListParagraph"/>
        <w:numPr>
          <w:ilvl w:val="0"/>
          <w:numId w:val="33"/>
        </w:numPr>
        <w:rPr>
          <w:sz w:val="22"/>
        </w:rPr>
      </w:pPr>
      <w:r w:rsidRPr="00396CC4">
        <w:rPr>
          <w:sz w:val="22"/>
        </w:rPr>
        <w:t>flushing records post chlorination of all outlets</w:t>
      </w:r>
      <w:r w:rsidR="002E2655" w:rsidRPr="00396CC4">
        <w:rPr>
          <w:sz w:val="22"/>
        </w:rPr>
        <w:t>;</w:t>
      </w:r>
    </w:p>
    <w:p w14:paraId="33272EBF" w14:textId="794F2ED9" w:rsidR="002F1082" w:rsidRPr="00396CC4" w:rsidRDefault="002F1082" w:rsidP="002F1082">
      <w:pPr>
        <w:pStyle w:val="ListParagraph"/>
        <w:numPr>
          <w:ilvl w:val="0"/>
          <w:numId w:val="33"/>
        </w:numPr>
        <w:rPr>
          <w:sz w:val="22"/>
        </w:rPr>
      </w:pPr>
      <w:r w:rsidRPr="00396CC4">
        <w:rPr>
          <w:sz w:val="22"/>
        </w:rPr>
        <w:t xml:space="preserve">testing </w:t>
      </w:r>
      <w:r w:rsidR="00195D1B" w:rsidRPr="00396CC4">
        <w:rPr>
          <w:sz w:val="22"/>
        </w:rPr>
        <w:t>and</w:t>
      </w:r>
      <w:r w:rsidRPr="00396CC4">
        <w:rPr>
          <w:sz w:val="22"/>
        </w:rPr>
        <w:t xml:space="preserve"> commissioning data</w:t>
      </w:r>
      <w:r w:rsidR="002E2655" w:rsidRPr="00396CC4">
        <w:rPr>
          <w:sz w:val="22"/>
        </w:rPr>
        <w:t>.</w:t>
      </w:r>
    </w:p>
    <w:p w14:paraId="431E7BA1" w14:textId="77777777" w:rsidR="002F1082" w:rsidRPr="00396CC4" w:rsidRDefault="002F1082" w:rsidP="009C4ECF">
      <w:pPr>
        <w:pStyle w:val="Heading2"/>
        <w:rPr>
          <w:sz w:val="22"/>
        </w:rPr>
      </w:pPr>
    </w:p>
    <w:p w14:paraId="66B396C7" w14:textId="44CAF56F" w:rsidR="00686B96" w:rsidRPr="00287885" w:rsidRDefault="00287885" w:rsidP="009C4ECF">
      <w:pPr>
        <w:pStyle w:val="Heading2"/>
      </w:pPr>
      <w:bookmarkStart w:id="43" w:name="_Toc53106171"/>
      <w:r w:rsidRPr="00287885">
        <w:t>4.1</w:t>
      </w:r>
      <w:r w:rsidRPr="00287885">
        <w:tab/>
      </w:r>
      <w:r w:rsidR="002F1082">
        <w:t>P</w:t>
      </w:r>
      <w:r w:rsidR="00B50244">
        <w:t>rocedure Until Occupation of New Premises</w:t>
      </w:r>
      <w:bookmarkEnd w:id="43"/>
      <w:r w:rsidR="00B50244">
        <w:t xml:space="preserve"> </w:t>
      </w:r>
      <w:bookmarkEnd w:id="40"/>
      <w:bookmarkEnd w:id="41"/>
      <w:bookmarkEnd w:id="42"/>
    </w:p>
    <w:p w14:paraId="23F74725" w14:textId="4F383FEE" w:rsidR="00686B96" w:rsidRPr="002F1082" w:rsidRDefault="002F1082" w:rsidP="00B50244">
      <w:pPr>
        <w:pStyle w:val="Heading3"/>
      </w:pPr>
      <w:bookmarkStart w:id="44" w:name="_Toc77052300"/>
      <w:bookmarkStart w:id="45" w:name="_Toc12444100"/>
      <w:bookmarkStart w:id="46" w:name="_Toc53106172"/>
      <w:r w:rsidRPr="002F1082">
        <w:t>4.1.</w:t>
      </w:r>
      <w:bookmarkEnd w:id="44"/>
      <w:r w:rsidRPr="002F1082">
        <w:t xml:space="preserve">1 </w:t>
      </w:r>
      <w:r>
        <w:tab/>
      </w:r>
      <w:r w:rsidRPr="002F1082">
        <w:t>R</w:t>
      </w:r>
      <w:r w:rsidR="00B50244">
        <w:t>outine Operation of Water Outlets</w:t>
      </w:r>
      <w:bookmarkEnd w:id="45"/>
      <w:bookmarkEnd w:id="46"/>
    </w:p>
    <w:p w14:paraId="4C8049CE" w14:textId="53365DBF" w:rsidR="002F1082" w:rsidRPr="00396CC4" w:rsidRDefault="00686B96" w:rsidP="00686B96">
      <w:pPr>
        <w:rPr>
          <w:sz w:val="22"/>
        </w:rPr>
      </w:pPr>
      <w:r w:rsidRPr="00396CC4">
        <w:rPr>
          <w:sz w:val="22"/>
        </w:rPr>
        <w:t xml:space="preserve">Occupancy of the new property </w:t>
      </w:r>
      <w:r w:rsidR="0024318A" w:rsidRPr="00396CC4">
        <w:rPr>
          <w:sz w:val="22"/>
        </w:rPr>
        <w:t>shall</w:t>
      </w:r>
      <w:r w:rsidRPr="00396CC4">
        <w:rPr>
          <w:sz w:val="22"/>
        </w:rPr>
        <w:t xml:space="preserve"> be as soon after hand over as possible to prevent further costs being incurred due to the need for re-chlorination of the water systems.</w:t>
      </w:r>
      <w:r w:rsidR="00195D1B" w:rsidRPr="00396CC4">
        <w:rPr>
          <w:sz w:val="22"/>
        </w:rPr>
        <w:t xml:space="preserve"> </w:t>
      </w:r>
      <w:r w:rsidRPr="00396CC4">
        <w:rPr>
          <w:sz w:val="22"/>
        </w:rPr>
        <w:t xml:space="preserve">From handover until the time at which the building is fully occupied, flushing </w:t>
      </w:r>
      <w:r w:rsidR="002F1082" w:rsidRPr="00396CC4">
        <w:rPr>
          <w:sz w:val="22"/>
        </w:rPr>
        <w:t>all</w:t>
      </w:r>
      <w:r w:rsidRPr="00396CC4">
        <w:rPr>
          <w:sz w:val="22"/>
        </w:rPr>
        <w:t xml:space="preserve"> outlets </w:t>
      </w:r>
      <w:r w:rsidR="00E33777" w:rsidRPr="00396CC4">
        <w:rPr>
          <w:sz w:val="22"/>
        </w:rPr>
        <w:t xml:space="preserve">shall </w:t>
      </w:r>
      <w:r w:rsidRPr="00396CC4">
        <w:rPr>
          <w:sz w:val="22"/>
        </w:rPr>
        <w:t xml:space="preserve">be undertaken </w:t>
      </w:r>
      <w:r w:rsidR="00D74A14" w:rsidRPr="00396CC4">
        <w:rPr>
          <w:sz w:val="22"/>
        </w:rPr>
        <w:t xml:space="preserve">at </w:t>
      </w:r>
      <w:r w:rsidR="002F1082" w:rsidRPr="00396CC4">
        <w:rPr>
          <w:sz w:val="22"/>
        </w:rPr>
        <w:t>least daily to simulate turnover of water in the system, as the design intent</w:t>
      </w:r>
      <w:r w:rsidRPr="00396CC4">
        <w:rPr>
          <w:sz w:val="22"/>
        </w:rPr>
        <w:t>.</w:t>
      </w:r>
    </w:p>
    <w:p w14:paraId="011E873F" w14:textId="77777777" w:rsidR="002F1082" w:rsidRPr="00396CC4" w:rsidRDefault="002F1082" w:rsidP="00686B96">
      <w:pPr>
        <w:rPr>
          <w:sz w:val="22"/>
        </w:rPr>
      </w:pPr>
    </w:p>
    <w:p w14:paraId="60711BD3" w14:textId="49B48323" w:rsidR="00686B96" w:rsidRPr="00396CC4" w:rsidRDefault="00686B96" w:rsidP="00686B96">
      <w:pPr>
        <w:rPr>
          <w:sz w:val="22"/>
        </w:rPr>
      </w:pPr>
      <w:r w:rsidRPr="00396CC4">
        <w:rPr>
          <w:sz w:val="22"/>
        </w:rPr>
        <w:t xml:space="preserve">The risk assessment </w:t>
      </w:r>
      <w:r w:rsidR="0024318A" w:rsidRPr="00396CC4">
        <w:rPr>
          <w:sz w:val="22"/>
        </w:rPr>
        <w:t xml:space="preserve">[see WSP Part </w:t>
      </w:r>
      <w:r w:rsidR="00F77C6F" w:rsidRPr="00396CC4">
        <w:rPr>
          <w:sz w:val="22"/>
        </w:rPr>
        <w:t>3</w:t>
      </w:r>
      <w:r w:rsidR="002F1082" w:rsidRPr="00396CC4">
        <w:rPr>
          <w:sz w:val="22"/>
        </w:rPr>
        <w:t>.1</w:t>
      </w:r>
      <w:r w:rsidR="0024318A" w:rsidRPr="00396CC4">
        <w:rPr>
          <w:sz w:val="22"/>
        </w:rPr>
        <w:t>]</w:t>
      </w:r>
      <w:r w:rsidRPr="00396CC4">
        <w:rPr>
          <w:sz w:val="22"/>
        </w:rPr>
        <w:t xml:space="preserve"> </w:t>
      </w:r>
      <w:r w:rsidR="0024318A" w:rsidRPr="00396CC4">
        <w:rPr>
          <w:sz w:val="22"/>
        </w:rPr>
        <w:t>shall</w:t>
      </w:r>
      <w:r w:rsidRPr="00396CC4">
        <w:rPr>
          <w:sz w:val="22"/>
        </w:rPr>
        <w:t xml:space="preserve"> indicate if any additional measures are required such as continuous dosing of a biocide.</w:t>
      </w:r>
    </w:p>
    <w:p w14:paraId="6E454F22" w14:textId="77777777" w:rsidR="00686B96" w:rsidRPr="00396CC4" w:rsidRDefault="00686B96" w:rsidP="00686B96">
      <w:pPr>
        <w:rPr>
          <w:sz w:val="22"/>
        </w:rPr>
      </w:pPr>
    </w:p>
    <w:p w14:paraId="73F9B140" w14:textId="6DC53F74" w:rsidR="00686B96" w:rsidRPr="00396CC4" w:rsidRDefault="00686B96" w:rsidP="00686B96">
      <w:pPr>
        <w:rPr>
          <w:sz w:val="22"/>
        </w:rPr>
      </w:pPr>
      <w:r w:rsidRPr="00396CC4">
        <w:rPr>
          <w:sz w:val="22"/>
        </w:rPr>
        <w:t xml:space="preserve">In all buildings water draw off </w:t>
      </w:r>
      <w:r w:rsidR="009B1BA9" w:rsidRPr="00396CC4">
        <w:rPr>
          <w:sz w:val="22"/>
        </w:rPr>
        <w:t xml:space="preserve">from all outlets </w:t>
      </w:r>
      <w:r w:rsidR="00E33777" w:rsidRPr="00396CC4">
        <w:rPr>
          <w:sz w:val="22"/>
        </w:rPr>
        <w:t xml:space="preserve">shall </w:t>
      </w:r>
      <w:r w:rsidRPr="00396CC4">
        <w:rPr>
          <w:sz w:val="22"/>
        </w:rPr>
        <w:t xml:space="preserve">form part of the </w:t>
      </w:r>
      <w:r w:rsidR="009B1BA9" w:rsidRPr="00396CC4">
        <w:rPr>
          <w:sz w:val="22"/>
        </w:rPr>
        <w:t xml:space="preserve">normal </w:t>
      </w:r>
      <w:r w:rsidRPr="00396CC4">
        <w:rPr>
          <w:sz w:val="22"/>
        </w:rPr>
        <w:t xml:space="preserve">daily </w:t>
      </w:r>
      <w:r w:rsidR="009B1BA9" w:rsidRPr="00396CC4">
        <w:rPr>
          <w:sz w:val="22"/>
        </w:rPr>
        <w:t>usage</w:t>
      </w:r>
      <w:r w:rsidRPr="00396CC4">
        <w:rPr>
          <w:sz w:val="22"/>
        </w:rPr>
        <w:t xml:space="preserve">. Written confirmation for this practice </w:t>
      </w:r>
      <w:r w:rsidR="00E33777" w:rsidRPr="00396CC4">
        <w:rPr>
          <w:sz w:val="22"/>
        </w:rPr>
        <w:t xml:space="preserve">shall </w:t>
      </w:r>
      <w:r w:rsidRPr="00396CC4">
        <w:rPr>
          <w:sz w:val="22"/>
        </w:rPr>
        <w:t xml:space="preserve">be requested from </w:t>
      </w:r>
      <w:r w:rsidR="009B1BA9" w:rsidRPr="00396CC4">
        <w:rPr>
          <w:sz w:val="22"/>
        </w:rPr>
        <w:t xml:space="preserve">end-users </w:t>
      </w:r>
      <w:r w:rsidRPr="00396CC4">
        <w:rPr>
          <w:sz w:val="22"/>
        </w:rPr>
        <w:t xml:space="preserve">by the </w:t>
      </w:r>
      <w:r w:rsidR="0010673A" w:rsidRPr="00396CC4">
        <w:rPr>
          <w:sz w:val="22"/>
        </w:rPr>
        <w:t>RP[W</w:t>
      </w:r>
      <w:r w:rsidRPr="00396CC4">
        <w:rPr>
          <w:sz w:val="22"/>
        </w:rPr>
        <w:t>].</w:t>
      </w:r>
      <w:r w:rsidR="00195D1B" w:rsidRPr="00396CC4">
        <w:rPr>
          <w:sz w:val="22"/>
        </w:rPr>
        <w:t xml:space="preserve"> </w:t>
      </w:r>
      <w:r w:rsidR="009B1BA9" w:rsidRPr="00396CC4">
        <w:rPr>
          <w:sz w:val="22"/>
        </w:rPr>
        <w:t xml:space="preserve">The end-user </w:t>
      </w:r>
      <w:r w:rsidR="0024318A" w:rsidRPr="00396CC4">
        <w:rPr>
          <w:sz w:val="22"/>
        </w:rPr>
        <w:t>shall</w:t>
      </w:r>
      <w:r w:rsidR="009B1BA9" w:rsidRPr="00396CC4">
        <w:rPr>
          <w:sz w:val="22"/>
        </w:rPr>
        <w:t xml:space="preserve"> be requested to identify a</w:t>
      </w:r>
      <w:r w:rsidRPr="00396CC4">
        <w:rPr>
          <w:sz w:val="22"/>
        </w:rPr>
        <w:t xml:space="preserve">ny areas </w:t>
      </w:r>
      <w:r w:rsidR="009B1BA9" w:rsidRPr="00396CC4">
        <w:rPr>
          <w:sz w:val="22"/>
        </w:rPr>
        <w:t xml:space="preserve">within their demise </w:t>
      </w:r>
      <w:r w:rsidRPr="00396CC4">
        <w:rPr>
          <w:sz w:val="22"/>
        </w:rPr>
        <w:t xml:space="preserve">that do not </w:t>
      </w:r>
      <w:r w:rsidR="009B1BA9" w:rsidRPr="00396CC4">
        <w:rPr>
          <w:sz w:val="22"/>
        </w:rPr>
        <w:t>receive normal</w:t>
      </w:r>
      <w:r w:rsidRPr="00396CC4">
        <w:rPr>
          <w:sz w:val="22"/>
        </w:rPr>
        <w:t xml:space="preserve"> daily </w:t>
      </w:r>
      <w:r w:rsidR="009B1BA9" w:rsidRPr="00396CC4">
        <w:rPr>
          <w:sz w:val="22"/>
        </w:rPr>
        <w:t>usage</w:t>
      </w:r>
      <w:r w:rsidRPr="00396CC4">
        <w:rPr>
          <w:sz w:val="22"/>
        </w:rPr>
        <w:t xml:space="preserve"> </w:t>
      </w:r>
      <w:r w:rsidR="009B1BA9" w:rsidRPr="00396CC4">
        <w:rPr>
          <w:sz w:val="22"/>
        </w:rPr>
        <w:t>and</w:t>
      </w:r>
      <w:r w:rsidRPr="00396CC4">
        <w:rPr>
          <w:sz w:val="22"/>
        </w:rPr>
        <w:t xml:space="preserve"> </w:t>
      </w:r>
      <w:r w:rsidR="009B1BA9" w:rsidRPr="00396CC4">
        <w:rPr>
          <w:sz w:val="22"/>
        </w:rPr>
        <w:t xml:space="preserve">notify </w:t>
      </w:r>
      <w:r w:rsidRPr="00396CC4">
        <w:rPr>
          <w:sz w:val="22"/>
        </w:rPr>
        <w:t>the</w:t>
      </w:r>
      <w:r w:rsidR="00420DF4" w:rsidRPr="00396CC4">
        <w:rPr>
          <w:sz w:val="22"/>
        </w:rPr>
        <w:t xml:space="preserve"> </w:t>
      </w:r>
      <w:r w:rsidR="00E33777" w:rsidRPr="00396CC4">
        <w:rPr>
          <w:sz w:val="22"/>
          <w:highlight w:val="yellow"/>
        </w:rPr>
        <w:t>DRP[W]/AP[W]</w:t>
      </w:r>
      <w:r w:rsidRPr="00396CC4">
        <w:rPr>
          <w:sz w:val="22"/>
        </w:rPr>
        <w:t>.</w:t>
      </w:r>
    </w:p>
    <w:p w14:paraId="4D11E5A7" w14:textId="77777777" w:rsidR="00686B96" w:rsidRPr="00396CC4" w:rsidRDefault="00686B96" w:rsidP="00686B96">
      <w:pPr>
        <w:rPr>
          <w:sz w:val="22"/>
        </w:rPr>
      </w:pPr>
    </w:p>
    <w:p w14:paraId="42A405D1" w14:textId="36655A4C" w:rsidR="00686B96" w:rsidRPr="00CF1F7B" w:rsidRDefault="002F1082" w:rsidP="009C4ECF">
      <w:pPr>
        <w:pStyle w:val="Heading2"/>
      </w:pPr>
      <w:bookmarkStart w:id="47" w:name="_Toc77052301"/>
      <w:bookmarkStart w:id="48" w:name="_Toc465929828"/>
      <w:bookmarkStart w:id="49" w:name="_Toc12444101"/>
      <w:bookmarkStart w:id="50" w:name="_Toc53106173"/>
      <w:r w:rsidRPr="00CF1F7B">
        <w:t>4.2</w:t>
      </w:r>
      <w:r w:rsidRPr="00CF1F7B">
        <w:tab/>
        <w:t>P</w:t>
      </w:r>
      <w:r w:rsidR="00B50244">
        <w:t>rocedure in the Event of Closure of Part or All of a Building</w:t>
      </w:r>
      <w:bookmarkEnd w:id="47"/>
      <w:bookmarkEnd w:id="48"/>
      <w:bookmarkEnd w:id="49"/>
      <w:bookmarkEnd w:id="50"/>
    </w:p>
    <w:p w14:paraId="40D3ED01" w14:textId="4A47B85A" w:rsidR="0046565D" w:rsidRPr="00396CC4" w:rsidRDefault="0046565D" w:rsidP="0024318A">
      <w:pPr>
        <w:rPr>
          <w:bCs/>
          <w:sz w:val="22"/>
          <w:lang w:eastAsia="en-GB"/>
        </w:rPr>
      </w:pPr>
      <w:r w:rsidRPr="00396CC4">
        <w:rPr>
          <w:bCs/>
          <w:sz w:val="22"/>
          <w:lang w:eastAsia="en-GB"/>
        </w:rPr>
        <w:t xml:space="preserve">Where part or all of a building is going to close for a period of greater than one week, the relevant manager must notify the </w:t>
      </w:r>
      <w:r w:rsidR="00E33777" w:rsidRPr="00396CC4">
        <w:rPr>
          <w:bCs/>
          <w:sz w:val="22"/>
          <w:highlight w:val="yellow"/>
          <w:lang w:eastAsia="en-GB"/>
        </w:rPr>
        <w:t>DRP[W]/AP[W]</w:t>
      </w:r>
      <w:r w:rsidR="00E33777" w:rsidRPr="00396CC4">
        <w:rPr>
          <w:bCs/>
          <w:sz w:val="22"/>
          <w:lang w:eastAsia="en-GB"/>
        </w:rPr>
        <w:t xml:space="preserve"> </w:t>
      </w:r>
      <w:r w:rsidRPr="00396CC4">
        <w:rPr>
          <w:bCs/>
          <w:sz w:val="22"/>
          <w:lang w:eastAsia="en-GB"/>
        </w:rPr>
        <w:t>of the details.</w:t>
      </w:r>
    </w:p>
    <w:p w14:paraId="64475D23" w14:textId="77777777" w:rsidR="009E34E3" w:rsidRPr="00396CC4" w:rsidRDefault="009E34E3" w:rsidP="0046565D">
      <w:pPr>
        <w:jc w:val="left"/>
        <w:rPr>
          <w:bCs/>
          <w:sz w:val="22"/>
          <w:lang w:eastAsia="en-GB"/>
        </w:rPr>
      </w:pPr>
    </w:p>
    <w:p w14:paraId="1D380B1E" w14:textId="3C782E03" w:rsidR="0046565D" w:rsidRPr="00396CC4" w:rsidRDefault="0046565D" w:rsidP="0024318A">
      <w:pPr>
        <w:rPr>
          <w:bCs/>
          <w:sz w:val="22"/>
          <w:lang w:eastAsia="en-GB"/>
        </w:rPr>
      </w:pPr>
      <w:r w:rsidRPr="00396CC4">
        <w:rPr>
          <w:bCs/>
          <w:sz w:val="22"/>
          <w:lang w:eastAsia="en-GB"/>
        </w:rPr>
        <w:t xml:space="preserve">Following a closure decision, negotiations between the relevant manager and the </w:t>
      </w:r>
      <w:r w:rsidR="00E33777" w:rsidRPr="00396CC4">
        <w:rPr>
          <w:bCs/>
          <w:sz w:val="22"/>
          <w:highlight w:val="yellow"/>
          <w:lang w:eastAsia="en-GB"/>
        </w:rPr>
        <w:t>DRP[W]/AP[W]</w:t>
      </w:r>
      <w:r w:rsidR="00E33777" w:rsidRPr="00396CC4">
        <w:rPr>
          <w:bCs/>
          <w:sz w:val="22"/>
          <w:lang w:eastAsia="en-GB"/>
        </w:rPr>
        <w:t xml:space="preserve"> </w:t>
      </w:r>
      <w:r w:rsidRPr="00396CC4">
        <w:rPr>
          <w:bCs/>
          <w:sz w:val="22"/>
          <w:lang w:eastAsia="en-GB"/>
        </w:rPr>
        <w:t>must take place to ensure that the following procedure is established and documented, and to clearly define what actions named individuals shall perform.</w:t>
      </w:r>
    </w:p>
    <w:p w14:paraId="7270EE2A" w14:textId="77777777" w:rsidR="009E34E3" w:rsidRPr="00396CC4" w:rsidRDefault="009E34E3" w:rsidP="0046565D">
      <w:pPr>
        <w:jc w:val="left"/>
        <w:rPr>
          <w:bCs/>
          <w:sz w:val="22"/>
          <w:lang w:eastAsia="en-GB"/>
        </w:rPr>
      </w:pPr>
    </w:p>
    <w:p w14:paraId="38B50DD0" w14:textId="4CDCE572" w:rsidR="005B3567" w:rsidRPr="00396CC4" w:rsidRDefault="0046565D" w:rsidP="0046565D">
      <w:pPr>
        <w:jc w:val="left"/>
        <w:rPr>
          <w:bCs/>
          <w:sz w:val="22"/>
          <w:lang w:eastAsia="en-GB"/>
        </w:rPr>
      </w:pPr>
      <w:r w:rsidRPr="00396CC4">
        <w:rPr>
          <w:bCs/>
          <w:sz w:val="22"/>
          <w:lang w:eastAsia="en-GB"/>
        </w:rPr>
        <w:t xml:space="preserve">The period of closure </w:t>
      </w:r>
      <w:r w:rsidR="0024318A" w:rsidRPr="00396CC4">
        <w:rPr>
          <w:bCs/>
          <w:sz w:val="22"/>
          <w:lang w:eastAsia="en-GB"/>
        </w:rPr>
        <w:t>shall</w:t>
      </w:r>
      <w:r w:rsidRPr="00396CC4">
        <w:rPr>
          <w:bCs/>
          <w:sz w:val="22"/>
          <w:lang w:eastAsia="en-GB"/>
        </w:rPr>
        <w:t xml:space="preserve"> be established at the earliest point in negotiations.</w:t>
      </w:r>
      <w:r w:rsidR="00195D1B" w:rsidRPr="00396CC4">
        <w:rPr>
          <w:bCs/>
          <w:sz w:val="22"/>
          <w:lang w:eastAsia="en-GB"/>
        </w:rPr>
        <w:t xml:space="preserve"> </w:t>
      </w:r>
      <w:r w:rsidRPr="00396CC4">
        <w:rPr>
          <w:bCs/>
          <w:sz w:val="22"/>
          <w:lang w:eastAsia="en-GB"/>
        </w:rPr>
        <w:t>The period for which an area is closed can play an important part on the cost implication and involvement of a closure:</w:t>
      </w:r>
    </w:p>
    <w:tbl>
      <w:tblPr>
        <w:tblStyle w:val="TableGrid"/>
        <w:tblW w:w="0" w:type="auto"/>
        <w:tblLook w:val="04A0" w:firstRow="1" w:lastRow="0" w:firstColumn="1" w:lastColumn="0" w:noHBand="0" w:noVBand="1"/>
      </w:tblPr>
      <w:tblGrid>
        <w:gridCol w:w="1129"/>
        <w:gridCol w:w="1560"/>
        <w:gridCol w:w="7082"/>
      </w:tblGrid>
      <w:tr w:rsidR="005B3567" w:rsidRPr="001937BD" w14:paraId="76CA757D" w14:textId="77777777" w:rsidTr="0024318A">
        <w:tc>
          <w:tcPr>
            <w:tcW w:w="9771" w:type="dxa"/>
            <w:gridSpan w:val="3"/>
            <w:shd w:val="clear" w:color="auto" w:fill="D9D9D9" w:themeFill="background1" w:themeFillShade="D9"/>
          </w:tcPr>
          <w:p w14:paraId="5D85F30F" w14:textId="20CB4B22" w:rsidR="005B3567" w:rsidRPr="002F1082" w:rsidRDefault="00456E96" w:rsidP="002F1082">
            <w:pPr>
              <w:rPr>
                <w:b/>
                <w:bCs/>
              </w:rPr>
            </w:pPr>
            <w:r w:rsidRPr="002F1082">
              <w:rPr>
                <w:b/>
                <w:bCs/>
              </w:rPr>
              <w:t>Procedure</w:t>
            </w:r>
            <w:r w:rsidR="004E56F7" w:rsidRPr="002F1082">
              <w:rPr>
                <w:b/>
                <w:bCs/>
              </w:rPr>
              <w:t>s for</w:t>
            </w:r>
            <w:r w:rsidR="00195D1B">
              <w:rPr>
                <w:b/>
                <w:bCs/>
              </w:rPr>
              <w:t xml:space="preserve"> Building Closure by Duration/</w:t>
            </w:r>
            <w:r w:rsidR="004E56F7" w:rsidRPr="002F1082">
              <w:rPr>
                <w:b/>
                <w:bCs/>
              </w:rPr>
              <w:t>Classification</w:t>
            </w:r>
          </w:p>
        </w:tc>
      </w:tr>
      <w:tr w:rsidR="005B3567" w:rsidRPr="000E12AA" w14:paraId="689F306D" w14:textId="77777777" w:rsidTr="0024318A">
        <w:tc>
          <w:tcPr>
            <w:tcW w:w="1129" w:type="dxa"/>
            <w:shd w:val="clear" w:color="auto" w:fill="D9D9D9" w:themeFill="background1" w:themeFillShade="D9"/>
          </w:tcPr>
          <w:p w14:paraId="500A43F4" w14:textId="77777777" w:rsidR="005B3567" w:rsidRPr="000E12AA" w:rsidRDefault="005B3567" w:rsidP="0024318A">
            <w:pPr>
              <w:ind w:right="-107"/>
              <w:jc w:val="left"/>
              <w:rPr>
                <w:b/>
              </w:rPr>
            </w:pPr>
            <w:r>
              <w:rPr>
                <w:b/>
              </w:rPr>
              <w:t>Duration of Closure</w:t>
            </w:r>
          </w:p>
        </w:tc>
        <w:tc>
          <w:tcPr>
            <w:tcW w:w="1560" w:type="dxa"/>
            <w:shd w:val="clear" w:color="auto" w:fill="D9D9D9" w:themeFill="background1" w:themeFillShade="D9"/>
          </w:tcPr>
          <w:p w14:paraId="34DDD81C" w14:textId="77777777" w:rsidR="005B3567" w:rsidRPr="000E12AA" w:rsidRDefault="005B3567" w:rsidP="0024318A">
            <w:pPr>
              <w:jc w:val="left"/>
              <w:rPr>
                <w:b/>
              </w:rPr>
            </w:pPr>
            <w:r w:rsidRPr="000E12AA">
              <w:rPr>
                <w:b/>
              </w:rPr>
              <w:t>Classification of Closure</w:t>
            </w:r>
          </w:p>
        </w:tc>
        <w:tc>
          <w:tcPr>
            <w:tcW w:w="7082" w:type="dxa"/>
            <w:shd w:val="clear" w:color="auto" w:fill="D9D9D9" w:themeFill="background1" w:themeFillShade="D9"/>
          </w:tcPr>
          <w:p w14:paraId="3DB8764D" w14:textId="77777777" w:rsidR="005B3567" w:rsidRPr="000E12AA" w:rsidRDefault="005B3567" w:rsidP="0024318A">
            <w:pPr>
              <w:jc w:val="left"/>
              <w:rPr>
                <w:b/>
              </w:rPr>
            </w:pPr>
            <w:r w:rsidRPr="000E12AA">
              <w:rPr>
                <w:b/>
              </w:rPr>
              <w:t>Action Required</w:t>
            </w:r>
          </w:p>
        </w:tc>
      </w:tr>
      <w:tr w:rsidR="005B3567" w:rsidRPr="001937BD" w14:paraId="53B3A8F1" w14:textId="77777777" w:rsidTr="0024318A">
        <w:tc>
          <w:tcPr>
            <w:tcW w:w="1129" w:type="dxa"/>
          </w:tcPr>
          <w:p w14:paraId="3E11B83D" w14:textId="77777777" w:rsidR="005B3567" w:rsidRPr="001937BD" w:rsidRDefault="005B3567" w:rsidP="0024318A">
            <w:pPr>
              <w:rPr>
                <w:sz w:val="19"/>
                <w:szCs w:val="19"/>
              </w:rPr>
            </w:pPr>
            <w:r w:rsidRPr="001937BD">
              <w:rPr>
                <w:sz w:val="19"/>
                <w:szCs w:val="19"/>
              </w:rPr>
              <w:t>&lt;60-Days</w:t>
            </w:r>
          </w:p>
        </w:tc>
        <w:tc>
          <w:tcPr>
            <w:tcW w:w="1560" w:type="dxa"/>
          </w:tcPr>
          <w:p w14:paraId="48D5D28D" w14:textId="77777777" w:rsidR="005B3567" w:rsidRPr="001937BD" w:rsidRDefault="005B3567" w:rsidP="0024318A">
            <w:pPr>
              <w:rPr>
                <w:sz w:val="19"/>
                <w:szCs w:val="19"/>
              </w:rPr>
            </w:pPr>
            <w:r w:rsidRPr="001937BD">
              <w:rPr>
                <w:sz w:val="19"/>
                <w:szCs w:val="19"/>
              </w:rPr>
              <w:t>Temporary Closure</w:t>
            </w:r>
          </w:p>
        </w:tc>
        <w:tc>
          <w:tcPr>
            <w:tcW w:w="7082" w:type="dxa"/>
          </w:tcPr>
          <w:p w14:paraId="4DFB559F" w14:textId="4A58CB9B" w:rsidR="005B3567" w:rsidRPr="00396CC4" w:rsidRDefault="00780372" w:rsidP="0024318A">
            <w:r w:rsidRPr="00396CC4">
              <w:t>At least t</w:t>
            </w:r>
            <w:r w:rsidR="005B3567" w:rsidRPr="00396CC4">
              <w:t xml:space="preserve">wice weekly flushing of all outlets. Flush each outlet until the temperature at the outlet stabilises and is comparable to supply water and purge to drain. Toilet cisterns </w:t>
            </w:r>
            <w:r w:rsidR="0024318A" w:rsidRPr="00396CC4">
              <w:t>shall</w:t>
            </w:r>
            <w:r w:rsidR="005B3567" w:rsidRPr="00396CC4">
              <w:t xml:space="preserve"> be flushed, allowed to refill and flushed again on each occasion.</w:t>
            </w:r>
          </w:p>
          <w:p w14:paraId="3E108BE7" w14:textId="6989F058" w:rsidR="005B3567" w:rsidRPr="00396CC4" w:rsidRDefault="005B3567" w:rsidP="0024318A">
            <w:r w:rsidRPr="00396CC4">
              <w:t xml:space="preserve">A record sheet shall be completed on each occasion and this </w:t>
            </w:r>
            <w:r w:rsidR="0024318A" w:rsidRPr="00396CC4">
              <w:t>shall</w:t>
            </w:r>
            <w:r w:rsidRPr="00396CC4">
              <w:t xml:space="preserve"> be signed by the person undertaking the task and their supervising manager. All records are to be retained and copied to the </w:t>
            </w:r>
            <w:r w:rsidR="00E33777" w:rsidRPr="00396CC4">
              <w:rPr>
                <w:highlight w:val="yellow"/>
              </w:rPr>
              <w:t>DRP[W]/AP[W]</w:t>
            </w:r>
            <w:r w:rsidRPr="00396CC4">
              <w:t>.</w:t>
            </w:r>
          </w:p>
          <w:p w14:paraId="1D848D87" w14:textId="77777777" w:rsidR="00AE08BD" w:rsidRPr="00396CC4" w:rsidRDefault="00AE08BD" w:rsidP="0024318A"/>
          <w:p w14:paraId="1BD40047" w14:textId="4D100808" w:rsidR="005B3567" w:rsidRPr="00396CC4" w:rsidRDefault="005B3567" w:rsidP="0024318A">
            <w:r w:rsidRPr="00396CC4">
              <w:t xml:space="preserve">It is the responsibility of the relevant manager to notify the </w:t>
            </w:r>
            <w:r w:rsidR="00E33777" w:rsidRPr="00396CC4">
              <w:rPr>
                <w:highlight w:val="yellow"/>
              </w:rPr>
              <w:t>DRP[W]/AP[W]</w:t>
            </w:r>
            <w:r w:rsidRPr="00396CC4">
              <w:t xml:space="preserve"> of their intention to re-open a temporarily closed area.</w:t>
            </w:r>
          </w:p>
          <w:p w14:paraId="01363ADB" w14:textId="77777777" w:rsidR="00AE08BD" w:rsidRPr="00396CC4" w:rsidRDefault="00AE08BD" w:rsidP="0024318A"/>
          <w:p w14:paraId="2F1B51BA" w14:textId="77777777" w:rsidR="005B3567" w:rsidRPr="00396CC4" w:rsidRDefault="005B3567" w:rsidP="0024318A">
            <w:r w:rsidRPr="00396CC4">
              <w:t>At the end of the closure period or after 60-days has elapsed (whichever occurs first) a review shall take place to identify if the area can be reoccupied. If the area is to be reoccupied within the near future (within 30 days) then the twice weekly flushing shall continue.</w:t>
            </w:r>
          </w:p>
          <w:p w14:paraId="187C89A0" w14:textId="77777777" w:rsidR="00AE08BD" w:rsidRPr="00396CC4" w:rsidRDefault="00AE08BD" w:rsidP="0024318A"/>
          <w:p w14:paraId="7E473350" w14:textId="56C8FB31" w:rsidR="000D5136" w:rsidRPr="00396CC4" w:rsidRDefault="005B3567" w:rsidP="0024318A">
            <w:r w:rsidRPr="00396CC4">
              <w:t xml:space="preserve">Before the closed area is re-occupied the </w:t>
            </w:r>
            <w:r w:rsidR="00E33777" w:rsidRPr="00396CC4">
              <w:rPr>
                <w:highlight w:val="yellow"/>
              </w:rPr>
              <w:t>DRP[W]/AP[W]</w:t>
            </w:r>
            <w:r w:rsidRPr="00396CC4">
              <w:t xml:space="preserve"> shall carry out an inspection and test of the water systems</w:t>
            </w:r>
            <w:r w:rsidR="00424C81" w:rsidRPr="00396CC4">
              <w:t>:</w:t>
            </w:r>
          </w:p>
          <w:p w14:paraId="6AA06962" w14:textId="24FCA943" w:rsidR="000D5136" w:rsidRPr="00396CC4" w:rsidRDefault="00424C81" w:rsidP="00173452">
            <w:pPr>
              <w:pStyle w:val="ListParagraph"/>
              <w:numPr>
                <w:ilvl w:val="0"/>
                <w:numId w:val="21"/>
              </w:numPr>
            </w:pPr>
            <w:r w:rsidRPr="00396CC4">
              <w:t>C</w:t>
            </w:r>
            <w:r w:rsidR="000D5136" w:rsidRPr="00396CC4">
              <w:t>old water storage tanks</w:t>
            </w:r>
            <w:r w:rsidRPr="00396CC4">
              <w:t xml:space="preserve"> – inspection and temperature checks</w:t>
            </w:r>
            <w:r w:rsidR="00AE08BD" w:rsidRPr="00396CC4">
              <w:t>;</w:t>
            </w:r>
          </w:p>
          <w:p w14:paraId="273BB48B" w14:textId="7D6E9469" w:rsidR="00424C81" w:rsidRPr="00396CC4" w:rsidRDefault="00424C81" w:rsidP="00173452">
            <w:pPr>
              <w:pStyle w:val="ListParagraph"/>
              <w:numPr>
                <w:ilvl w:val="0"/>
                <w:numId w:val="21"/>
              </w:numPr>
            </w:pPr>
            <w:r w:rsidRPr="00396CC4">
              <w:t xml:space="preserve">DHW generators </w:t>
            </w:r>
            <w:r w:rsidR="00321054" w:rsidRPr="00396CC4">
              <w:t>–</w:t>
            </w:r>
            <w:r w:rsidRPr="00396CC4">
              <w:t xml:space="preserve"> </w:t>
            </w:r>
            <w:r w:rsidR="00321054" w:rsidRPr="00396CC4">
              <w:t>confirm operation, stat settings and pumps as well as temperature checks</w:t>
            </w:r>
            <w:r w:rsidR="00AE08BD" w:rsidRPr="00396CC4">
              <w:t>;</w:t>
            </w:r>
          </w:p>
          <w:p w14:paraId="338E3CE2" w14:textId="459C7014" w:rsidR="00321054" w:rsidRPr="00396CC4" w:rsidRDefault="000D4B16" w:rsidP="00173452">
            <w:pPr>
              <w:pStyle w:val="ListParagraph"/>
              <w:numPr>
                <w:ilvl w:val="0"/>
                <w:numId w:val="21"/>
              </w:numPr>
            </w:pPr>
            <w:r w:rsidRPr="00396CC4">
              <w:t xml:space="preserve">Sentinel points – </w:t>
            </w:r>
            <w:r w:rsidR="00AE08BD" w:rsidRPr="00396CC4">
              <w:t>legionella samples;</w:t>
            </w:r>
          </w:p>
          <w:p w14:paraId="624519C2" w14:textId="3D1A5C75" w:rsidR="000216BC" w:rsidRPr="00396CC4" w:rsidRDefault="000216BC" w:rsidP="00173452">
            <w:pPr>
              <w:pStyle w:val="ListParagraph"/>
              <w:numPr>
                <w:ilvl w:val="0"/>
                <w:numId w:val="21"/>
              </w:numPr>
            </w:pPr>
            <w:r w:rsidRPr="00396CC4">
              <w:t>All outlets – check temperatures.</w:t>
            </w:r>
          </w:p>
          <w:p w14:paraId="7857732F" w14:textId="77777777" w:rsidR="00295215" w:rsidRPr="00396CC4" w:rsidRDefault="00295215" w:rsidP="00295215"/>
          <w:p w14:paraId="461B0D4F" w14:textId="2E396313" w:rsidR="005B3567" w:rsidRPr="00396CC4" w:rsidRDefault="00E33777" w:rsidP="0024318A">
            <w:r w:rsidRPr="00396CC4">
              <w:rPr>
                <w:highlight w:val="yellow"/>
              </w:rPr>
              <w:t>DRP[W]/AP[W]</w:t>
            </w:r>
            <w:r w:rsidR="00C115CD" w:rsidRPr="00396CC4">
              <w:t xml:space="preserve"> </w:t>
            </w:r>
            <w:r w:rsidRPr="00396CC4">
              <w:t xml:space="preserve">shall </w:t>
            </w:r>
            <w:r w:rsidR="00C115CD" w:rsidRPr="00396CC4">
              <w:t>a</w:t>
            </w:r>
            <w:r w:rsidR="005B3567" w:rsidRPr="00396CC4">
              <w:t>rrange for any remedial works that may be require</w:t>
            </w:r>
            <w:r w:rsidR="00A74B52" w:rsidRPr="00396CC4">
              <w:t>d</w:t>
            </w:r>
            <w:r w:rsidR="00195D1B" w:rsidRPr="00396CC4">
              <w:t xml:space="preserve"> </w:t>
            </w:r>
            <w:r w:rsidR="00A74B52" w:rsidRPr="00396CC4">
              <w:t xml:space="preserve">including legionella </w:t>
            </w:r>
            <w:r w:rsidR="00DF1492" w:rsidRPr="00396CC4">
              <w:t>samples [see WSP Part 4</w:t>
            </w:r>
            <w:r w:rsidR="00F77C6F" w:rsidRPr="00396CC4">
              <w:t>.</w:t>
            </w:r>
            <w:r w:rsidR="00336093" w:rsidRPr="00396CC4">
              <w:t>1.4</w:t>
            </w:r>
            <w:r w:rsidR="00DF1492" w:rsidRPr="00396CC4">
              <w:t>].</w:t>
            </w:r>
          </w:p>
          <w:p w14:paraId="43FD0EB4" w14:textId="77777777" w:rsidR="00DF1492" w:rsidRPr="00396CC4" w:rsidRDefault="00DF1492" w:rsidP="0024318A"/>
          <w:p w14:paraId="16DA6725" w14:textId="2F1F7344" w:rsidR="005B3567" w:rsidRPr="00396CC4" w:rsidRDefault="005B3567" w:rsidP="0024318A">
            <w:r w:rsidRPr="00396CC4">
              <w:t xml:space="preserve">In the instance that part or all of a building is to remain closed with no planned re-opening date [this </w:t>
            </w:r>
            <w:r w:rsidR="00E33777" w:rsidRPr="00396CC4">
              <w:t xml:space="preserve">shall </w:t>
            </w:r>
            <w:r w:rsidRPr="00396CC4">
              <w:t xml:space="preserve">be classed as ‘Indefinite Closure’], negotiations must be held as detailed above and funding be made available to the </w:t>
            </w:r>
            <w:r w:rsidR="00E33777" w:rsidRPr="00396CC4">
              <w:rPr>
                <w:highlight w:val="yellow"/>
              </w:rPr>
              <w:t>DRP[W]/AP[W]</w:t>
            </w:r>
            <w:r w:rsidRPr="00396CC4">
              <w:t xml:space="preserve"> in order to disconnect and drain the water services within the affected area.</w:t>
            </w:r>
          </w:p>
        </w:tc>
      </w:tr>
      <w:tr w:rsidR="00EF5878" w:rsidRPr="001937BD" w14:paraId="23A1DC1E" w14:textId="77777777" w:rsidTr="0024318A">
        <w:tc>
          <w:tcPr>
            <w:tcW w:w="1129" w:type="dxa"/>
          </w:tcPr>
          <w:p w14:paraId="12B4804B" w14:textId="2038E1A5" w:rsidR="00EF5878" w:rsidRPr="001937BD" w:rsidRDefault="00EF5878" w:rsidP="0024318A">
            <w:pPr>
              <w:rPr>
                <w:sz w:val="19"/>
                <w:szCs w:val="19"/>
              </w:rPr>
            </w:pPr>
            <w:r w:rsidRPr="001937BD">
              <w:rPr>
                <w:sz w:val="19"/>
                <w:szCs w:val="19"/>
              </w:rPr>
              <w:lastRenderedPageBreak/>
              <w:t>&gt;60-Days</w:t>
            </w:r>
          </w:p>
        </w:tc>
        <w:tc>
          <w:tcPr>
            <w:tcW w:w="1560" w:type="dxa"/>
          </w:tcPr>
          <w:p w14:paraId="31AA79A4" w14:textId="677DE56E" w:rsidR="00EF5878" w:rsidRPr="001937BD" w:rsidRDefault="00EF5878" w:rsidP="0024318A">
            <w:pPr>
              <w:rPr>
                <w:sz w:val="19"/>
                <w:szCs w:val="19"/>
              </w:rPr>
            </w:pPr>
            <w:r w:rsidRPr="001937BD">
              <w:rPr>
                <w:sz w:val="19"/>
                <w:szCs w:val="19"/>
              </w:rPr>
              <w:t>Temporary Closure</w:t>
            </w:r>
          </w:p>
        </w:tc>
        <w:tc>
          <w:tcPr>
            <w:tcW w:w="7082" w:type="dxa"/>
          </w:tcPr>
          <w:p w14:paraId="056B88E7" w14:textId="5C54A638" w:rsidR="00EF5878" w:rsidRPr="00396CC4" w:rsidRDefault="00066165" w:rsidP="0024318A">
            <w:r w:rsidRPr="00396CC4">
              <w:t>Temporary closure &gt;60 days, would require</w:t>
            </w:r>
            <w:r w:rsidR="000348F2" w:rsidRPr="00396CC4">
              <w:t xml:space="preserve"> the water system within the building to remain </w:t>
            </w:r>
            <w:r w:rsidR="00C62516" w:rsidRPr="00396CC4">
              <w:t>charged</w:t>
            </w:r>
            <w:r w:rsidR="00AB7B38" w:rsidRPr="00396CC4">
              <w:t xml:space="preserve"> as the building is planned to be reoccupied</w:t>
            </w:r>
            <w:r w:rsidR="007370B2" w:rsidRPr="00396CC4">
              <w:t>.</w:t>
            </w:r>
            <w:r w:rsidR="00195D1B" w:rsidRPr="00396CC4">
              <w:t xml:space="preserve"> </w:t>
            </w:r>
            <w:r w:rsidR="007370B2" w:rsidRPr="00396CC4">
              <w:t xml:space="preserve">Such instances </w:t>
            </w:r>
            <w:r w:rsidR="006F4A83" w:rsidRPr="00396CC4">
              <w:rPr>
                <w:iCs/>
              </w:rPr>
              <w:t>of this</w:t>
            </w:r>
            <w:r w:rsidR="007370B2" w:rsidRPr="00396CC4">
              <w:rPr>
                <w:iCs/>
              </w:rPr>
              <w:t xml:space="preserve"> </w:t>
            </w:r>
            <w:r w:rsidR="006F4A83" w:rsidRPr="00396CC4">
              <w:rPr>
                <w:iCs/>
              </w:rPr>
              <w:t>m</w:t>
            </w:r>
            <w:r w:rsidR="007370B2" w:rsidRPr="00396CC4">
              <w:rPr>
                <w:iCs/>
              </w:rPr>
              <w:t>ay occur</w:t>
            </w:r>
            <w:r w:rsidR="007370B2" w:rsidRPr="00396CC4">
              <w:t xml:space="preserve"> could include a pandemic situation where the general public are put </w:t>
            </w:r>
            <w:r w:rsidR="006B4EA2" w:rsidRPr="00396CC4">
              <w:t>into</w:t>
            </w:r>
            <w:r w:rsidR="007370B2" w:rsidRPr="00396CC4">
              <w:t xml:space="preserve"> lockdown</w:t>
            </w:r>
            <w:r w:rsidR="006B4EA2" w:rsidRPr="00396CC4">
              <w:t xml:space="preserve"> and have to remain at home, as such </w:t>
            </w:r>
            <w:r w:rsidR="00EB6D55" w:rsidRPr="00396CC4">
              <w:t>workplaces</w:t>
            </w:r>
            <w:r w:rsidR="006B4EA2" w:rsidRPr="00396CC4">
              <w:t xml:space="preserve"> and building buildings are now unoccupied.</w:t>
            </w:r>
          </w:p>
          <w:p w14:paraId="1F365D35" w14:textId="6A233AF5" w:rsidR="006B4EA2" w:rsidRPr="00396CC4" w:rsidRDefault="006B4EA2" w:rsidP="0024318A"/>
          <w:p w14:paraId="6499B9D8" w14:textId="1D1B4851" w:rsidR="00763BC6" w:rsidRPr="00396CC4" w:rsidRDefault="00763BC6" w:rsidP="0024318A">
            <w:pPr>
              <w:rPr>
                <w:b/>
                <w:bCs/>
              </w:rPr>
            </w:pPr>
            <w:r w:rsidRPr="00396CC4">
              <w:rPr>
                <w:b/>
                <w:bCs/>
              </w:rPr>
              <w:t>Detail of Works:</w:t>
            </w:r>
          </w:p>
          <w:p w14:paraId="0314785E" w14:textId="4AA0E827" w:rsidR="00AC4688" w:rsidRPr="00396CC4" w:rsidRDefault="00AC4688" w:rsidP="0024318A">
            <w:r w:rsidRPr="00396CC4">
              <w:rPr>
                <w:b/>
                <w:bCs/>
                <w:u w:val="single"/>
              </w:rPr>
              <w:t>Small buildings</w:t>
            </w:r>
            <w:r w:rsidRPr="00396CC4">
              <w:t xml:space="preserve"> – mains fed water and </w:t>
            </w:r>
            <w:r w:rsidR="00AE08BD" w:rsidRPr="00396CC4">
              <w:t>point of use water heaters only:</w:t>
            </w:r>
          </w:p>
          <w:p w14:paraId="469643CB" w14:textId="34F2D89A" w:rsidR="00AC4688" w:rsidRPr="00396CC4" w:rsidRDefault="00AE08BD" w:rsidP="00173452">
            <w:pPr>
              <w:pStyle w:val="ListParagraph"/>
              <w:numPr>
                <w:ilvl w:val="0"/>
                <w:numId w:val="22"/>
              </w:numPr>
            </w:pPr>
            <w:r w:rsidRPr="00396CC4">
              <w:t>Leave charged with water;</w:t>
            </w:r>
          </w:p>
          <w:p w14:paraId="2C182A46" w14:textId="51D152F3" w:rsidR="00AD4624" w:rsidRPr="00396CC4" w:rsidRDefault="00AD4624" w:rsidP="00173452">
            <w:pPr>
              <w:pStyle w:val="ListParagraph"/>
              <w:numPr>
                <w:ilvl w:val="0"/>
                <w:numId w:val="22"/>
              </w:numPr>
            </w:pPr>
            <w:r w:rsidRPr="00396CC4">
              <w:t>Turn off water heaters</w:t>
            </w:r>
            <w:r w:rsidR="000003B7" w:rsidRPr="00396CC4">
              <w:t xml:space="preserve"> – either C</w:t>
            </w:r>
            <w:r w:rsidR="00AE08BD" w:rsidRPr="00396CC4">
              <w:t>P or site personnel to complete;</w:t>
            </w:r>
          </w:p>
          <w:p w14:paraId="59037E9C" w14:textId="52072EDC" w:rsidR="000003B7" w:rsidRPr="00396CC4" w:rsidRDefault="004E34B2" w:rsidP="00173452">
            <w:pPr>
              <w:pStyle w:val="ListParagraph"/>
              <w:numPr>
                <w:ilvl w:val="0"/>
                <w:numId w:val="22"/>
              </w:numPr>
            </w:pPr>
            <w:r w:rsidRPr="00396CC4">
              <w:t>Look to flush at least twice weekly</w:t>
            </w:r>
            <w:r w:rsidR="000003B7" w:rsidRPr="00396CC4">
              <w:t xml:space="preserve"> – either CP or site personnel to complete </w:t>
            </w:r>
            <w:r w:rsidR="00BF5FBB" w:rsidRPr="00396CC4">
              <w:t>LUO flushing form</w:t>
            </w:r>
            <w:r w:rsidR="005213C2" w:rsidRPr="00396CC4">
              <w:t xml:space="preserve"> [see WSP Part </w:t>
            </w:r>
            <w:r w:rsidR="00336093" w:rsidRPr="00396CC4">
              <w:t>4.1.1</w:t>
            </w:r>
            <w:r w:rsidR="005213C2" w:rsidRPr="00396CC4">
              <w:t>]</w:t>
            </w:r>
            <w:r w:rsidR="00AE08BD" w:rsidRPr="00396CC4">
              <w:t>;</w:t>
            </w:r>
          </w:p>
          <w:p w14:paraId="2CF3ACEF" w14:textId="22A42614" w:rsidR="00880E77" w:rsidRPr="00396CC4" w:rsidRDefault="00880E77" w:rsidP="00173452">
            <w:pPr>
              <w:pStyle w:val="ListParagraph"/>
              <w:numPr>
                <w:ilvl w:val="0"/>
                <w:numId w:val="22"/>
              </w:numPr>
            </w:pPr>
            <w:r w:rsidRPr="00396CC4">
              <w:t>Before reoccupation:</w:t>
            </w:r>
          </w:p>
          <w:p w14:paraId="7458D358" w14:textId="77777777" w:rsidR="00880E77" w:rsidRPr="00396CC4" w:rsidRDefault="000A3485" w:rsidP="00173452">
            <w:pPr>
              <w:pStyle w:val="ListParagraph"/>
              <w:numPr>
                <w:ilvl w:val="1"/>
                <w:numId w:val="22"/>
              </w:numPr>
              <w:ind w:left="1029" w:hanging="284"/>
            </w:pPr>
            <w:r w:rsidRPr="00396CC4">
              <w:t>IF FLUSHED:</w:t>
            </w:r>
          </w:p>
          <w:p w14:paraId="57B9879D" w14:textId="11727513" w:rsidR="000A3485" w:rsidRPr="00396CC4" w:rsidRDefault="00347255" w:rsidP="00173452">
            <w:pPr>
              <w:pStyle w:val="ListParagraph"/>
              <w:numPr>
                <w:ilvl w:val="2"/>
                <w:numId w:val="22"/>
              </w:numPr>
              <w:ind w:left="1454" w:hanging="425"/>
            </w:pPr>
            <w:r w:rsidRPr="00396CC4">
              <w:t>Turn on water heaters</w:t>
            </w:r>
            <w:r w:rsidR="0017420E" w:rsidRPr="00396CC4">
              <w:t xml:space="preserve"> – either CP or site personnel to complete.</w:t>
            </w:r>
          </w:p>
          <w:p w14:paraId="01F35F93" w14:textId="4E39A206" w:rsidR="00347255" w:rsidRPr="00396CC4" w:rsidRDefault="00347255" w:rsidP="00173452">
            <w:pPr>
              <w:pStyle w:val="ListParagraph"/>
              <w:numPr>
                <w:ilvl w:val="2"/>
                <w:numId w:val="22"/>
              </w:numPr>
              <w:ind w:left="1454" w:hanging="425"/>
            </w:pPr>
            <w:r w:rsidRPr="00396CC4">
              <w:t>Check cold and hot water temperatures are compliant</w:t>
            </w:r>
            <w:r w:rsidR="0017420E" w:rsidRPr="00396CC4">
              <w:t xml:space="preserve"> – CP to complete using sentinel temperature form.</w:t>
            </w:r>
          </w:p>
          <w:p w14:paraId="2DC341C7" w14:textId="5257E824" w:rsidR="00347255" w:rsidRPr="00396CC4" w:rsidRDefault="00347255" w:rsidP="00173452">
            <w:pPr>
              <w:pStyle w:val="ListParagraph"/>
              <w:numPr>
                <w:ilvl w:val="2"/>
                <w:numId w:val="22"/>
              </w:numPr>
              <w:ind w:left="1454" w:hanging="425"/>
            </w:pPr>
            <w:r w:rsidRPr="00396CC4">
              <w:t>F</w:t>
            </w:r>
            <w:r w:rsidR="00FC082E" w:rsidRPr="00396CC4">
              <w:t>inal flush all outlets and reoccupy within 48 hours</w:t>
            </w:r>
            <w:r w:rsidR="0017420E" w:rsidRPr="00396CC4">
              <w:t xml:space="preserve"> – either CP or site personnel to complete LUO flushing form.</w:t>
            </w:r>
          </w:p>
          <w:p w14:paraId="36BF3D85" w14:textId="72C4C78D" w:rsidR="00FC082E" w:rsidRPr="00396CC4" w:rsidRDefault="00FC082E" w:rsidP="00173452">
            <w:pPr>
              <w:pStyle w:val="ListParagraph"/>
              <w:numPr>
                <w:ilvl w:val="1"/>
                <w:numId w:val="22"/>
              </w:numPr>
              <w:ind w:left="1029" w:hanging="284"/>
            </w:pPr>
            <w:r w:rsidRPr="00396CC4">
              <w:t xml:space="preserve">IF </w:t>
            </w:r>
            <w:r w:rsidRPr="00396CC4">
              <w:rPr>
                <w:b/>
                <w:bCs/>
              </w:rPr>
              <w:t xml:space="preserve">NOT </w:t>
            </w:r>
            <w:r w:rsidRPr="00396CC4">
              <w:t>FLUSHED:</w:t>
            </w:r>
          </w:p>
          <w:p w14:paraId="67F329FD" w14:textId="66AF2831" w:rsidR="00FC082E" w:rsidRPr="00396CC4" w:rsidRDefault="00FC082E" w:rsidP="00173452">
            <w:pPr>
              <w:pStyle w:val="ListParagraph"/>
              <w:numPr>
                <w:ilvl w:val="2"/>
                <w:numId w:val="22"/>
              </w:numPr>
              <w:ind w:left="1454" w:hanging="425"/>
            </w:pPr>
            <w:r w:rsidRPr="00396CC4">
              <w:t xml:space="preserve">Complete </w:t>
            </w:r>
            <w:r w:rsidR="000D5210" w:rsidRPr="00396CC4">
              <w:t xml:space="preserve">the process </w:t>
            </w:r>
            <w:r w:rsidR="00AE08BD" w:rsidRPr="00396CC4">
              <w:t>‘</w:t>
            </w:r>
            <w:r w:rsidRPr="00396CC4">
              <w:t>safe purg</w:t>
            </w:r>
            <w:r w:rsidR="002F317A" w:rsidRPr="00396CC4">
              <w:t>ing of stagnant water</w:t>
            </w:r>
            <w:r w:rsidRPr="00396CC4">
              <w:t>’</w:t>
            </w:r>
            <w:r w:rsidR="002F317A" w:rsidRPr="00396CC4">
              <w:t xml:space="preserve"> [see Sect</w:t>
            </w:r>
            <w:r w:rsidR="006F4A83" w:rsidRPr="00396CC4">
              <w:t>ion 6.3</w:t>
            </w:r>
            <w:r w:rsidR="00BA30A9" w:rsidRPr="00396CC4">
              <w:t xml:space="preserve"> below</w:t>
            </w:r>
            <w:r w:rsidR="002F317A" w:rsidRPr="00396CC4">
              <w:t>]</w:t>
            </w:r>
            <w:r w:rsidRPr="00396CC4">
              <w:t xml:space="preserve"> of all outlets</w:t>
            </w:r>
            <w:r w:rsidR="002F317A" w:rsidRPr="00396CC4">
              <w:t>.</w:t>
            </w:r>
          </w:p>
          <w:p w14:paraId="61A7E311" w14:textId="5F429D89" w:rsidR="00FC082E" w:rsidRPr="00396CC4" w:rsidRDefault="00FC082E" w:rsidP="00173452">
            <w:pPr>
              <w:pStyle w:val="ListParagraph"/>
              <w:numPr>
                <w:ilvl w:val="2"/>
                <w:numId w:val="22"/>
              </w:numPr>
              <w:ind w:left="1454" w:hanging="425"/>
            </w:pPr>
            <w:r w:rsidRPr="00396CC4">
              <w:t>Turn on water heaters</w:t>
            </w:r>
            <w:r w:rsidR="005A1336" w:rsidRPr="00396CC4">
              <w:t xml:space="preserve"> – either CP or site personnel to complete.</w:t>
            </w:r>
          </w:p>
          <w:p w14:paraId="553CBC12" w14:textId="77A94F92" w:rsidR="005A1336" w:rsidRPr="00396CC4" w:rsidRDefault="00FC082E" w:rsidP="00AE08BD">
            <w:pPr>
              <w:pStyle w:val="ListParagraph"/>
              <w:numPr>
                <w:ilvl w:val="2"/>
                <w:numId w:val="22"/>
              </w:numPr>
              <w:ind w:left="1454" w:hanging="425"/>
            </w:pPr>
            <w:r w:rsidRPr="00396CC4">
              <w:t>Check cold and hot water temperatures are compliant</w:t>
            </w:r>
            <w:r w:rsidR="005A1336" w:rsidRPr="00396CC4">
              <w:t xml:space="preserve"> </w:t>
            </w:r>
            <w:r w:rsidR="00AE08BD" w:rsidRPr="00396CC4">
              <w:t>–</w:t>
            </w:r>
            <w:r w:rsidR="005A1336" w:rsidRPr="00396CC4">
              <w:t xml:space="preserve"> CP to complete using sentinel temperature form.</w:t>
            </w:r>
          </w:p>
          <w:p w14:paraId="10919F06" w14:textId="355E8F72" w:rsidR="00DC4CC9" w:rsidRPr="00396CC4" w:rsidRDefault="00DC4CC9" w:rsidP="00173452">
            <w:pPr>
              <w:pStyle w:val="ListParagraph"/>
              <w:numPr>
                <w:ilvl w:val="2"/>
                <w:numId w:val="22"/>
              </w:numPr>
              <w:ind w:left="1454" w:hanging="425"/>
            </w:pPr>
            <w:r w:rsidRPr="00396CC4">
              <w:t>Take legionella samples from sentinel points</w:t>
            </w:r>
            <w:r w:rsidR="005A1336" w:rsidRPr="00396CC4">
              <w:t>**</w:t>
            </w:r>
            <w:r w:rsidR="00AE08BD" w:rsidRPr="00396CC4">
              <w:t>.</w:t>
            </w:r>
          </w:p>
          <w:p w14:paraId="6DD05945" w14:textId="5BC745EC" w:rsidR="00FC082E" w:rsidRPr="00396CC4" w:rsidRDefault="00EF57E9" w:rsidP="00173452">
            <w:pPr>
              <w:pStyle w:val="ListParagraph"/>
              <w:numPr>
                <w:ilvl w:val="2"/>
                <w:numId w:val="22"/>
              </w:numPr>
              <w:ind w:left="1454" w:hanging="425"/>
            </w:pPr>
            <w:r w:rsidRPr="00396CC4">
              <w:t xml:space="preserve">INTRODUCE </w:t>
            </w:r>
            <w:r w:rsidR="00FC082E" w:rsidRPr="00396CC4">
              <w:t>flush</w:t>
            </w:r>
            <w:r w:rsidR="00466D3A" w:rsidRPr="00396CC4">
              <w:t>ing</w:t>
            </w:r>
            <w:r w:rsidR="00FC082E" w:rsidRPr="00396CC4">
              <w:t xml:space="preserve"> of all outlets</w:t>
            </w:r>
            <w:r w:rsidR="00466D3A" w:rsidRPr="00396CC4">
              <w:t xml:space="preserve"> at least twice weekly until sample results are returned, if results are clear then</w:t>
            </w:r>
            <w:r w:rsidR="00FC082E" w:rsidRPr="00396CC4">
              <w:t xml:space="preserve"> reoccupy within 48 hours.</w:t>
            </w:r>
          </w:p>
          <w:p w14:paraId="123ED322" w14:textId="4F331E6C" w:rsidR="00CE443F" w:rsidRPr="00396CC4" w:rsidRDefault="00CE443F" w:rsidP="00173452">
            <w:pPr>
              <w:pStyle w:val="ListParagraph"/>
              <w:numPr>
                <w:ilvl w:val="2"/>
                <w:numId w:val="22"/>
              </w:numPr>
              <w:ind w:left="1454" w:hanging="425"/>
            </w:pPr>
            <w:r w:rsidRPr="00396CC4">
              <w:t>Where sample results return positive counts</w:t>
            </w:r>
            <w:r w:rsidR="00AE08BD" w:rsidRPr="00396CC4">
              <w:t xml:space="preserve"> </w:t>
            </w:r>
            <w:r w:rsidR="006C3A22" w:rsidRPr="00396CC4">
              <w:t xml:space="preserve">&gt;1000 cfu/L and the building has to open then Point Use Water filters </w:t>
            </w:r>
            <w:r w:rsidR="00E33777" w:rsidRPr="00396CC4">
              <w:t xml:space="preserve">shall </w:t>
            </w:r>
            <w:r w:rsidR="005A1336" w:rsidRPr="00396CC4">
              <w:t xml:space="preserve">be installed by the CP </w:t>
            </w:r>
            <w:r w:rsidR="00C11161" w:rsidRPr="00396CC4">
              <w:t xml:space="preserve">[complete POUF install form] </w:t>
            </w:r>
            <w:r w:rsidR="006C3A22" w:rsidRPr="00396CC4">
              <w:t xml:space="preserve">at those affected outlets </w:t>
            </w:r>
            <w:r w:rsidR="009406F1" w:rsidRPr="00396CC4">
              <w:t>to allow the building to open and then investigate reason fo</w:t>
            </w:r>
            <w:r w:rsidR="00AE08BD" w:rsidRPr="00396CC4">
              <w:t>r legionella count and resolve.</w:t>
            </w:r>
          </w:p>
          <w:p w14:paraId="7722EDB9" w14:textId="77777777" w:rsidR="00AE08BD" w:rsidRPr="00396CC4" w:rsidRDefault="00AE08BD" w:rsidP="00AE08BD">
            <w:pPr>
              <w:pStyle w:val="ListParagraph"/>
              <w:ind w:left="1454"/>
            </w:pPr>
          </w:p>
          <w:p w14:paraId="04249D4D" w14:textId="29940D9C" w:rsidR="009406F1" w:rsidRPr="00396CC4" w:rsidRDefault="00C67774" w:rsidP="009406F1">
            <w:r w:rsidRPr="00396CC4">
              <w:rPr>
                <w:b/>
                <w:bCs/>
                <w:u w:val="single"/>
              </w:rPr>
              <w:t xml:space="preserve">Other </w:t>
            </w:r>
            <w:r w:rsidR="009406F1" w:rsidRPr="00396CC4">
              <w:rPr>
                <w:b/>
                <w:bCs/>
                <w:u w:val="single"/>
              </w:rPr>
              <w:t>buildings</w:t>
            </w:r>
            <w:r w:rsidR="009406F1" w:rsidRPr="00396CC4">
              <w:t xml:space="preserve"> – mains fed water</w:t>
            </w:r>
            <w:r w:rsidR="002E2683" w:rsidRPr="00396CC4">
              <w:t xml:space="preserve">/cold water storage tanks </w:t>
            </w:r>
            <w:r w:rsidR="009406F1" w:rsidRPr="00396CC4">
              <w:t xml:space="preserve">and </w:t>
            </w:r>
            <w:r w:rsidR="002E2683" w:rsidRPr="00396CC4">
              <w:t>DHW generators</w:t>
            </w:r>
            <w:r w:rsidR="00056364" w:rsidRPr="00396CC4">
              <w:t>:</w:t>
            </w:r>
          </w:p>
          <w:p w14:paraId="472046F4" w14:textId="7BE26F99" w:rsidR="002E2683" w:rsidRPr="00396CC4" w:rsidRDefault="002E2683" w:rsidP="00173452">
            <w:pPr>
              <w:pStyle w:val="ListParagraph"/>
              <w:numPr>
                <w:ilvl w:val="0"/>
                <w:numId w:val="22"/>
              </w:numPr>
            </w:pPr>
            <w:r w:rsidRPr="00396CC4">
              <w:t xml:space="preserve">Leave charged </w:t>
            </w:r>
            <w:r w:rsidR="00056364" w:rsidRPr="00396CC4">
              <w:t>with water;</w:t>
            </w:r>
          </w:p>
          <w:p w14:paraId="3C4EE8E4" w14:textId="790D639B" w:rsidR="002E2683" w:rsidRPr="00396CC4" w:rsidRDefault="002E2683" w:rsidP="00173452">
            <w:pPr>
              <w:pStyle w:val="ListParagraph"/>
              <w:numPr>
                <w:ilvl w:val="0"/>
                <w:numId w:val="22"/>
              </w:numPr>
            </w:pPr>
            <w:r w:rsidRPr="00396CC4">
              <w:t xml:space="preserve">Turn off </w:t>
            </w:r>
            <w:r w:rsidR="00FB6441" w:rsidRPr="00396CC4">
              <w:t>DHW generators</w:t>
            </w:r>
            <w:r w:rsidR="003E76CD" w:rsidRPr="00396CC4">
              <w:t xml:space="preserve"> </w:t>
            </w:r>
            <w:r w:rsidR="00056364" w:rsidRPr="00396CC4">
              <w:t>–</w:t>
            </w:r>
            <w:r w:rsidR="00FB6441" w:rsidRPr="00396CC4">
              <w:t xml:space="preserve"> CP</w:t>
            </w:r>
            <w:r w:rsidR="003E76CD" w:rsidRPr="00396CC4">
              <w:t xml:space="preserve"> to complete</w:t>
            </w:r>
            <w:r w:rsidR="00056364" w:rsidRPr="00396CC4">
              <w:t>;</w:t>
            </w:r>
          </w:p>
          <w:p w14:paraId="3A493C09" w14:textId="7A362480" w:rsidR="002E2683" w:rsidRPr="00396CC4" w:rsidRDefault="002E2683" w:rsidP="00056364">
            <w:pPr>
              <w:pStyle w:val="ListParagraph"/>
              <w:numPr>
                <w:ilvl w:val="0"/>
                <w:numId w:val="22"/>
              </w:numPr>
            </w:pPr>
            <w:r w:rsidRPr="00396CC4">
              <w:t>Look to flush at least twice weekly</w:t>
            </w:r>
            <w:r w:rsidR="003E76CD" w:rsidRPr="00396CC4">
              <w:t xml:space="preserve"> </w:t>
            </w:r>
            <w:r w:rsidR="00056364" w:rsidRPr="00396CC4">
              <w:t xml:space="preserve">– </w:t>
            </w:r>
            <w:r w:rsidR="003E76CD" w:rsidRPr="00396CC4">
              <w:t>either CP or site personne</w:t>
            </w:r>
            <w:r w:rsidR="00056364" w:rsidRPr="00396CC4">
              <w:t>l to complete LUO flushing form;</w:t>
            </w:r>
          </w:p>
          <w:p w14:paraId="2690EA81" w14:textId="3DE696F6" w:rsidR="002E2683" w:rsidRPr="00396CC4" w:rsidRDefault="002E2683" w:rsidP="00173452">
            <w:pPr>
              <w:pStyle w:val="ListParagraph"/>
              <w:numPr>
                <w:ilvl w:val="0"/>
                <w:numId w:val="22"/>
              </w:numPr>
            </w:pPr>
            <w:r w:rsidRPr="00396CC4">
              <w:t>Before reoccupation:</w:t>
            </w:r>
          </w:p>
          <w:p w14:paraId="20812A69" w14:textId="77777777" w:rsidR="002E2683" w:rsidRPr="00396CC4" w:rsidRDefault="002E2683" w:rsidP="00173452">
            <w:pPr>
              <w:pStyle w:val="ListParagraph"/>
              <w:numPr>
                <w:ilvl w:val="1"/>
                <w:numId w:val="22"/>
              </w:numPr>
              <w:ind w:left="1029" w:hanging="284"/>
            </w:pPr>
            <w:r w:rsidRPr="00396CC4">
              <w:t>IF FLUSHED:</w:t>
            </w:r>
          </w:p>
          <w:p w14:paraId="1644C5EE" w14:textId="7470882C" w:rsidR="002E2683" w:rsidRPr="00396CC4" w:rsidRDefault="002E2683" w:rsidP="00056364">
            <w:pPr>
              <w:pStyle w:val="ListParagraph"/>
              <w:numPr>
                <w:ilvl w:val="2"/>
                <w:numId w:val="22"/>
              </w:numPr>
              <w:ind w:left="1454" w:hanging="425"/>
            </w:pPr>
            <w:r w:rsidRPr="00396CC4">
              <w:lastRenderedPageBreak/>
              <w:t xml:space="preserve">Turn on </w:t>
            </w:r>
            <w:r w:rsidR="00977106" w:rsidRPr="00396CC4">
              <w:t>DHW generators</w:t>
            </w:r>
            <w:r w:rsidR="003E76CD" w:rsidRPr="00396CC4">
              <w:t xml:space="preserve"> </w:t>
            </w:r>
            <w:r w:rsidR="00056364" w:rsidRPr="00396CC4">
              <w:t xml:space="preserve">– </w:t>
            </w:r>
            <w:r w:rsidR="003E76CD" w:rsidRPr="00396CC4">
              <w:t>CP to complete.</w:t>
            </w:r>
          </w:p>
          <w:p w14:paraId="7180E9B1" w14:textId="0ED45E95" w:rsidR="005301A2" w:rsidRPr="00396CC4" w:rsidRDefault="006B4B2B" w:rsidP="00173452">
            <w:pPr>
              <w:pStyle w:val="ListParagraph"/>
              <w:numPr>
                <w:ilvl w:val="2"/>
                <w:numId w:val="22"/>
              </w:numPr>
              <w:ind w:left="1454" w:hanging="425"/>
            </w:pPr>
            <w:r w:rsidRPr="00396CC4">
              <w:t>Complete an inspection of:</w:t>
            </w:r>
          </w:p>
          <w:p w14:paraId="0208288D" w14:textId="1C24F8FF" w:rsidR="006B4B2B" w:rsidRPr="00396CC4" w:rsidRDefault="006B4B2B" w:rsidP="00173452">
            <w:pPr>
              <w:pStyle w:val="ListParagraph"/>
              <w:numPr>
                <w:ilvl w:val="3"/>
                <w:numId w:val="22"/>
              </w:numPr>
              <w:ind w:left="1737" w:hanging="283"/>
            </w:pPr>
            <w:r w:rsidRPr="00396CC4">
              <w:t>Cold water storage tanks – inspection and temperature checks</w:t>
            </w:r>
            <w:r w:rsidR="00577D21" w:rsidRPr="00396CC4">
              <w:t xml:space="preserve"> – completed by CP or contractor**</w:t>
            </w:r>
            <w:r w:rsidR="00056364" w:rsidRPr="00396CC4">
              <w:t>.</w:t>
            </w:r>
          </w:p>
          <w:p w14:paraId="043D38EC" w14:textId="51710F99" w:rsidR="006B4B2B" w:rsidRPr="00396CC4" w:rsidRDefault="006B4B2B" w:rsidP="00173452">
            <w:pPr>
              <w:pStyle w:val="ListParagraph"/>
              <w:numPr>
                <w:ilvl w:val="3"/>
                <w:numId w:val="22"/>
              </w:numPr>
              <w:ind w:left="1737" w:hanging="283"/>
            </w:pPr>
            <w:r w:rsidRPr="00396CC4">
              <w:t>DHW generators – confirm operation, stat settings and pumps as well as temperature checks</w:t>
            </w:r>
            <w:r w:rsidR="00577D21" w:rsidRPr="00396CC4">
              <w:t xml:space="preserve"> – completed by CP or contractor**</w:t>
            </w:r>
            <w:r w:rsidR="00056364" w:rsidRPr="00396CC4">
              <w:t>.</w:t>
            </w:r>
          </w:p>
          <w:p w14:paraId="36BF0221" w14:textId="79704CED" w:rsidR="000420CA" w:rsidRPr="00396CC4" w:rsidRDefault="000420CA" w:rsidP="00173452">
            <w:pPr>
              <w:pStyle w:val="ListParagraph"/>
              <w:numPr>
                <w:ilvl w:val="2"/>
                <w:numId w:val="22"/>
              </w:numPr>
              <w:ind w:left="1454" w:hanging="425"/>
            </w:pPr>
            <w:r w:rsidRPr="00396CC4">
              <w:t>Take legionella samples from sentinel points – completed by contractor**</w:t>
            </w:r>
            <w:r w:rsidR="00056364" w:rsidRPr="00396CC4">
              <w:t>.</w:t>
            </w:r>
          </w:p>
          <w:p w14:paraId="6769EF62" w14:textId="350EEAB5" w:rsidR="002E2683" w:rsidRPr="00396CC4" w:rsidRDefault="002E2683" w:rsidP="00173452">
            <w:pPr>
              <w:pStyle w:val="ListParagraph"/>
              <w:numPr>
                <w:ilvl w:val="2"/>
                <w:numId w:val="22"/>
              </w:numPr>
              <w:ind w:left="1454" w:hanging="425"/>
            </w:pPr>
            <w:r w:rsidRPr="00396CC4">
              <w:t>Check cold and hot water temperatures are compliant</w:t>
            </w:r>
            <w:r w:rsidR="00EF57E9" w:rsidRPr="00396CC4">
              <w:t xml:space="preserve"> at all outlets</w:t>
            </w:r>
            <w:r w:rsidR="00577D21" w:rsidRPr="00396CC4">
              <w:t xml:space="preserve"> – CP or contractor** to complete using sentinel temperature form.</w:t>
            </w:r>
          </w:p>
          <w:p w14:paraId="0CE4CC06" w14:textId="58B258DE" w:rsidR="002E2683" w:rsidRPr="00396CC4" w:rsidRDefault="002E2683" w:rsidP="00173452">
            <w:pPr>
              <w:pStyle w:val="ListParagraph"/>
              <w:numPr>
                <w:ilvl w:val="2"/>
                <w:numId w:val="22"/>
              </w:numPr>
              <w:ind w:left="1454" w:hanging="425"/>
            </w:pPr>
            <w:r w:rsidRPr="00396CC4">
              <w:t>CONTINUE flushing of all outlets at least twice weekly until sample results are returned, if results are clear then reoccupy within 48 hours.</w:t>
            </w:r>
          </w:p>
          <w:p w14:paraId="4073B49B" w14:textId="644412F6" w:rsidR="002E2683" w:rsidRPr="00396CC4" w:rsidRDefault="002E2683" w:rsidP="00173452">
            <w:pPr>
              <w:pStyle w:val="ListParagraph"/>
              <w:numPr>
                <w:ilvl w:val="2"/>
                <w:numId w:val="22"/>
              </w:numPr>
              <w:ind w:left="1454" w:hanging="425"/>
            </w:pPr>
            <w:r w:rsidRPr="00396CC4">
              <w:t>Where sample results return positive counts</w:t>
            </w:r>
            <w:r w:rsidR="00056364" w:rsidRPr="00396CC4">
              <w:t xml:space="preserve"> </w:t>
            </w:r>
            <w:r w:rsidRPr="00396CC4">
              <w:t xml:space="preserve">&gt;1000 cfu/L and the </w:t>
            </w:r>
            <w:r w:rsidR="00AB08DA" w:rsidRPr="00396CC4">
              <w:t xml:space="preserve">building has to open then Point Use Water filters </w:t>
            </w:r>
            <w:r w:rsidR="00E33777" w:rsidRPr="00396CC4">
              <w:t xml:space="preserve">shall </w:t>
            </w:r>
            <w:r w:rsidR="00AB08DA" w:rsidRPr="00396CC4">
              <w:t xml:space="preserve">be installed by the CP [complete POUF install form] </w:t>
            </w:r>
            <w:r w:rsidRPr="00396CC4">
              <w:t>at those affected outlets to allow the building to open and then investigate reason for legionella count and resolve.</w:t>
            </w:r>
            <w:r w:rsidR="00195D1B" w:rsidRPr="00396CC4">
              <w:t xml:space="preserve"> </w:t>
            </w:r>
            <w:r w:rsidRPr="00396CC4">
              <w:t>Complete risk assessment.</w:t>
            </w:r>
          </w:p>
          <w:p w14:paraId="53B35643" w14:textId="77777777" w:rsidR="00EB3716" w:rsidRPr="00396CC4" w:rsidRDefault="00EB3716" w:rsidP="00EB3716">
            <w:pPr>
              <w:pStyle w:val="ListParagraph"/>
              <w:ind w:left="1454"/>
            </w:pPr>
          </w:p>
          <w:p w14:paraId="584EC4F8" w14:textId="77777777" w:rsidR="00977106" w:rsidRPr="00396CC4" w:rsidRDefault="00977106" w:rsidP="00173452">
            <w:pPr>
              <w:pStyle w:val="ListParagraph"/>
              <w:numPr>
                <w:ilvl w:val="1"/>
                <w:numId w:val="22"/>
              </w:numPr>
              <w:ind w:left="1029" w:hanging="284"/>
            </w:pPr>
            <w:r w:rsidRPr="00396CC4">
              <w:t xml:space="preserve">IF </w:t>
            </w:r>
            <w:r w:rsidRPr="00396CC4">
              <w:rPr>
                <w:b/>
                <w:bCs/>
              </w:rPr>
              <w:t xml:space="preserve">NOT </w:t>
            </w:r>
            <w:r w:rsidRPr="00396CC4">
              <w:t>FLUSHED:</w:t>
            </w:r>
          </w:p>
          <w:p w14:paraId="2D6E7E33" w14:textId="3EE7E1C0" w:rsidR="000355D5" w:rsidRPr="00396CC4" w:rsidRDefault="00165A9B" w:rsidP="00056364">
            <w:pPr>
              <w:pStyle w:val="ListParagraph"/>
              <w:numPr>
                <w:ilvl w:val="2"/>
                <w:numId w:val="22"/>
              </w:numPr>
              <w:ind w:left="1454" w:hanging="425"/>
            </w:pPr>
            <w:r w:rsidRPr="00396CC4">
              <w:t>Undertake</w:t>
            </w:r>
            <w:r w:rsidR="000355D5" w:rsidRPr="00396CC4">
              <w:t xml:space="preserve"> flush of all outlets following</w:t>
            </w:r>
            <w:r w:rsidR="00977106" w:rsidRPr="00396CC4">
              <w:t xml:space="preserve"> ’safe purging of stagnant water’ [see Section 10.7] </w:t>
            </w:r>
            <w:r w:rsidR="00056364" w:rsidRPr="00396CC4">
              <w:t>–</w:t>
            </w:r>
            <w:r w:rsidR="000355D5" w:rsidRPr="00396CC4">
              <w:t xml:space="preserve"> completed by CP or contractor**</w:t>
            </w:r>
            <w:r w:rsidR="00056364" w:rsidRPr="00396CC4">
              <w:t>.</w:t>
            </w:r>
          </w:p>
          <w:p w14:paraId="51DCB062" w14:textId="18A93521" w:rsidR="00977106" w:rsidRPr="00396CC4" w:rsidRDefault="00977106" w:rsidP="00056364">
            <w:pPr>
              <w:pStyle w:val="ListParagraph"/>
              <w:numPr>
                <w:ilvl w:val="2"/>
                <w:numId w:val="22"/>
              </w:numPr>
              <w:ind w:left="1454" w:hanging="425"/>
            </w:pPr>
            <w:r w:rsidRPr="00396CC4">
              <w:t>Turn on DHW generator</w:t>
            </w:r>
            <w:r w:rsidR="00DD3726" w:rsidRPr="00396CC4">
              <w:t xml:space="preserve">s and complete </w:t>
            </w:r>
            <w:r w:rsidR="0074352D" w:rsidRPr="00396CC4">
              <w:t>thermal disinfection process [see Section 9.3]</w:t>
            </w:r>
            <w:r w:rsidR="000355D5" w:rsidRPr="00396CC4">
              <w:t xml:space="preserve"> </w:t>
            </w:r>
            <w:r w:rsidR="00056364" w:rsidRPr="00396CC4">
              <w:t>–</w:t>
            </w:r>
            <w:r w:rsidR="000355D5" w:rsidRPr="00396CC4">
              <w:t xml:space="preserve"> completed by CP or contractor**</w:t>
            </w:r>
            <w:r w:rsidR="00056364" w:rsidRPr="00396CC4">
              <w:t>.</w:t>
            </w:r>
          </w:p>
          <w:p w14:paraId="1887C7E5" w14:textId="77777777" w:rsidR="00EF57E9" w:rsidRPr="00396CC4" w:rsidRDefault="00EF57E9" w:rsidP="00173452">
            <w:pPr>
              <w:pStyle w:val="ListParagraph"/>
              <w:numPr>
                <w:ilvl w:val="2"/>
                <w:numId w:val="22"/>
              </w:numPr>
              <w:ind w:left="1454" w:hanging="425"/>
            </w:pPr>
            <w:r w:rsidRPr="00396CC4">
              <w:t>Complete an inspection of:</w:t>
            </w:r>
          </w:p>
          <w:p w14:paraId="2C0C60C1" w14:textId="0FF485B3" w:rsidR="00EF57E9" w:rsidRPr="00396CC4" w:rsidRDefault="00EF57E9" w:rsidP="00056364">
            <w:pPr>
              <w:pStyle w:val="ListParagraph"/>
              <w:numPr>
                <w:ilvl w:val="3"/>
                <w:numId w:val="22"/>
              </w:numPr>
              <w:ind w:left="1737" w:hanging="283"/>
            </w:pPr>
            <w:r w:rsidRPr="00396CC4">
              <w:t>Cold water storage tanks – inspection and temperature checks</w:t>
            </w:r>
            <w:r w:rsidR="000355D5" w:rsidRPr="00396CC4">
              <w:t xml:space="preserve"> </w:t>
            </w:r>
            <w:r w:rsidR="00056364" w:rsidRPr="00396CC4">
              <w:t>–</w:t>
            </w:r>
            <w:r w:rsidR="000355D5" w:rsidRPr="00396CC4">
              <w:t xml:space="preserve"> completed by CP or contractor**</w:t>
            </w:r>
            <w:r w:rsidR="00056364" w:rsidRPr="00396CC4">
              <w:t>.</w:t>
            </w:r>
          </w:p>
          <w:p w14:paraId="71E8874E" w14:textId="32B9EA03" w:rsidR="00EF57E9" w:rsidRPr="00396CC4" w:rsidRDefault="00EF57E9" w:rsidP="00173452">
            <w:pPr>
              <w:pStyle w:val="ListParagraph"/>
              <w:numPr>
                <w:ilvl w:val="3"/>
                <w:numId w:val="22"/>
              </w:numPr>
              <w:ind w:left="1737" w:hanging="283"/>
            </w:pPr>
            <w:r w:rsidRPr="00396CC4">
              <w:t>DHW generators – confirm operation, stat settings and pumps as well as temperature checks</w:t>
            </w:r>
            <w:r w:rsidR="000355D5" w:rsidRPr="00396CC4">
              <w:t xml:space="preserve"> -</w:t>
            </w:r>
            <w:r w:rsidR="00056364" w:rsidRPr="00396CC4">
              <w:t>-</w:t>
            </w:r>
            <w:r w:rsidR="000355D5" w:rsidRPr="00396CC4">
              <w:t xml:space="preserve"> completed by CP or contractor**</w:t>
            </w:r>
          </w:p>
          <w:p w14:paraId="5131A8FA" w14:textId="6D706EA5" w:rsidR="00165B62" w:rsidRPr="00396CC4" w:rsidRDefault="00B735B9" w:rsidP="00173452">
            <w:pPr>
              <w:pStyle w:val="ListParagraph"/>
              <w:numPr>
                <w:ilvl w:val="2"/>
                <w:numId w:val="22"/>
              </w:numPr>
              <w:ind w:left="1454" w:hanging="425"/>
            </w:pPr>
            <w:r w:rsidRPr="00396CC4">
              <w:t>C</w:t>
            </w:r>
            <w:r w:rsidR="003E4D00" w:rsidRPr="00396CC4">
              <w:t>lean and disinfection of cold-water storage tanks [see Section 9.2] and distribution systems</w:t>
            </w:r>
            <w:r w:rsidR="00165B62" w:rsidRPr="00396CC4">
              <w:t xml:space="preserve"> </w:t>
            </w:r>
            <w:r w:rsidR="003E4D00" w:rsidRPr="00396CC4">
              <w:t>[see Section 9.1]</w:t>
            </w:r>
            <w:r w:rsidRPr="00396CC4">
              <w:t xml:space="preserve"> – completed by contractor**</w:t>
            </w:r>
            <w:r w:rsidR="00095B22" w:rsidRPr="00396CC4">
              <w:t>.</w:t>
            </w:r>
          </w:p>
          <w:p w14:paraId="783FEBA6" w14:textId="0D519399" w:rsidR="00B735B9" w:rsidRPr="00396CC4" w:rsidRDefault="003E4D00" w:rsidP="00173452">
            <w:pPr>
              <w:pStyle w:val="ListParagraph"/>
              <w:numPr>
                <w:ilvl w:val="2"/>
                <w:numId w:val="22"/>
              </w:numPr>
              <w:ind w:left="1454" w:hanging="425"/>
            </w:pPr>
            <w:r w:rsidRPr="00396CC4">
              <w:t>Take legionella samples from sentinel points 2-7 days post chlorination</w:t>
            </w:r>
            <w:r w:rsidR="00B735B9" w:rsidRPr="00396CC4">
              <w:t xml:space="preserve"> – completed by contractor**</w:t>
            </w:r>
            <w:r w:rsidR="00095B22" w:rsidRPr="00396CC4">
              <w:t>.</w:t>
            </w:r>
          </w:p>
          <w:p w14:paraId="009BA836" w14:textId="24BEAADC" w:rsidR="00EF57E9" w:rsidRPr="00396CC4" w:rsidRDefault="00EF57E9" w:rsidP="00173452">
            <w:pPr>
              <w:pStyle w:val="ListParagraph"/>
              <w:numPr>
                <w:ilvl w:val="2"/>
                <w:numId w:val="22"/>
              </w:numPr>
              <w:ind w:left="1454" w:hanging="425"/>
            </w:pPr>
            <w:r w:rsidRPr="00396CC4">
              <w:t>Check cold and hot water temperatures are compliant at all outlets</w:t>
            </w:r>
            <w:r w:rsidR="000420CA" w:rsidRPr="00396CC4">
              <w:t xml:space="preserve"> – CP or contractor** to complete using sentinel temperature form.</w:t>
            </w:r>
          </w:p>
          <w:p w14:paraId="5934D5C7" w14:textId="7D46AB76" w:rsidR="00977106" w:rsidRPr="00396CC4" w:rsidRDefault="00EF57E9" w:rsidP="00173452">
            <w:pPr>
              <w:pStyle w:val="ListParagraph"/>
              <w:numPr>
                <w:ilvl w:val="2"/>
                <w:numId w:val="22"/>
              </w:numPr>
              <w:ind w:left="1454" w:hanging="425"/>
            </w:pPr>
            <w:r w:rsidRPr="00396CC4">
              <w:t xml:space="preserve">INTRODUCE </w:t>
            </w:r>
            <w:r w:rsidR="00977106" w:rsidRPr="00396CC4">
              <w:t>flushing of all outlets at least twice weekly until sample results are returned, if results are clear then reoccupy within 48 hours.</w:t>
            </w:r>
          </w:p>
          <w:p w14:paraId="5AFA2363" w14:textId="48AB01AA" w:rsidR="00977106" w:rsidRPr="00396CC4" w:rsidRDefault="00977106" w:rsidP="00173452">
            <w:pPr>
              <w:pStyle w:val="ListParagraph"/>
              <w:numPr>
                <w:ilvl w:val="2"/>
                <w:numId w:val="22"/>
              </w:numPr>
              <w:ind w:left="1454" w:hanging="425"/>
            </w:pPr>
            <w:r w:rsidRPr="00396CC4">
              <w:t>Where sample results return positive counts</w:t>
            </w:r>
            <w:r w:rsidR="00056364" w:rsidRPr="00396CC4">
              <w:t xml:space="preserve"> </w:t>
            </w:r>
            <w:r w:rsidRPr="00396CC4">
              <w:t xml:space="preserve">&gt;1000 cfu/L and the </w:t>
            </w:r>
            <w:r w:rsidR="009D68C2" w:rsidRPr="00396CC4">
              <w:t xml:space="preserve">building has to open then Point Use Water filters </w:t>
            </w:r>
            <w:r w:rsidR="00E33777" w:rsidRPr="00396CC4">
              <w:t xml:space="preserve">shall </w:t>
            </w:r>
            <w:r w:rsidR="009D68C2" w:rsidRPr="00396CC4">
              <w:t>be installed by the CP [complete POUF install form</w:t>
            </w:r>
            <w:r w:rsidR="00336093" w:rsidRPr="00396CC4">
              <w:t>]</w:t>
            </w:r>
            <w:r w:rsidR="009D68C2" w:rsidRPr="00396CC4">
              <w:t xml:space="preserve"> </w:t>
            </w:r>
            <w:r w:rsidRPr="00396CC4">
              <w:t xml:space="preserve">those affected outlets to allow the building to open and then investigate reason for legionella count and resolve. </w:t>
            </w:r>
          </w:p>
          <w:p w14:paraId="1833AA28" w14:textId="1113773B" w:rsidR="009406F1" w:rsidRPr="00396CC4" w:rsidRDefault="009406F1" w:rsidP="009406F1"/>
          <w:p w14:paraId="3811E5BE" w14:textId="215E6A28" w:rsidR="00B94CF8" w:rsidRPr="00396CC4" w:rsidRDefault="00B94CF8" w:rsidP="00B94CF8">
            <w:r w:rsidRPr="00396CC4">
              <w:t xml:space="preserve">Arrange for any remedial works that may be required including legionella samples </w:t>
            </w:r>
            <w:r w:rsidR="00336093" w:rsidRPr="00396CC4">
              <w:t>[see WSP Part 4.1.4].</w:t>
            </w:r>
          </w:p>
          <w:p w14:paraId="64D707D1" w14:textId="77777777" w:rsidR="00B94CF8" w:rsidRPr="00396CC4" w:rsidRDefault="00B94CF8" w:rsidP="009406F1"/>
          <w:p w14:paraId="74094B7C" w14:textId="48DB0ADA" w:rsidR="009D68C2" w:rsidRPr="00396CC4" w:rsidRDefault="00095B22" w:rsidP="009406F1">
            <w:r w:rsidRPr="00396CC4">
              <w:t>** T</w:t>
            </w:r>
            <w:r w:rsidR="009D68C2" w:rsidRPr="00396CC4">
              <w:t>he use of specialist contractors and access to UKAS laboratories for water sample analysis could be in high demand.</w:t>
            </w:r>
            <w:r w:rsidR="00195D1B" w:rsidRPr="00396CC4">
              <w:t xml:space="preserve"> </w:t>
            </w:r>
            <w:r w:rsidR="00ED6363" w:rsidRPr="00396CC4">
              <w:t xml:space="preserve">Early collaboration with contractors </w:t>
            </w:r>
            <w:r w:rsidR="00165A9B" w:rsidRPr="00396CC4">
              <w:t>on</w:t>
            </w:r>
            <w:r w:rsidR="00ED6363" w:rsidRPr="00396CC4">
              <w:t xml:space="preserve"> proposed opening of buildings </w:t>
            </w:r>
            <w:r w:rsidR="00165A9B" w:rsidRPr="00396CC4">
              <w:t>needs to be completed to allow for planning of work.</w:t>
            </w:r>
          </w:p>
        </w:tc>
      </w:tr>
      <w:tr w:rsidR="005B3567" w:rsidRPr="001937BD" w14:paraId="6B5CA6E1" w14:textId="77777777" w:rsidTr="0024318A">
        <w:tc>
          <w:tcPr>
            <w:tcW w:w="1129" w:type="dxa"/>
          </w:tcPr>
          <w:p w14:paraId="2E650FBA" w14:textId="62016069" w:rsidR="005B3567" w:rsidRPr="001937BD" w:rsidRDefault="005B3567" w:rsidP="0024318A">
            <w:pPr>
              <w:rPr>
                <w:sz w:val="19"/>
                <w:szCs w:val="19"/>
              </w:rPr>
            </w:pPr>
            <w:r w:rsidRPr="001937BD">
              <w:rPr>
                <w:sz w:val="19"/>
                <w:szCs w:val="19"/>
              </w:rPr>
              <w:lastRenderedPageBreak/>
              <w:t>&gt;60-Days</w:t>
            </w:r>
          </w:p>
        </w:tc>
        <w:tc>
          <w:tcPr>
            <w:tcW w:w="1560" w:type="dxa"/>
          </w:tcPr>
          <w:p w14:paraId="761914CE" w14:textId="77777777" w:rsidR="005B3567" w:rsidRPr="001937BD" w:rsidRDefault="005B3567" w:rsidP="0024318A">
            <w:pPr>
              <w:rPr>
                <w:sz w:val="19"/>
                <w:szCs w:val="19"/>
              </w:rPr>
            </w:pPr>
            <w:r w:rsidRPr="001937BD">
              <w:rPr>
                <w:sz w:val="19"/>
                <w:szCs w:val="19"/>
              </w:rPr>
              <w:t>Indefinite Closure</w:t>
            </w:r>
          </w:p>
        </w:tc>
        <w:tc>
          <w:tcPr>
            <w:tcW w:w="7082" w:type="dxa"/>
          </w:tcPr>
          <w:p w14:paraId="3B40128E" w14:textId="55C0E2AF" w:rsidR="005B3567" w:rsidRPr="00396CC4" w:rsidRDefault="005B3567" w:rsidP="0024318A">
            <w:r w:rsidRPr="00396CC4">
              <w:t xml:space="preserve">In the instance that part or all of a building is to close with no planned re-opening date, or where the closure period exceeds 60 days, negotiations must be held as detailed above, and funding made available to the </w:t>
            </w:r>
            <w:r w:rsidR="00E33777" w:rsidRPr="00396CC4">
              <w:rPr>
                <w:highlight w:val="yellow"/>
              </w:rPr>
              <w:t>DRP[W]/AP[W]</w:t>
            </w:r>
            <w:r w:rsidRPr="00396CC4">
              <w:t xml:space="preserve"> </w:t>
            </w:r>
            <w:r w:rsidRPr="00396CC4">
              <w:lastRenderedPageBreak/>
              <w:t>by the manager of the department that is closing, in order to disconnect and drain the water services within the affected area.</w:t>
            </w:r>
            <w:r w:rsidR="00195D1B" w:rsidRPr="00396CC4">
              <w:t xml:space="preserve"> </w:t>
            </w:r>
            <w:r w:rsidRPr="00396CC4">
              <w:t xml:space="preserve">The relevant manager </w:t>
            </w:r>
            <w:r w:rsidR="0024318A" w:rsidRPr="00396CC4">
              <w:t>shall</w:t>
            </w:r>
            <w:r w:rsidRPr="00396CC4">
              <w:t xml:space="preserve"> be aware that considerable cost for modifications could be needed to achieve this requirement in some large properties.</w:t>
            </w:r>
          </w:p>
          <w:p w14:paraId="2414A4D5" w14:textId="77777777" w:rsidR="005B3567" w:rsidRPr="00396CC4" w:rsidRDefault="005B3567" w:rsidP="0024318A"/>
          <w:p w14:paraId="470451A6" w14:textId="77777777" w:rsidR="005B3567" w:rsidRPr="00396CC4" w:rsidRDefault="005B3567" w:rsidP="0024318A">
            <w:pPr>
              <w:rPr>
                <w:b/>
              </w:rPr>
            </w:pPr>
            <w:r w:rsidRPr="00396CC4">
              <w:rPr>
                <w:b/>
              </w:rPr>
              <w:t>Detail of Works</w:t>
            </w:r>
          </w:p>
          <w:p w14:paraId="191C1670" w14:textId="77777777" w:rsidR="00CA3335" w:rsidRPr="00396CC4" w:rsidRDefault="005B3567" w:rsidP="0024318A">
            <w:pPr>
              <w:rPr>
                <w:b/>
                <w:bCs/>
              </w:rPr>
            </w:pPr>
            <w:r w:rsidRPr="00396CC4">
              <w:t>Where relevant</w:t>
            </w:r>
            <w:r w:rsidR="00CA3335" w:rsidRPr="00396CC4">
              <w:t>:</w:t>
            </w:r>
          </w:p>
          <w:p w14:paraId="74A6330E" w14:textId="1A8D4EA5" w:rsidR="00CA3335" w:rsidRPr="00396CC4" w:rsidRDefault="005B3567" w:rsidP="00173452">
            <w:pPr>
              <w:pStyle w:val="ListParagraph"/>
              <w:numPr>
                <w:ilvl w:val="0"/>
                <w:numId w:val="18"/>
              </w:numPr>
              <w:ind w:left="315" w:hanging="263"/>
            </w:pPr>
            <w:r w:rsidRPr="00396CC4">
              <w:t>all</w:t>
            </w:r>
            <w:r w:rsidR="00CA3335" w:rsidRPr="00396CC4">
              <w:t xml:space="preserve"> </w:t>
            </w:r>
            <w:r w:rsidRPr="00396CC4">
              <w:t>water tanks associated with the affected area shall be</w:t>
            </w:r>
            <w:r w:rsidR="00095B22" w:rsidRPr="00396CC4">
              <w:t xml:space="preserve"> drained, cleaned and dried out;</w:t>
            </w:r>
          </w:p>
          <w:p w14:paraId="27968B3F" w14:textId="6654300C" w:rsidR="00CA3335" w:rsidRPr="00396CC4" w:rsidRDefault="005B3567" w:rsidP="00173452">
            <w:pPr>
              <w:pStyle w:val="ListParagraph"/>
              <w:numPr>
                <w:ilvl w:val="0"/>
                <w:numId w:val="18"/>
              </w:numPr>
              <w:ind w:left="315" w:hanging="263"/>
            </w:pPr>
            <w:r w:rsidRPr="00396CC4">
              <w:t xml:space="preserve">All pipework and devices shall be drained and where applicable DHW generator [or other storage vessels] shall be opened up, cleaned </w:t>
            </w:r>
            <w:r w:rsidR="00095B22" w:rsidRPr="00396CC4">
              <w:t>and left open to the atmosphere;</w:t>
            </w:r>
          </w:p>
          <w:p w14:paraId="5C7D9279" w14:textId="6C88C934" w:rsidR="00CA3335" w:rsidRPr="00396CC4" w:rsidRDefault="005B3567" w:rsidP="00173452">
            <w:pPr>
              <w:pStyle w:val="ListParagraph"/>
              <w:numPr>
                <w:ilvl w:val="0"/>
                <w:numId w:val="18"/>
              </w:numPr>
              <w:ind w:left="315" w:hanging="263"/>
            </w:pPr>
            <w:r w:rsidRPr="00396CC4">
              <w:t>Pipework shall be disconnected from the mains services and capped off, mains cold water services shall be isolated and capped off from the system an</w:t>
            </w:r>
            <w:r w:rsidR="00095B22" w:rsidRPr="00396CC4">
              <w:t>d all relevant pipework drained;</w:t>
            </w:r>
          </w:p>
          <w:p w14:paraId="5802B534" w14:textId="31B923FC" w:rsidR="00CA3335" w:rsidRPr="00396CC4" w:rsidRDefault="005B3567" w:rsidP="00173452">
            <w:pPr>
              <w:pStyle w:val="ListParagraph"/>
              <w:numPr>
                <w:ilvl w:val="0"/>
                <w:numId w:val="18"/>
              </w:numPr>
              <w:ind w:left="315" w:hanging="263"/>
            </w:pPr>
            <w:r w:rsidRPr="00396CC4">
              <w:t xml:space="preserve">Notices shall be posted throughout the affected area stating that all </w:t>
            </w:r>
            <w:r w:rsidR="00095B22" w:rsidRPr="00396CC4">
              <w:t>water services are disconnected;</w:t>
            </w:r>
          </w:p>
          <w:p w14:paraId="0B465015" w14:textId="515D010C" w:rsidR="00CA3335" w:rsidRPr="00396CC4" w:rsidRDefault="005B3567" w:rsidP="00173452">
            <w:pPr>
              <w:pStyle w:val="ListParagraph"/>
              <w:numPr>
                <w:ilvl w:val="0"/>
                <w:numId w:val="18"/>
              </w:numPr>
              <w:ind w:left="315" w:hanging="263"/>
            </w:pPr>
            <w:r w:rsidRPr="00396CC4">
              <w:t xml:space="preserve">The </w:t>
            </w:r>
            <w:r w:rsidR="009553F1" w:rsidRPr="00396CC4">
              <w:t>Estates</w:t>
            </w:r>
            <w:r w:rsidRPr="00396CC4">
              <w:t xml:space="preserve"> Department shall be responsible to ensure that an adequate water seal exists in unused toilets to prevent odours from the foul dra</w:t>
            </w:r>
            <w:r w:rsidR="00095B22" w:rsidRPr="00396CC4">
              <w:t>in system entering the premises;</w:t>
            </w:r>
          </w:p>
          <w:p w14:paraId="7CEEB8DF" w14:textId="1E6EED0D" w:rsidR="005B3567" w:rsidRPr="00396CC4" w:rsidRDefault="005B3567" w:rsidP="00173452">
            <w:pPr>
              <w:pStyle w:val="ListParagraph"/>
              <w:numPr>
                <w:ilvl w:val="0"/>
                <w:numId w:val="18"/>
              </w:numPr>
              <w:ind w:left="315" w:hanging="263"/>
            </w:pPr>
            <w:r w:rsidRPr="00396CC4">
              <w:t xml:space="preserve">Adequate records of actions, and amended water service schematic diagrams shall be produced by the </w:t>
            </w:r>
            <w:r w:rsidR="009553F1" w:rsidRPr="00396CC4">
              <w:t xml:space="preserve">Estates </w:t>
            </w:r>
            <w:r w:rsidRPr="00396CC4">
              <w:t>Department showing the relevant modifications and disconnections made to the water systems.</w:t>
            </w:r>
            <w:r w:rsidR="00195D1B" w:rsidRPr="00396CC4">
              <w:t xml:space="preserve"> </w:t>
            </w:r>
            <w:r w:rsidRPr="00396CC4">
              <w:t>The Completed Remedial Works Record Sheet shall be used for record keeping purposes.</w:t>
            </w:r>
          </w:p>
          <w:p w14:paraId="6D3747DB" w14:textId="77777777" w:rsidR="005B3567" w:rsidRPr="00396CC4" w:rsidRDefault="005B3567" w:rsidP="0024318A"/>
          <w:p w14:paraId="7CCC9EB5" w14:textId="77FE10C2" w:rsidR="005B3567" w:rsidRPr="00396CC4" w:rsidRDefault="005B3567" w:rsidP="003F2F53">
            <w:pPr>
              <w:rPr>
                <w:b/>
              </w:rPr>
            </w:pPr>
            <w:bookmarkStart w:id="51" w:name="_Toc39692504"/>
            <w:bookmarkStart w:id="52" w:name="_Toc39693227"/>
            <w:bookmarkStart w:id="53" w:name="_Toc51878489"/>
            <w:bookmarkStart w:id="54" w:name="_Toc51956329"/>
            <w:bookmarkStart w:id="55" w:name="_Toc52029189"/>
            <w:r w:rsidRPr="00396CC4">
              <w:rPr>
                <w:b/>
              </w:rPr>
              <w:t>Procedure in the Event of Re-occupation of an Indefinitely Closed Area</w:t>
            </w:r>
            <w:bookmarkEnd w:id="51"/>
            <w:bookmarkEnd w:id="52"/>
            <w:bookmarkEnd w:id="53"/>
            <w:bookmarkEnd w:id="54"/>
            <w:bookmarkEnd w:id="55"/>
          </w:p>
          <w:p w14:paraId="50F17339" w14:textId="72C394D9" w:rsidR="005B3567" w:rsidRPr="00396CC4" w:rsidRDefault="005B3567" w:rsidP="0024318A">
            <w:r w:rsidRPr="00396CC4">
              <w:t xml:space="preserve">In the event of re-occupation of an indefinitely closed area, full negotiations must take place between the relevant manager and the </w:t>
            </w:r>
            <w:r w:rsidR="009553F1" w:rsidRPr="00396CC4">
              <w:t xml:space="preserve">Estates </w:t>
            </w:r>
            <w:r w:rsidRPr="00396CC4">
              <w:t>Department prior to the re-occupation exercise.</w:t>
            </w:r>
          </w:p>
          <w:p w14:paraId="59DE3A15" w14:textId="119FD0B4" w:rsidR="005B3567" w:rsidRPr="00396CC4" w:rsidRDefault="005B3567" w:rsidP="0024318A">
            <w:r w:rsidRPr="00396CC4">
              <w:t xml:space="preserve">The </w:t>
            </w:r>
            <w:r w:rsidR="009553F1" w:rsidRPr="00396CC4">
              <w:t xml:space="preserve">Estates </w:t>
            </w:r>
            <w:r w:rsidRPr="00396CC4">
              <w:t xml:space="preserve">Department </w:t>
            </w:r>
            <w:r w:rsidR="00E33777" w:rsidRPr="00396CC4">
              <w:t xml:space="preserve">shall </w:t>
            </w:r>
            <w:r w:rsidRPr="00396CC4">
              <w:t xml:space="preserve">require the following information: </w:t>
            </w:r>
          </w:p>
          <w:p w14:paraId="3D671271" w14:textId="6E779533" w:rsidR="005B3567" w:rsidRPr="00396CC4" w:rsidRDefault="005B3567" w:rsidP="00173452">
            <w:pPr>
              <w:pStyle w:val="ListParagraph"/>
              <w:numPr>
                <w:ilvl w:val="0"/>
                <w:numId w:val="3"/>
              </w:numPr>
            </w:pPr>
            <w:r w:rsidRPr="00396CC4">
              <w:t>The planned re-opening date</w:t>
            </w:r>
            <w:r w:rsidR="00095B22" w:rsidRPr="00396CC4">
              <w:t>;</w:t>
            </w:r>
          </w:p>
          <w:p w14:paraId="363B5896" w14:textId="2FDD202A" w:rsidR="005B3567" w:rsidRPr="00396CC4" w:rsidRDefault="005B3567" w:rsidP="00173452">
            <w:pPr>
              <w:pStyle w:val="ListParagraph"/>
              <w:numPr>
                <w:ilvl w:val="0"/>
                <w:numId w:val="3"/>
              </w:numPr>
            </w:pPr>
            <w:r w:rsidRPr="00396CC4">
              <w:t>Any proposed changes of use of the area</w:t>
            </w:r>
            <w:r w:rsidR="00095B22" w:rsidRPr="00396CC4">
              <w:t>;</w:t>
            </w:r>
          </w:p>
          <w:p w14:paraId="1DC23CAC" w14:textId="5DDF5131" w:rsidR="005B3567" w:rsidRPr="00396CC4" w:rsidRDefault="005B3567" w:rsidP="00173452">
            <w:pPr>
              <w:pStyle w:val="ListParagraph"/>
              <w:numPr>
                <w:ilvl w:val="0"/>
                <w:numId w:val="3"/>
              </w:numPr>
            </w:pPr>
            <w:r w:rsidRPr="00396CC4">
              <w:t xml:space="preserve">Any areas which </w:t>
            </w:r>
            <w:r w:rsidR="00E33777" w:rsidRPr="00396CC4">
              <w:t xml:space="preserve">shall </w:t>
            </w:r>
            <w:r w:rsidRPr="00396CC4">
              <w:t>not be used.</w:t>
            </w:r>
          </w:p>
          <w:p w14:paraId="5127BD4E" w14:textId="77777777" w:rsidR="00095B22" w:rsidRPr="00396CC4" w:rsidRDefault="00095B22" w:rsidP="0024318A"/>
          <w:p w14:paraId="3F9E6595" w14:textId="74DBD49D" w:rsidR="005B3567" w:rsidRPr="00396CC4" w:rsidRDefault="005B3567" w:rsidP="0024318A">
            <w:r w:rsidRPr="00396CC4">
              <w:t xml:space="preserve">The </w:t>
            </w:r>
            <w:r w:rsidR="00DF26BB" w:rsidRPr="00396CC4">
              <w:t>Estates</w:t>
            </w:r>
            <w:r w:rsidRPr="00396CC4">
              <w:t xml:space="preserve"> Department </w:t>
            </w:r>
            <w:r w:rsidR="00E33777" w:rsidRPr="00396CC4">
              <w:t xml:space="preserve">shall </w:t>
            </w:r>
            <w:r w:rsidRPr="00396CC4">
              <w:t xml:space="preserve">provide the relevant manager with a cost to put the water systems </w:t>
            </w:r>
            <w:r w:rsidRPr="00396CC4">
              <w:rPr>
                <w:iCs/>
              </w:rPr>
              <w:t>[for which the relevant manager must provide funding]</w:t>
            </w:r>
            <w:r w:rsidRPr="00396CC4">
              <w:t xml:space="preserve"> back in service.</w:t>
            </w:r>
          </w:p>
          <w:p w14:paraId="7C962F33" w14:textId="77777777" w:rsidR="00095B22" w:rsidRPr="00396CC4" w:rsidRDefault="00095B22" w:rsidP="0024318A"/>
          <w:p w14:paraId="5BB2A170" w14:textId="77777777" w:rsidR="005B3567" w:rsidRPr="00396CC4" w:rsidRDefault="005B3567" w:rsidP="0024318A">
            <w:r w:rsidRPr="00396CC4">
              <w:t>Before the water system is put back into service, any necessary modifications and maintenance shall be carried out prior to the cleaning of the system.</w:t>
            </w:r>
          </w:p>
          <w:p w14:paraId="3AABC977" w14:textId="5A0A6431" w:rsidR="008D5ED2" w:rsidRPr="00396CC4" w:rsidRDefault="008D5ED2" w:rsidP="0024318A"/>
        </w:tc>
      </w:tr>
    </w:tbl>
    <w:p w14:paraId="5C7AFEF9" w14:textId="77777777" w:rsidR="005B3567" w:rsidRDefault="005B3567" w:rsidP="005B3567">
      <w:pPr>
        <w:jc w:val="left"/>
      </w:pPr>
      <w:r>
        <w:lastRenderedPageBreak/>
        <w:br w:type="page"/>
      </w:r>
    </w:p>
    <w:p w14:paraId="7442E1EC" w14:textId="1DC61E07" w:rsidR="003F2582" w:rsidRPr="00104604" w:rsidRDefault="00104604" w:rsidP="009C4ECF">
      <w:pPr>
        <w:pStyle w:val="Heading1"/>
      </w:pPr>
      <w:bookmarkStart w:id="56" w:name="_Toc12444109"/>
      <w:bookmarkStart w:id="57" w:name="_Toc53106174"/>
      <w:r w:rsidRPr="00104604">
        <w:lastRenderedPageBreak/>
        <w:t>5.0</w:t>
      </w:r>
      <w:r w:rsidRPr="00104604">
        <w:tab/>
        <w:t xml:space="preserve">MONITORING </w:t>
      </w:r>
      <w:r w:rsidR="00195D1B">
        <w:t>AND</w:t>
      </w:r>
      <w:r w:rsidRPr="00104604">
        <w:t xml:space="preserve"> OPERATION OF DOMESTIC HOT </w:t>
      </w:r>
      <w:r w:rsidR="00195D1B">
        <w:t>AND</w:t>
      </w:r>
      <w:r w:rsidRPr="00104604">
        <w:t xml:space="preserve"> COLD-WATER SYSTEMS</w:t>
      </w:r>
      <w:bookmarkEnd w:id="56"/>
      <w:bookmarkEnd w:id="57"/>
    </w:p>
    <w:p w14:paraId="59DAC444" w14:textId="450C36D7" w:rsidR="0010360F" w:rsidRPr="00784493" w:rsidRDefault="0010360F" w:rsidP="009C4ECF">
      <w:pPr>
        <w:pStyle w:val="Heading2"/>
      </w:pPr>
      <w:bookmarkStart w:id="58" w:name="_Toc53106175"/>
      <w:r w:rsidRPr="00784493">
        <w:t>5.1</w:t>
      </w:r>
      <w:r w:rsidRPr="00784493">
        <w:tab/>
      </w:r>
      <w:r>
        <w:t>M</w:t>
      </w:r>
      <w:r w:rsidR="00B50244">
        <w:t>onitoring Equipment</w:t>
      </w:r>
      <w:bookmarkEnd w:id="58"/>
    </w:p>
    <w:p w14:paraId="0278B268" w14:textId="77777777" w:rsidR="0010360F" w:rsidRPr="00396CC4" w:rsidRDefault="0010360F" w:rsidP="0010360F">
      <w:pPr>
        <w:rPr>
          <w:sz w:val="22"/>
        </w:rPr>
      </w:pPr>
      <w:r w:rsidRPr="00396CC4">
        <w:rPr>
          <w:sz w:val="22"/>
        </w:rPr>
        <w:t>Use of a digital thermometer unit with a touch and immersion probe is recommended for taking temperatures.</w:t>
      </w:r>
    </w:p>
    <w:p w14:paraId="6B60FC19" w14:textId="77777777" w:rsidR="0010360F" w:rsidRPr="00396CC4" w:rsidRDefault="0010360F" w:rsidP="0010360F">
      <w:pPr>
        <w:rPr>
          <w:sz w:val="22"/>
        </w:rPr>
      </w:pPr>
    </w:p>
    <w:p w14:paraId="3B0F2341" w14:textId="77777777" w:rsidR="0010360F" w:rsidRPr="00396CC4" w:rsidRDefault="0010360F" w:rsidP="0010360F">
      <w:pPr>
        <w:rPr>
          <w:sz w:val="22"/>
        </w:rPr>
      </w:pPr>
      <w:r w:rsidRPr="00396CC4">
        <w:rPr>
          <w:sz w:val="22"/>
        </w:rPr>
        <w:t>Water temperature records should always be traceable to the temperature measurement equipment used.</w:t>
      </w:r>
    </w:p>
    <w:p w14:paraId="461D867B" w14:textId="77777777" w:rsidR="0010360F" w:rsidRPr="00396CC4" w:rsidRDefault="0010360F" w:rsidP="0010360F">
      <w:pPr>
        <w:rPr>
          <w:sz w:val="22"/>
        </w:rPr>
      </w:pPr>
    </w:p>
    <w:p w14:paraId="02B42D65" w14:textId="2A9EF0D8" w:rsidR="0010360F" w:rsidRPr="00396CC4" w:rsidRDefault="0010360F" w:rsidP="0010360F">
      <w:pPr>
        <w:rPr>
          <w:sz w:val="22"/>
        </w:rPr>
      </w:pPr>
      <w:r w:rsidRPr="00396CC4">
        <w:rPr>
          <w:sz w:val="22"/>
        </w:rPr>
        <w:t>All new devices [thermometer unit and associated probes [immersion and contact]</w:t>
      </w:r>
      <w:r w:rsidR="007A234C" w:rsidRPr="00396CC4">
        <w:rPr>
          <w:sz w:val="22"/>
        </w:rPr>
        <w:t>]</w:t>
      </w:r>
      <w:r w:rsidRPr="00396CC4">
        <w:rPr>
          <w:sz w:val="22"/>
        </w:rPr>
        <w:t xml:space="preserve"> will be purchased with a UKAS calibration having been completed prior to use.</w:t>
      </w:r>
      <w:r w:rsidR="00195D1B" w:rsidRPr="00396CC4">
        <w:rPr>
          <w:sz w:val="22"/>
        </w:rPr>
        <w:t xml:space="preserve"> </w:t>
      </w:r>
      <w:r w:rsidRPr="00396CC4">
        <w:rPr>
          <w:sz w:val="22"/>
        </w:rPr>
        <w:t xml:space="preserve">Each device [thermometers and probes] will have a unique identifying reference </w:t>
      </w:r>
      <w:r w:rsidR="007A234C" w:rsidRPr="00396CC4">
        <w:rPr>
          <w:sz w:val="22"/>
        </w:rPr>
        <w:t>[</w:t>
      </w:r>
      <w:r w:rsidRPr="00396CC4">
        <w:rPr>
          <w:sz w:val="22"/>
        </w:rPr>
        <w:t>e.g. asset number, serial number etc.</w:t>
      </w:r>
      <w:r w:rsidR="007A234C" w:rsidRPr="00396CC4">
        <w:rPr>
          <w:sz w:val="22"/>
        </w:rPr>
        <w:t>]</w:t>
      </w:r>
      <w:r w:rsidRPr="00396CC4">
        <w:rPr>
          <w:sz w:val="22"/>
        </w:rPr>
        <w:t xml:space="preserve"> for traceability and auditing.</w:t>
      </w:r>
    </w:p>
    <w:p w14:paraId="553E2BDF" w14:textId="77777777" w:rsidR="0010360F" w:rsidRPr="00396CC4" w:rsidRDefault="0010360F" w:rsidP="0010360F">
      <w:pPr>
        <w:rPr>
          <w:sz w:val="22"/>
        </w:rPr>
      </w:pPr>
    </w:p>
    <w:p w14:paraId="4D25DBFC" w14:textId="5B029082" w:rsidR="0010360F" w:rsidRPr="00396CC4" w:rsidRDefault="0010360F" w:rsidP="0010360F">
      <w:pPr>
        <w:rPr>
          <w:sz w:val="22"/>
        </w:rPr>
      </w:pPr>
      <w:r w:rsidRPr="00396CC4">
        <w:rPr>
          <w:sz w:val="22"/>
        </w:rPr>
        <w:t xml:space="preserve">The accuracy of all portable thermometers and probes used by </w:t>
      </w:r>
      <w:r w:rsidRPr="00396CC4">
        <w:rPr>
          <w:sz w:val="22"/>
          <w:highlight w:val="yellow"/>
        </w:rPr>
        <w:t>CPs/specialist water hygiene contractor</w:t>
      </w:r>
      <w:r w:rsidRPr="00396CC4">
        <w:rPr>
          <w:sz w:val="22"/>
        </w:rPr>
        <w:t xml:space="preserve"> is to be validated </w:t>
      </w:r>
      <w:r w:rsidR="007A234C" w:rsidRPr="00396CC4">
        <w:rPr>
          <w:sz w:val="22"/>
        </w:rPr>
        <w:t>regularly [</w:t>
      </w:r>
      <w:r w:rsidRPr="00396CC4">
        <w:rPr>
          <w:sz w:val="22"/>
        </w:rPr>
        <w:t>at least every three [3] months</w:t>
      </w:r>
      <w:r w:rsidR="007A234C" w:rsidRPr="00396CC4">
        <w:rPr>
          <w:sz w:val="22"/>
        </w:rPr>
        <w:t>]</w:t>
      </w:r>
      <w:r w:rsidRPr="00396CC4">
        <w:rPr>
          <w:sz w:val="22"/>
        </w:rPr>
        <w:t xml:space="preserve">. </w:t>
      </w:r>
    </w:p>
    <w:p w14:paraId="40753873" w14:textId="77777777" w:rsidR="0010360F" w:rsidRPr="00396CC4" w:rsidRDefault="0010360F" w:rsidP="0010360F">
      <w:pPr>
        <w:rPr>
          <w:sz w:val="22"/>
        </w:rPr>
      </w:pPr>
    </w:p>
    <w:p w14:paraId="6C036ED0" w14:textId="77777777" w:rsidR="0010360F" w:rsidRPr="00396CC4" w:rsidRDefault="0010360F" w:rsidP="0010360F">
      <w:pPr>
        <w:rPr>
          <w:sz w:val="22"/>
        </w:rPr>
      </w:pPr>
      <w:r w:rsidRPr="00396CC4">
        <w:rPr>
          <w:sz w:val="22"/>
        </w:rPr>
        <w:t>On an annual basis the calibration of all thermometers and associated probes will be verified or, alternatively they can replaced with a new device that meets the requirements stated above. Verification or replacement shall occur in good time so that no device exceeds the anniversary date of its calibration certificate. Copies of all calibration certificates are to be retained with the associated thermometer.</w:t>
      </w:r>
    </w:p>
    <w:p w14:paraId="5ABF1600" w14:textId="77777777" w:rsidR="0010360F" w:rsidRPr="00396CC4" w:rsidRDefault="0010360F" w:rsidP="0010360F">
      <w:pPr>
        <w:rPr>
          <w:sz w:val="22"/>
        </w:rPr>
      </w:pPr>
    </w:p>
    <w:p w14:paraId="6FBBE254" w14:textId="7D60D839" w:rsidR="0010360F" w:rsidRPr="00396CC4" w:rsidRDefault="0010360F" w:rsidP="0010360F">
      <w:pPr>
        <w:rPr>
          <w:sz w:val="22"/>
        </w:rPr>
      </w:pPr>
      <w:r w:rsidRPr="00396CC4">
        <w:rPr>
          <w:sz w:val="22"/>
        </w:rPr>
        <w:t xml:space="preserve">The </w:t>
      </w:r>
      <w:r w:rsidRPr="00396CC4">
        <w:rPr>
          <w:sz w:val="22"/>
          <w:highlight w:val="yellow"/>
        </w:rPr>
        <w:t>DRP[W]/AP[W]</w:t>
      </w:r>
      <w:r w:rsidRPr="00396CC4">
        <w:rPr>
          <w:sz w:val="22"/>
        </w:rPr>
        <w:t xml:space="preserve"> will ensure that calibration validation of the thermometer is scheduled at least annually.</w:t>
      </w:r>
    </w:p>
    <w:p w14:paraId="15E692AD" w14:textId="77777777" w:rsidR="0010360F" w:rsidRPr="00396CC4" w:rsidRDefault="0010360F" w:rsidP="0010360F">
      <w:pPr>
        <w:rPr>
          <w:sz w:val="22"/>
        </w:rPr>
      </w:pPr>
    </w:p>
    <w:p w14:paraId="4995A886" w14:textId="20828ECE" w:rsidR="0010360F" w:rsidRPr="00396CC4" w:rsidRDefault="0010360F" w:rsidP="0010360F">
      <w:pPr>
        <w:rPr>
          <w:sz w:val="22"/>
        </w:rPr>
      </w:pPr>
      <w:r w:rsidRPr="00396CC4">
        <w:rPr>
          <w:sz w:val="22"/>
        </w:rPr>
        <w:t xml:space="preserve">The </w:t>
      </w:r>
      <w:r w:rsidRPr="00396CC4">
        <w:rPr>
          <w:sz w:val="22"/>
          <w:highlight w:val="yellow"/>
        </w:rPr>
        <w:t>DRP[W]/AP[W]</w:t>
      </w:r>
      <w:r w:rsidRPr="00396CC4">
        <w:rPr>
          <w:sz w:val="22"/>
        </w:rPr>
        <w:t xml:space="preserve"> will ensure that evidence of calibration </w:t>
      </w:r>
      <w:r w:rsidR="00195D1B" w:rsidRPr="00396CC4">
        <w:rPr>
          <w:sz w:val="22"/>
        </w:rPr>
        <w:t>and</w:t>
      </w:r>
      <w:r w:rsidRPr="00396CC4">
        <w:rPr>
          <w:sz w:val="22"/>
        </w:rPr>
        <w:t xml:space="preserve"> validation checks is maintained for all temperature measurement equipment used in monitoring, maintenance </w:t>
      </w:r>
      <w:r w:rsidR="00195D1B" w:rsidRPr="00396CC4">
        <w:rPr>
          <w:sz w:val="22"/>
        </w:rPr>
        <w:t>and</w:t>
      </w:r>
      <w:r w:rsidRPr="00396CC4">
        <w:rPr>
          <w:sz w:val="22"/>
        </w:rPr>
        <w:t xml:space="preserve"> risk assessment and kept up to date and available for inspection. This includes portable equipment used by </w:t>
      </w:r>
      <w:r w:rsidRPr="00396CC4">
        <w:rPr>
          <w:sz w:val="22"/>
          <w:highlight w:val="yellow"/>
        </w:rPr>
        <w:t>s</w:t>
      </w:r>
      <w:r w:rsidR="001B211C" w:rsidRPr="00396CC4">
        <w:rPr>
          <w:sz w:val="22"/>
          <w:highlight w:val="yellow"/>
        </w:rPr>
        <w:t>ub-contractors and BMS sensors [where fitted]</w:t>
      </w:r>
      <w:r w:rsidRPr="00396CC4">
        <w:rPr>
          <w:sz w:val="22"/>
          <w:highlight w:val="yellow"/>
        </w:rPr>
        <w:t>.</w:t>
      </w:r>
    </w:p>
    <w:p w14:paraId="0D6F06EE" w14:textId="77777777" w:rsidR="0010360F" w:rsidRPr="00396CC4" w:rsidRDefault="0010360F" w:rsidP="0010360F">
      <w:pPr>
        <w:rPr>
          <w:sz w:val="22"/>
        </w:rPr>
      </w:pPr>
    </w:p>
    <w:p w14:paraId="07D7909B" w14:textId="4CC3205C" w:rsidR="0010360F" w:rsidRPr="00396CC4" w:rsidRDefault="0010360F" w:rsidP="0010360F">
      <w:pPr>
        <w:rPr>
          <w:sz w:val="22"/>
        </w:rPr>
      </w:pPr>
      <w:r w:rsidRPr="00396CC4">
        <w:rPr>
          <w:sz w:val="22"/>
        </w:rPr>
        <w:t>The validation test records and calibration certificates are to be retained for inspection during the period they remain current and for a further five years.</w:t>
      </w:r>
    </w:p>
    <w:p w14:paraId="74BD4907" w14:textId="1CA7890E" w:rsidR="0010360F" w:rsidRPr="00396CC4" w:rsidRDefault="0010360F" w:rsidP="0010360F">
      <w:pPr>
        <w:rPr>
          <w:sz w:val="22"/>
        </w:rPr>
      </w:pPr>
    </w:p>
    <w:p w14:paraId="6241AD22" w14:textId="09D429CC" w:rsidR="0010360F" w:rsidRPr="00396CC4" w:rsidRDefault="007A234C" w:rsidP="0010360F">
      <w:pPr>
        <w:rPr>
          <w:sz w:val="22"/>
        </w:rPr>
      </w:pPr>
      <w:r w:rsidRPr="00396CC4">
        <w:rPr>
          <w:sz w:val="22"/>
        </w:rPr>
        <w:t>[</w:t>
      </w:r>
      <w:r w:rsidR="0010360F" w:rsidRPr="00396CC4">
        <w:rPr>
          <w:sz w:val="22"/>
        </w:rPr>
        <w:t>See WSP Part 4.2 – SOPS for details on the validation check process.</w:t>
      </w:r>
      <w:r w:rsidRPr="00396CC4">
        <w:rPr>
          <w:sz w:val="22"/>
        </w:rPr>
        <w:t>]</w:t>
      </w:r>
    </w:p>
    <w:p w14:paraId="73D35216" w14:textId="77777777" w:rsidR="0010360F" w:rsidRPr="00396CC4" w:rsidRDefault="0010360F" w:rsidP="0010360F">
      <w:pPr>
        <w:rPr>
          <w:sz w:val="22"/>
        </w:rPr>
      </w:pPr>
    </w:p>
    <w:p w14:paraId="51A72CBD" w14:textId="156C279A" w:rsidR="00104604" w:rsidRPr="00396CC4" w:rsidRDefault="00104604" w:rsidP="00104604">
      <w:pPr>
        <w:rPr>
          <w:sz w:val="22"/>
          <w:lang w:val="en-US"/>
        </w:rPr>
      </w:pPr>
    </w:p>
    <w:p w14:paraId="362C0C2D" w14:textId="77777777" w:rsidR="0010360F" w:rsidRPr="00396CC4" w:rsidRDefault="0010360F" w:rsidP="00104604">
      <w:pPr>
        <w:rPr>
          <w:sz w:val="22"/>
        </w:rPr>
      </w:pPr>
    </w:p>
    <w:p w14:paraId="58903220" w14:textId="77777777" w:rsidR="0010360F" w:rsidRDefault="0010360F">
      <w:pPr>
        <w:jc w:val="left"/>
      </w:pPr>
      <w:r>
        <w:br w:type="page"/>
      </w:r>
    </w:p>
    <w:p w14:paraId="73D4904F" w14:textId="6C9CB918" w:rsidR="006A5938" w:rsidRPr="007263DA" w:rsidRDefault="006A5938" w:rsidP="009C4ECF">
      <w:pPr>
        <w:pStyle w:val="Heading2"/>
      </w:pPr>
      <w:bookmarkStart w:id="59" w:name="_Toc53106176"/>
      <w:r w:rsidRPr="007263DA">
        <w:lastRenderedPageBreak/>
        <w:t>5.2</w:t>
      </w:r>
      <w:r w:rsidRPr="007263DA">
        <w:tab/>
        <w:t>M</w:t>
      </w:r>
      <w:r w:rsidR="00B50244">
        <w:t>onitoring of Domestic Hot and Cold-Water Systems</w:t>
      </w:r>
      <w:bookmarkEnd w:id="59"/>
      <w:r w:rsidR="00B50244">
        <w:t xml:space="preserve"> </w:t>
      </w:r>
    </w:p>
    <w:p w14:paraId="2B541E73" w14:textId="77777777" w:rsidR="007A234C" w:rsidRPr="00396CC4" w:rsidRDefault="00104604" w:rsidP="00104604">
      <w:pPr>
        <w:rPr>
          <w:sz w:val="22"/>
          <w:szCs w:val="22"/>
        </w:rPr>
      </w:pPr>
      <w:r w:rsidRPr="00396CC4">
        <w:rPr>
          <w:sz w:val="22"/>
          <w:szCs w:val="22"/>
        </w:rPr>
        <w:t xml:space="preserve">In accordance with the Health </w:t>
      </w:r>
      <w:r w:rsidR="00195D1B" w:rsidRPr="00396CC4">
        <w:rPr>
          <w:sz w:val="22"/>
          <w:szCs w:val="22"/>
        </w:rPr>
        <w:t>and</w:t>
      </w:r>
      <w:r w:rsidRPr="00396CC4">
        <w:rPr>
          <w:sz w:val="22"/>
          <w:szCs w:val="22"/>
        </w:rPr>
        <w:t xml:space="preserve"> Safety Executive’s HSG274 Technical Guidance: </w:t>
      </w:r>
    </w:p>
    <w:p w14:paraId="7B6E7FAE" w14:textId="3F8820C0" w:rsidR="007A234C" w:rsidRPr="00396CC4" w:rsidRDefault="00104604" w:rsidP="007A234C">
      <w:pPr>
        <w:pStyle w:val="Quote"/>
        <w:rPr>
          <w:color w:val="auto"/>
          <w:sz w:val="20"/>
          <w:szCs w:val="22"/>
        </w:rPr>
      </w:pPr>
      <w:r w:rsidRPr="00396CC4">
        <w:rPr>
          <w:color w:val="auto"/>
          <w:sz w:val="20"/>
          <w:szCs w:val="22"/>
        </w:rPr>
        <w:t>“The frequency of inspecting and monitoring the hot and cold water systems shall depend on their complexity and the susceptibility of those likely to use the water. The risk assessment should define the frequency of inspection and monitoring depending on the type of use and user and particularly where there are adjustments made by the assessor</w:t>
      </w:r>
      <w:r w:rsidR="009C7E88" w:rsidRPr="00396CC4">
        <w:rPr>
          <w:color w:val="auto"/>
          <w:sz w:val="20"/>
          <w:szCs w:val="22"/>
        </w:rPr>
        <w:t xml:space="preserve"> to take account of local needs.</w:t>
      </w:r>
      <w:r w:rsidRPr="00396CC4">
        <w:rPr>
          <w:color w:val="auto"/>
          <w:sz w:val="20"/>
          <w:szCs w:val="22"/>
        </w:rPr>
        <w:t xml:space="preserve">” </w:t>
      </w:r>
    </w:p>
    <w:p w14:paraId="00CB331C" w14:textId="77777777" w:rsidR="007A234C" w:rsidRPr="00396CC4" w:rsidRDefault="007A234C" w:rsidP="00104604">
      <w:pPr>
        <w:rPr>
          <w:sz w:val="22"/>
          <w:szCs w:val="22"/>
        </w:rPr>
      </w:pPr>
    </w:p>
    <w:p w14:paraId="0DD9E2B0" w14:textId="59252361" w:rsidR="00104604" w:rsidRPr="00396CC4" w:rsidRDefault="00104604" w:rsidP="00104604">
      <w:pPr>
        <w:rPr>
          <w:sz w:val="22"/>
          <w:szCs w:val="22"/>
        </w:rPr>
      </w:pPr>
      <w:r w:rsidRPr="00396CC4">
        <w:rPr>
          <w:sz w:val="22"/>
          <w:szCs w:val="22"/>
        </w:rPr>
        <w:t xml:space="preserve">The actions described in the following table shall form the basis of the monitoring </w:t>
      </w:r>
      <w:r w:rsidR="00195D1B" w:rsidRPr="00396CC4">
        <w:rPr>
          <w:sz w:val="22"/>
          <w:szCs w:val="22"/>
        </w:rPr>
        <w:t>and</w:t>
      </w:r>
      <w:r w:rsidRPr="00396CC4">
        <w:rPr>
          <w:sz w:val="22"/>
          <w:szCs w:val="22"/>
        </w:rPr>
        <w:t xml:space="preserve"> maintenance programme:</w:t>
      </w:r>
    </w:p>
    <w:tbl>
      <w:tblPr>
        <w:tblStyle w:val="TableGrid"/>
        <w:tblW w:w="5000" w:type="pct"/>
        <w:tblLook w:val="04A0" w:firstRow="1" w:lastRow="0" w:firstColumn="1" w:lastColumn="0" w:noHBand="0" w:noVBand="1"/>
      </w:tblPr>
      <w:tblGrid>
        <w:gridCol w:w="1946"/>
        <w:gridCol w:w="5549"/>
        <w:gridCol w:w="2843"/>
      </w:tblGrid>
      <w:tr w:rsidR="00104604" w:rsidRPr="00333E07" w14:paraId="3E33BC33" w14:textId="77777777" w:rsidTr="00104604">
        <w:trPr>
          <w:cantSplit/>
          <w:tblHeader/>
        </w:trPr>
        <w:tc>
          <w:tcPr>
            <w:tcW w:w="941" w:type="pct"/>
            <w:shd w:val="clear" w:color="auto" w:fill="D9D9D9" w:themeFill="background1" w:themeFillShade="D9"/>
            <w:tcMar>
              <w:top w:w="57" w:type="dxa"/>
              <w:bottom w:w="57" w:type="dxa"/>
            </w:tcMar>
          </w:tcPr>
          <w:p w14:paraId="2265A6A5" w14:textId="70D9F1B0" w:rsidR="00104604" w:rsidRPr="00333E07" w:rsidRDefault="00104604" w:rsidP="00DE2D79">
            <w:pPr>
              <w:jc w:val="left"/>
              <w:rPr>
                <w:b/>
              </w:rPr>
            </w:pPr>
            <w:r w:rsidRPr="00333E07">
              <w:rPr>
                <w:b/>
              </w:rPr>
              <w:t>SERVICE</w:t>
            </w:r>
          </w:p>
        </w:tc>
        <w:tc>
          <w:tcPr>
            <w:tcW w:w="2684" w:type="pct"/>
            <w:shd w:val="clear" w:color="auto" w:fill="D9D9D9" w:themeFill="background1" w:themeFillShade="D9"/>
            <w:tcMar>
              <w:top w:w="57" w:type="dxa"/>
              <w:bottom w:w="57" w:type="dxa"/>
            </w:tcMar>
          </w:tcPr>
          <w:p w14:paraId="30B6BA85" w14:textId="1EA612B1" w:rsidR="00104604" w:rsidRPr="00333E07" w:rsidRDefault="00104604" w:rsidP="00DE2D79">
            <w:pPr>
              <w:rPr>
                <w:b/>
              </w:rPr>
            </w:pPr>
            <w:r w:rsidRPr="00333E07">
              <w:rPr>
                <w:b/>
              </w:rPr>
              <w:t>ACTION TO TAKE</w:t>
            </w:r>
          </w:p>
        </w:tc>
        <w:tc>
          <w:tcPr>
            <w:tcW w:w="1375" w:type="pct"/>
            <w:shd w:val="clear" w:color="auto" w:fill="D9D9D9" w:themeFill="background1" w:themeFillShade="D9"/>
            <w:tcMar>
              <w:top w:w="57" w:type="dxa"/>
              <w:bottom w:w="57" w:type="dxa"/>
            </w:tcMar>
          </w:tcPr>
          <w:p w14:paraId="6D1E4B18" w14:textId="3314A071" w:rsidR="00104604" w:rsidRPr="00333E07" w:rsidRDefault="00104604" w:rsidP="00DE2D79">
            <w:pPr>
              <w:jc w:val="left"/>
              <w:rPr>
                <w:b/>
              </w:rPr>
            </w:pPr>
            <w:r w:rsidRPr="00333E07">
              <w:rPr>
                <w:b/>
              </w:rPr>
              <w:t>FREQUENCY</w:t>
            </w:r>
          </w:p>
        </w:tc>
      </w:tr>
      <w:tr w:rsidR="00104604" w:rsidRPr="00333E07" w14:paraId="46DC940B" w14:textId="77777777" w:rsidTr="00DE2D79">
        <w:trPr>
          <w:cantSplit/>
        </w:trPr>
        <w:tc>
          <w:tcPr>
            <w:tcW w:w="941" w:type="pct"/>
            <w:vMerge w:val="restart"/>
            <w:tcMar>
              <w:top w:w="57" w:type="dxa"/>
              <w:bottom w:w="57" w:type="dxa"/>
            </w:tcMar>
          </w:tcPr>
          <w:p w14:paraId="61C7BA54" w14:textId="77777777" w:rsidR="00104604" w:rsidRPr="00333E07" w:rsidRDefault="00104604" w:rsidP="00DE2D79">
            <w:pPr>
              <w:jc w:val="left"/>
            </w:pPr>
            <w:r>
              <w:t>DHW generators</w:t>
            </w:r>
          </w:p>
        </w:tc>
        <w:tc>
          <w:tcPr>
            <w:tcW w:w="2684" w:type="pct"/>
            <w:tcMar>
              <w:top w:w="57" w:type="dxa"/>
              <w:bottom w:w="57" w:type="dxa"/>
            </w:tcMar>
          </w:tcPr>
          <w:p w14:paraId="4644257F" w14:textId="7EACB486" w:rsidR="00104604" w:rsidRPr="00333E07" w:rsidRDefault="00104604" w:rsidP="00DE2D79">
            <w:r w:rsidRPr="00333E07">
              <w:t>Inspect calorifier</w:t>
            </w:r>
            <w:r>
              <w:t>s</w:t>
            </w:r>
            <w:r w:rsidRPr="00333E07">
              <w:t xml:space="preserve"> internally by removing the </w:t>
            </w:r>
            <w:r w:rsidR="009C7E88">
              <w:t xml:space="preserve">inspection hatch or using a </w:t>
            </w:r>
            <w:r w:rsidR="00D61773">
              <w:t>boro</w:t>
            </w:r>
            <w:r w:rsidRPr="00333E07">
              <w:t>scope and clean by draining the vessel. The frequency of inspection and cleaning should be subject to the findings and increased or decreased based on conditions recorded</w:t>
            </w:r>
            <w:r>
              <w:t>.</w:t>
            </w:r>
          </w:p>
        </w:tc>
        <w:tc>
          <w:tcPr>
            <w:tcW w:w="1375" w:type="pct"/>
            <w:tcMar>
              <w:top w:w="57" w:type="dxa"/>
              <w:bottom w:w="57" w:type="dxa"/>
            </w:tcMar>
          </w:tcPr>
          <w:p w14:paraId="3F5F5214" w14:textId="77777777" w:rsidR="00104604" w:rsidRPr="00333E07" w:rsidRDefault="00104604" w:rsidP="00DE2D79">
            <w:pPr>
              <w:jc w:val="left"/>
            </w:pPr>
            <w:r w:rsidRPr="00333E07">
              <w:t>Annually, or as indicated by the rate of fouling</w:t>
            </w:r>
            <w:r>
              <w:t>.</w:t>
            </w:r>
          </w:p>
        </w:tc>
      </w:tr>
      <w:tr w:rsidR="00104604" w:rsidRPr="00333E07" w14:paraId="5E764F31" w14:textId="77777777" w:rsidTr="00DE2D79">
        <w:trPr>
          <w:cantSplit/>
        </w:trPr>
        <w:tc>
          <w:tcPr>
            <w:tcW w:w="941" w:type="pct"/>
            <w:vMerge/>
            <w:tcMar>
              <w:top w:w="57" w:type="dxa"/>
              <w:bottom w:w="57" w:type="dxa"/>
            </w:tcMar>
          </w:tcPr>
          <w:p w14:paraId="17284E7A" w14:textId="77777777" w:rsidR="00104604" w:rsidRPr="00333E07" w:rsidRDefault="00104604" w:rsidP="00DE2D79">
            <w:pPr>
              <w:jc w:val="left"/>
            </w:pPr>
          </w:p>
        </w:tc>
        <w:tc>
          <w:tcPr>
            <w:tcW w:w="2684" w:type="pct"/>
            <w:tcMar>
              <w:top w:w="57" w:type="dxa"/>
              <w:bottom w:w="57" w:type="dxa"/>
            </w:tcMar>
          </w:tcPr>
          <w:p w14:paraId="0057680E" w14:textId="77777777" w:rsidR="00104604" w:rsidRPr="00333E07" w:rsidRDefault="00104604" w:rsidP="00DE2D79">
            <w:r w:rsidRPr="00333E07">
              <w:t>Where there is no inspection hatch, purge any debris in the base of the calorifier to a suitable drain Collect the initial flush from the base of hot water heaters to inspect clarity, quantity of debris, and temperature</w:t>
            </w:r>
            <w:r>
              <w:t>.</w:t>
            </w:r>
          </w:p>
        </w:tc>
        <w:tc>
          <w:tcPr>
            <w:tcW w:w="1375" w:type="pct"/>
            <w:tcMar>
              <w:top w:w="57" w:type="dxa"/>
              <w:bottom w:w="57" w:type="dxa"/>
            </w:tcMar>
          </w:tcPr>
          <w:p w14:paraId="343F8A5F" w14:textId="0FCF5024" w:rsidR="00104604" w:rsidRPr="00BC3588" w:rsidRDefault="00195D1B" w:rsidP="00DE2D79">
            <w:pPr>
              <w:jc w:val="left"/>
              <w:rPr>
                <w:highlight w:val="yellow"/>
              </w:rPr>
            </w:pPr>
            <w:r>
              <w:rPr>
                <w:highlight w:val="yellow"/>
              </w:rPr>
              <w:t>Quarterly [healthcare]</w:t>
            </w:r>
            <w:r w:rsidR="00104604" w:rsidRPr="00BC3588">
              <w:rPr>
                <w:highlight w:val="yellow"/>
              </w:rPr>
              <w:t>/</w:t>
            </w:r>
          </w:p>
          <w:p w14:paraId="04AC3B94" w14:textId="77777777" w:rsidR="00104604" w:rsidRPr="00333E07" w:rsidRDefault="00104604" w:rsidP="00DE2D79">
            <w:pPr>
              <w:jc w:val="left"/>
            </w:pPr>
            <w:r w:rsidRPr="00BC3588">
              <w:rPr>
                <w:highlight w:val="yellow"/>
              </w:rPr>
              <w:t>Annually [non healthcare],</w:t>
            </w:r>
            <w:r>
              <w:t xml:space="preserve"> </w:t>
            </w:r>
            <w:r w:rsidRPr="00333E07">
              <w:t>but may be increased as indicated by the risk assessment or result of inspection findings</w:t>
            </w:r>
            <w:r>
              <w:t>.</w:t>
            </w:r>
          </w:p>
        </w:tc>
      </w:tr>
      <w:tr w:rsidR="00104604" w:rsidRPr="00333E07" w14:paraId="732BDC04" w14:textId="77777777" w:rsidTr="00DE2D79">
        <w:trPr>
          <w:cantSplit/>
        </w:trPr>
        <w:tc>
          <w:tcPr>
            <w:tcW w:w="941" w:type="pct"/>
            <w:vMerge/>
            <w:tcMar>
              <w:top w:w="57" w:type="dxa"/>
              <w:bottom w:w="57" w:type="dxa"/>
            </w:tcMar>
          </w:tcPr>
          <w:p w14:paraId="7BC8EE01" w14:textId="77777777" w:rsidR="00104604" w:rsidRPr="00333E07" w:rsidRDefault="00104604" w:rsidP="00DE2D79">
            <w:pPr>
              <w:jc w:val="left"/>
            </w:pPr>
          </w:p>
        </w:tc>
        <w:tc>
          <w:tcPr>
            <w:tcW w:w="2684" w:type="pct"/>
            <w:tcMar>
              <w:top w:w="57" w:type="dxa"/>
              <w:bottom w:w="57" w:type="dxa"/>
            </w:tcMar>
          </w:tcPr>
          <w:p w14:paraId="665F8915" w14:textId="77777777" w:rsidR="00104604" w:rsidRPr="00333E07" w:rsidRDefault="00104604" w:rsidP="00DE2D79">
            <w:r w:rsidRPr="00333E07">
              <w:t xml:space="preserve">Check </w:t>
            </w:r>
            <w:r>
              <w:t>DHW generator</w:t>
            </w:r>
            <w:r w:rsidRPr="00333E07">
              <w:t xml:space="preserve"> flow temperatures (thermostat settings should modulate as close to 60°C as practicable without going below 60°C) Check calorifier return temperatures (not below 50°C).</w:t>
            </w:r>
          </w:p>
        </w:tc>
        <w:tc>
          <w:tcPr>
            <w:tcW w:w="1375" w:type="pct"/>
            <w:tcMar>
              <w:top w:w="57" w:type="dxa"/>
              <w:bottom w:w="57" w:type="dxa"/>
            </w:tcMar>
          </w:tcPr>
          <w:p w14:paraId="7A1ADA0B" w14:textId="3468F150" w:rsidR="00104604" w:rsidRPr="00333E07" w:rsidRDefault="00104604" w:rsidP="00DE2D79">
            <w:pPr>
              <w:jc w:val="left"/>
            </w:pPr>
            <w:r w:rsidRPr="00333E07">
              <w:t>Monthly</w:t>
            </w:r>
            <w:r w:rsidR="009C7E88">
              <w:t>.</w:t>
            </w:r>
          </w:p>
        </w:tc>
      </w:tr>
      <w:tr w:rsidR="00104604" w:rsidRPr="00F128A3" w14:paraId="79E92751" w14:textId="77777777" w:rsidTr="00DE2D79">
        <w:trPr>
          <w:cantSplit/>
        </w:trPr>
        <w:tc>
          <w:tcPr>
            <w:tcW w:w="941" w:type="pct"/>
            <w:tcMar>
              <w:top w:w="57" w:type="dxa"/>
              <w:bottom w:w="57" w:type="dxa"/>
            </w:tcMar>
          </w:tcPr>
          <w:p w14:paraId="74A487C0" w14:textId="77777777" w:rsidR="00104604" w:rsidRPr="00F128A3" w:rsidRDefault="00104604" w:rsidP="00DE2D79">
            <w:pPr>
              <w:jc w:val="left"/>
            </w:pPr>
            <w:r w:rsidRPr="00F128A3">
              <w:t>De-stratification shunt pumps</w:t>
            </w:r>
          </w:p>
        </w:tc>
        <w:tc>
          <w:tcPr>
            <w:tcW w:w="2684" w:type="pct"/>
            <w:tcMar>
              <w:top w:w="57" w:type="dxa"/>
              <w:bottom w:w="57" w:type="dxa"/>
            </w:tcMar>
          </w:tcPr>
          <w:p w14:paraId="66F8CC28" w14:textId="77777777" w:rsidR="00104604" w:rsidRPr="00F128A3" w:rsidRDefault="00104604" w:rsidP="00DE2D79">
            <w:r>
              <w:t>Check for correct operation of shunt pumps and confirm correct timer settings (where applicable).</w:t>
            </w:r>
          </w:p>
        </w:tc>
        <w:tc>
          <w:tcPr>
            <w:tcW w:w="1375" w:type="pct"/>
            <w:tcMar>
              <w:top w:w="57" w:type="dxa"/>
              <w:bottom w:w="57" w:type="dxa"/>
            </w:tcMar>
          </w:tcPr>
          <w:p w14:paraId="71BCFAA9" w14:textId="38FE63FA" w:rsidR="00104604" w:rsidRPr="00F128A3" w:rsidRDefault="00104604" w:rsidP="00DE2D79">
            <w:pPr>
              <w:jc w:val="left"/>
            </w:pPr>
            <w:r>
              <w:t>Monthly</w:t>
            </w:r>
            <w:r w:rsidR="009C7E88">
              <w:t>.</w:t>
            </w:r>
          </w:p>
        </w:tc>
      </w:tr>
      <w:tr w:rsidR="00104604" w:rsidRPr="00F128A3" w14:paraId="5ABEFEE4" w14:textId="77777777" w:rsidTr="00DE2D79">
        <w:trPr>
          <w:cantSplit/>
        </w:trPr>
        <w:tc>
          <w:tcPr>
            <w:tcW w:w="941" w:type="pct"/>
            <w:tcMar>
              <w:top w:w="57" w:type="dxa"/>
              <w:bottom w:w="57" w:type="dxa"/>
            </w:tcMar>
          </w:tcPr>
          <w:p w14:paraId="00964D6F" w14:textId="77777777" w:rsidR="00104604" w:rsidRPr="00F128A3" w:rsidRDefault="00104604" w:rsidP="00DE2D79">
            <w:pPr>
              <w:jc w:val="left"/>
            </w:pPr>
            <w:r>
              <w:t>DHW circulation pumps</w:t>
            </w:r>
          </w:p>
        </w:tc>
        <w:tc>
          <w:tcPr>
            <w:tcW w:w="2684" w:type="pct"/>
            <w:tcMar>
              <w:top w:w="57" w:type="dxa"/>
              <w:bottom w:w="57" w:type="dxa"/>
            </w:tcMar>
          </w:tcPr>
          <w:p w14:paraId="21254A4E" w14:textId="77777777" w:rsidR="00104604" w:rsidRPr="00F128A3" w:rsidRDefault="00104604" w:rsidP="00DE2D79">
            <w:r>
              <w:t>Check domestic hot water (DHW) circulation pumps for correct operation.</w:t>
            </w:r>
          </w:p>
        </w:tc>
        <w:tc>
          <w:tcPr>
            <w:tcW w:w="1375" w:type="pct"/>
            <w:tcMar>
              <w:top w:w="57" w:type="dxa"/>
              <w:bottom w:w="57" w:type="dxa"/>
            </w:tcMar>
          </w:tcPr>
          <w:p w14:paraId="2EA067E8" w14:textId="124E4677" w:rsidR="00104604" w:rsidRPr="00F128A3" w:rsidRDefault="00104604" w:rsidP="00DE2D79">
            <w:pPr>
              <w:jc w:val="left"/>
            </w:pPr>
            <w:r>
              <w:t>Monthly</w:t>
            </w:r>
            <w:r w:rsidR="009C7E88">
              <w:t>.</w:t>
            </w:r>
          </w:p>
        </w:tc>
      </w:tr>
      <w:tr w:rsidR="00104604" w:rsidRPr="00333E07" w14:paraId="6E702F31" w14:textId="77777777" w:rsidTr="00DE2D79">
        <w:trPr>
          <w:cantSplit/>
        </w:trPr>
        <w:tc>
          <w:tcPr>
            <w:tcW w:w="941" w:type="pct"/>
            <w:vMerge w:val="restart"/>
            <w:tcMar>
              <w:top w:w="57" w:type="dxa"/>
              <w:bottom w:w="57" w:type="dxa"/>
            </w:tcMar>
          </w:tcPr>
          <w:p w14:paraId="6C455D96" w14:textId="77777777" w:rsidR="00104604" w:rsidRPr="00333E07" w:rsidRDefault="00104604" w:rsidP="00DE2D79">
            <w:pPr>
              <w:jc w:val="left"/>
            </w:pPr>
            <w:r w:rsidRPr="00333E07">
              <w:t>Hot water services</w:t>
            </w:r>
          </w:p>
        </w:tc>
        <w:tc>
          <w:tcPr>
            <w:tcW w:w="2684" w:type="pct"/>
            <w:tcMar>
              <w:top w:w="57" w:type="dxa"/>
              <w:bottom w:w="57" w:type="dxa"/>
            </w:tcMar>
          </w:tcPr>
          <w:p w14:paraId="3C24231A" w14:textId="77777777" w:rsidR="00104604" w:rsidRPr="00333E07" w:rsidRDefault="00104604" w:rsidP="00DE2D79">
            <w:r w:rsidRPr="00333E07">
              <w:t>For non-circulating systems: take temperatures at sentinel points (nearest outlet, furthest outlet and long branches to outlets) to confirm they are at a minimum of 50</w:t>
            </w:r>
            <w:r>
              <w:t>°C within one minute.</w:t>
            </w:r>
          </w:p>
        </w:tc>
        <w:tc>
          <w:tcPr>
            <w:tcW w:w="1375" w:type="pct"/>
            <w:tcMar>
              <w:top w:w="57" w:type="dxa"/>
              <w:bottom w:w="57" w:type="dxa"/>
            </w:tcMar>
          </w:tcPr>
          <w:p w14:paraId="51636D98" w14:textId="5FF1F222" w:rsidR="00104604" w:rsidRPr="00333E07" w:rsidRDefault="00104604" w:rsidP="00DE2D79">
            <w:pPr>
              <w:jc w:val="left"/>
            </w:pPr>
            <w:r w:rsidRPr="00333E07">
              <w:t>Monthly</w:t>
            </w:r>
            <w:r w:rsidR="009C7E88">
              <w:t>.</w:t>
            </w:r>
          </w:p>
        </w:tc>
      </w:tr>
      <w:tr w:rsidR="00104604" w:rsidRPr="00333E07" w14:paraId="4FDC2B54" w14:textId="77777777" w:rsidTr="00DE2D79">
        <w:trPr>
          <w:cantSplit/>
        </w:trPr>
        <w:tc>
          <w:tcPr>
            <w:tcW w:w="941" w:type="pct"/>
            <w:vMerge/>
            <w:tcMar>
              <w:top w:w="57" w:type="dxa"/>
              <w:bottom w:w="57" w:type="dxa"/>
            </w:tcMar>
          </w:tcPr>
          <w:p w14:paraId="60CF55DF" w14:textId="77777777" w:rsidR="00104604" w:rsidRPr="00333E07" w:rsidRDefault="00104604" w:rsidP="00DE2D79">
            <w:pPr>
              <w:jc w:val="left"/>
            </w:pPr>
          </w:p>
        </w:tc>
        <w:tc>
          <w:tcPr>
            <w:tcW w:w="2684" w:type="pct"/>
            <w:tcMar>
              <w:top w:w="57" w:type="dxa"/>
              <w:bottom w:w="57" w:type="dxa"/>
            </w:tcMar>
          </w:tcPr>
          <w:p w14:paraId="0D1E3B95" w14:textId="77777777" w:rsidR="00104604" w:rsidRPr="00333E07" w:rsidRDefault="00104604" w:rsidP="00DE2D79">
            <w:r w:rsidRPr="00333E07">
              <w:t>For circulating systems: take temperatures at return legs of principal loops (sentinel points) to confirm</w:t>
            </w:r>
            <w:r>
              <w:t xml:space="preserve"> they are at a minimum of 50°C</w:t>
            </w:r>
            <w:r w:rsidRPr="00333E07">
              <w:t>. Temperature measurements may be taken on the surface of metallic pipework</w:t>
            </w:r>
            <w:r>
              <w:t>.</w:t>
            </w:r>
          </w:p>
        </w:tc>
        <w:tc>
          <w:tcPr>
            <w:tcW w:w="1375" w:type="pct"/>
            <w:tcMar>
              <w:top w:w="57" w:type="dxa"/>
              <w:bottom w:w="57" w:type="dxa"/>
            </w:tcMar>
          </w:tcPr>
          <w:p w14:paraId="5BE0885C" w14:textId="5FE2F750" w:rsidR="00104604" w:rsidRPr="00333E07" w:rsidRDefault="00104604" w:rsidP="00DE2D79">
            <w:pPr>
              <w:jc w:val="left"/>
            </w:pPr>
            <w:r w:rsidRPr="00333E07">
              <w:t>Monthly</w:t>
            </w:r>
            <w:r w:rsidR="009C7E88">
              <w:t>.</w:t>
            </w:r>
          </w:p>
        </w:tc>
      </w:tr>
      <w:tr w:rsidR="00104604" w:rsidRPr="00333E07" w14:paraId="42498754" w14:textId="77777777" w:rsidTr="00DE2D79">
        <w:trPr>
          <w:cantSplit/>
        </w:trPr>
        <w:tc>
          <w:tcPr>
            <w:tcW w:w="941" w:type="pct"/>
            <w:vMerge w:val="restart"/>
            <w:tcMar>
              <w:top w:w="57" w:type="dxa"/>
              <w:bottom w:w="57" w:type="dxa"/>
            </w:tcMar>
          </w:tcPr>
          <w:p w14:paraId="4C7723A9" w14:textId="77777777" w:rsidR="00104604" w:rsidRPr="00333E07" w:rsidRDefault="00104604" w:rsidP="00DE2D79">
            <w:pPr>
              <w:jc w:val="left"/>
            </w:pPr>
            <w:r w:rsidRPr="00333E07">
              <w:t>Hot water services</w:t>
            </w:r>
            <w:r>
              <w:t xml:space="preserve"> (continued)</w:t>
            </w:r>
          </w:p>
        </w:tc>
        <w:tc>
          <w:tcPr>
            <w:tcW w:w="2684" w:type="pct"/>
            <w:tcMar>
              <w:top w:w="57" w:type="dxa"/>
              <w:bottom w:w="57" w:type="dxa"/>
            </w:tcMar>
          </w:tcPr>
          <w:p w14:paraId="119FE4B0" w14:textId="77777777" w:rsidR="00104604" w:rsidRPr="00333E07" w:rsidRDefault="00104604" w:rsidP="00DE2D79">
            <w:r w:rsidRPr="00333E07">
              <w:t>For circulating systems: take temperatures at return legs of subordinate loops, temperature measurements can be taken on the surface of pipes, but where this is not practicable, the temperature of water from the last outlet on each loop may be measured and this</w:t>
            </w:r>
            <w:r>
              <w:t xml:space="preserve"> should be greater than 50</w:t>
            </w:r>
            <w:r w:rsidRPr="00333E07">
              <w:t>°C within one minute of running. If the temperature rise is slow, it should be confirmed that the outlet is on a long leg and not that the flow and return has failed in that local area</w:t>
            </w:r>
            <w:r>
              <w:t>.</w:t>
            </w:r>
          </w:p>
        </w:tc>
        <w:tc>
          <w:tcPr>
            <w:tcW w:w="1375" w:type="pct"/>
            <w:tcMar>
              <w:top w:w="57" w:type="dxa"/>
              <w:bottom w:w="57" w:type="dxa"/>
            </w:tcMar>
          </w:tcPr>
          <w:p w14:paraId="3E14E2B1" w14:textId="77777777" w:rsidR="00104604" w:rsidRPr="00333E07" w:rsidRDefault="00104604" w:rsidP="00DE2D79">
            <w:pPr>
              <w:jc w:val="left"/>
            </w:pPr>
            <w:r w:rsidRPr="00333E07">
              <w:t>Quarterly (ideally on a rolling monthly rota)</w:t>
            </w:r>
            <w:r>
              <w:t>.</w:t>
            </w:r>
          </w:p>
        </w:tc>
      </w:tr>
      <w:tr w:rsidR="00104604" w:rsidRPr="00333E07" w14:paraId="13899309" w14:textId="77777777" w:rsidTr="00DE2D79">
        <w:trPr>
          <w:cantSplit/>
        </w:trPr>
        <w:tc>
          <w:tcPr>
            <w:tcW w:w="941" w:type="pct"/>
            <w:vMerge/>
            <w:tcMar>
              <w:top w:w="57" w:type="dxa"/>
              <w:bottom w:w="57" w:type="dxa"/>
            </w:tcMar>
          </w:tcPr>
          <w:p w14:paraId="19D971FE" w14:textId="77777777" w:rsidR="00104604" w:rsidRPr="00333E07" w:rsidRDefault="00104604" w:rsidP="00DE2D79">
            <w:pPr>
              <w:jc w:val="left"/>
            </w:pPr>
          </w:p>
        </w:tc>
        <w:tc>
          <w:tcPr>
            <w:tcW w:w="2684" w:type="pct"/>
            <w:tcMar>
              <w:top w:w="57" w:type="dxa"/>
              <w:bottom w:w="57" w:type="dxa"/>
            </w:tcMar>
          </w:tcPr>
          <w:p w14:paraId="45F6D3E5" w14:textId="77777777" w:rsidR="00104604" w:rsidRPr="00333E07" w:rsidRDefault="00104604" w:rsidP="00DE2D79">
            <w:r w:rsidRPr="00333E07">
              <w:t>All HWS systems: take temperatures at a representative selection of other points (intermediate outlets of single pipe systems and tertiary loops in circulating systems) to confirm they are at a minimum of 50°C to create a temperature profile of the whole system over a defined time period</w:t>
            </w:r>
            <w:r>
              <w:t>.</w:t>
            </w:r>
          </w:p>
        </w:tc>
        <w:tc>
          <w:tcPr>
            <w:tcW w:w="1375" w:type="pct"/>
            <w:tcMar>
              <w:top w:w="57" w:type="dxa"/>
              <w:bottom w:w="57" w:type="dxa"/>
            </w:tcMar>
          </w:tcPr>
          <w:p w14:paraId="292BE1FE" w14:textId="77777777" w:rsidR="00104604" w:rsidRPr="00333E07" w:rsidRDefault="00104604" w:rsidP="00DE2D79">
            <w:pPr>
              <w:jc w:val="left"/>
            </w:pPr>
            <w:r w:rsidRPr="00333E07">
              <w:t xml:space="preserve">Representative selection of other outlets on a rotational basis to ensure the whole system is reaching </w:t>
            </w:r>
            <w:r>
              <w:t>control temperature.</w:t>
            </w:r>
          </w:p>
        </w:tc>
      </w:tr>
      <w:tr w:rsidR="00104604" w:rsidRPr="00333E07" w14:paraId="2FB0F17C" w14:textId="77777777" w:rsidTr="00DE2D79">
        <w:trPr>
          <w:cantSplit/>
        </w:trPr>
        <w:tc>
          <w:tcPr>
            <w:tcW w:w="941" w:type="pct"/>
            <w:tcMar>
              <w:top w:w="57" w:type="dxa"/>
              <w:bottom w:w="57" w:type="dxa"/>
            </w:tcMar>
          </w:tcPr>
          <w:p w14:paraId="1FDA77DE" w14:textId="77777777" w:rsidR="00104604" w:rsidRPr="00333E07" w:rsidRDefault="00104604" w:rsidP="00DE2D79">
            <w:pPr>
              <w:jc w:val="left"/>
            </w:pPr>
            <w:r w:rsidRPr="00333E07">
              <w:lastRenderedPageBreak/>
              <w:t>P</w:t>
            </w:r>
            <w:r>
              <w:t>oint-of-use (P</w:t>
            </w:r>
            <w:r w:rsidRPr="00333E07">
              <w:t>OU</w:t>
            </w:r>
            <w:r>
              <w:t>)</w:t>
            </w:r>
            <w:r w:rsidRPr="00333E07">
              <w:t xml:space="preserve"> water heaters (no greater than 15 litres)</w:t>
            </w:r>
          </w:p>
        </w:tc>
        <w:tc>
          <w:tcPr>
            <w:tcW w:w="2684" w:type="pct"/>
            <w:tcMar>
              <w:top w:w="57" w:type="dxa"/>
              <w:bottom w:w="57" w:type="dxa"/>
            </w:tcMar>
          </w:tcPr>
          <w:p w14:paraId="1B3550F3" w14:textId="77777777" w:rsidR="00104604" w:rsidRPr="00333E07" w:rsidRDefault="00104604" w:rsidP="00DE2D79">
            <w:r w:rsidRPr="00333E07">
              <w:t>Check water temperatures to confir</w:t>
            </w:r>
            <w:r>
              <w:t>m the heater operates at 50–60°C</w:t>
            </w:r>
            <w:r w:rsidRPr="00333E07">
              <w:t xml:space="preserve"> or check the installation has a high turnover</w:t>
            </w:r>
            <w:r>
              <w:t>.</w:t>
            </w:r>
          </w:p>
        </w:tc>
        <w:tc>
          <w:tcPr>
            <w:tcW w:w="1375" w:type="pct"/>
            <w:tcMar>
              <w:top w:w="57" w:type="dxa"/>
              <w:bottom w:w="57" w:type="dxa"/>
            </w:tcMar>
          </w:tcPr>
          <w:p w14:paraId="676F30D3" w14:textId="77777777" w:rsidR="00104604" w:rsidRPr="00333E07" w:rsidRDefault="00104604" w:rsidP="00DE2D79">
            <w:pPr>
              <w:jc w:val="left"/>
            </w:pPr>
            <w:r w:rsidRPr="00333E07">
              <w:t>Monthly</w:t>
            </w:r>
            <w:r>
              <w:t xml:space="preserve"> to </w:t>
            </w:r>
            <w:r w:rsidRPr="00333E07">
              <w:t>six</w:t>
            </w:r>
            <w:r>
              <w:t>-</w:t>
            </w:r>
            <w:r w:rsidRPr="00333E07">
              <w:t>monthly, or as indicated by the risk assessment</w:t>
            </w:r>
            <w:r>
              <w:t>.</w:t>
            </w:r>
          </w:p>
        </w:tc>
      </w:tr>
      <w:tr w:rsidR="00104604" w:rsidRPr="00333E07" w14:paraId="7771C3D8" w14:textId="77777777" w:rsidTr="00DE2D79">
        <w:trPr>
          <w:cantSplit/>
        </w:trPr>
        <w:tc>
          <w:tcPr>
            <w:tcW w:w="941" w:type="pct"/>
            <w:vMerge w:val="restart"/>
            <w:tcMar>
              <w:top w:w="57" w:type="dxa"/>
              <w:bottom w:w="57" w:type="dxa"/>
            </w:tcMar>
          </w:tcPr>
          <w:p w14:paraId="322CEBED" w14:textId="77777777" w:rsidR="00104604" w:rsidRPr="00333E07" w:rsidRDefault="00104604" w:rsidP="00DE2D79">
            <w:pPr>
              <w:jc w:val="left"/>
            </w:pPr>
            <w:r w:rsidRPr="00333E07">
              <w:t>Combination water heaters</w:t>
            </w:r>
          </w:p>
        </w:tc>
        <w:tc>
          <w:tcPr>
            <w:tcW w:w="2684" w:type="pct"/>
            <w:tcMar>
              <w:top w:w="57" w:type="dxa"/>
              <w:bottom w:w="57" w:type="dxa"/>
            </w:tcMar>
          </w:tcPr>
          <w:p w14:paraId="0063C0B0" w14:textId="77777777" w:rsidR="00104604" w:rsidRPr="00333E07" w:rsidRDefault="00104604" w:rsidP="00DE2D79">
            <w:r w:rsidRPr="00333E07">
              <w:t>Inspect the integral cold water header tanks as part of the cold water storage tank inspection regime, clean and disinfect as necessary. If evidence shows that the unit regularly overflows hot water into the integral cold water header tank, instigate a temperature monitoring regime to determine the frequency and take precautionary measures as determined by the findings of this monitoring regime</w:t>
            </w:r>
            <w:r>
              <w:t>.</w:t>
            </w:r>
          </w:p>
        </w:tc>
        <w:tc>
          <w:tcPr>
            <w:tcW w:w="1375" w:type="pct"/>
            <w:tcMar>
              <w:top w:w="57" w:type="dxa"/>
              <w:bottom w:w="57" w:type="dxa"/>
            </w:tcMar>
          </w:tcPr>
          <w:p w14:paraId="0DE3CE65" w14:textId="77777777" w:rsidR="00104604" w:rsidRPr="00333E07" w:rsidRDefault="00104604" w:rsidP="00DE2D79">
            <w:pPr>
              <w:jc w:val="left"/>
            </w:pPr>
            <w:r w:rsidRPr="00333E07">
              <w:t>Annually</w:t>
            </w:r>
            <w:r>
              <w:t>.</w:t>
            </w:r>
          </w:p>
        </w:tc>
      </w:tr>
      <w:tr w:rsidR="00104604" w:rsidRPr="00333E07" w14:paraId="14121ACD" w14:textId="77777777" w:rsidTr="00DE2D79">
        <w:trPr>
          <w:cantSplit/>
        </w:trPr>
        <w:tc>
          <w:tcPr>
            <w:tcW w:w="941" w:type="pct"/>
            <w:vMerge/>
            <w:tcMar>
              <w:top w:w="57" w:type="dxa"/>
              <w:bottom w:w="57" w:type="dxa"/>
            </w:tcMar>
          </w:tcPr>
          <w:p w14:paraId="627324CB" w14:textId="77777777" w:rsidR="00104604" w:rsidRPr="00333E07" w:rsidRDefault="00104604" w:rsidP="00DE2D79">
            <w:pPr>
              <w:jc w:val="left"/>
            </w:pPr>
          </w:p>
        </w:tc>
        <w:tc>
          <w:tcPr>
            <w:tcW w:w="2684" w:type="pct"/>
            <w:tcMar>
              <w:top w:w="57" w:type="dxa"/>
              <w:bottom w:w="57" w:type="dxa"/>
            </w:tcMar>
          </w:tcPr>
          <w:p w14:paraId="76575E61" w14:textId="77777777" w:rsidR="00104604" w:rsidRPr="00333E07" w:rsidRDefault="00104604" w:rsidP="00DE2D79">
            <w:r w:rsidRPr="00333E07">
              <w:t>Check water temperatures at an outlet to confi</w:t>
            </w:r>
            <w:r>
              <w:t>rm the heater operates at 50–60</w:t>
            </w:r>
            <w:r w:rsidRPr="00333E07">
              <w:t>°C</w:t>
            </w:r>
            <w:r>
              <w:t>.</w:t>
            </w:r>
          </w:p>
        </w:tc>
        <w:tc>
          <w:tcPr>
            <w:tcW w:w="1375" w:type="pct"/>
            <w:tcMar>
              <w:top w:w="57" w:type="dxa"/>
              <w:bottom w:w="57" w:type="dxa"/>
            </w:tcMar>
          </w:tcPr>
          <w:p w14:paraId="10CC98E4" w14:textId="2136A6A9" w:rsidR="00104604" w:rsidRPr="00333E07" w:rsidRDefault="00104604" w:rsidP="00DE2D79">
            <w:pPr>
              <w:jc w:val="left"/>
            </w:pPr>
            <w:r w:rsidRPr="00333E07">
              <w:t>Monthly</w:t>
            </w:r>
            <w:r w:rsidR="009C7E88">
              <w:t>.</w:t>
            </w:r>
          </w:p>
        </w:tc>
      </w:tr>
      <w:tr w:rsidR="00104604" w:rsidRPr="00333E07" w14:paraId="18846085" w14:textId="77777777" w:rsidTr="00DE2D79">
        <w:trPr>
          <w:cantSplit/>
        </w:trPr>
        <w:tc>
          <w:tcPr>
            <w:tcW w:w="941" w:type="pct"/>
            <w:vMerge w:val="restart"/>
            <w:tcMar>
              <w:top w:w="57" w:type="dxa"/>
              <w:bottom w:w="57" w:type="dxa"/>
            </w:tcMar>
          </w:tcPr>
          <w:p w14:paraId="159AF840" w14:textId="77777777" w:rsidR="00104604" w:rsidRPr="00333E07" w:rsidRDefault="00104604" w:rsidP="00DE2D79">
            <w:pPr>
              <w:jc w:val="left"/>
            </w:pPr>
            <w:r w:rsidRPr="00333E07">
              <w:t>Cold water tanks</w:t>
            </w:r>
          </w:p>
        </w:tc>
        <w:tc>
          <w:tcPr>
            <w:tcW w:w="2684" w:type="pct"/>
            <w:tcMar>
              <w:top w:w="57" w:type="dxa"/>
              <w:bottom w:w="57" w:type="dxa"/>
            </w:tcMar>
          </w:tcPr>
          <w:p w14:paraId="7532778E" w14:textId="7BBFAF15" w:rsidR="00104604" w:rsidRPr="00333E07" w:rsidRDefault="00104604" w:rsidP="00DE2D79">
            <w:r w:rsidRPr="00333E07">
              <w:t>Inspect cold water storage tanks and carry out remedial work where necessary</w:t>
            </w:r>
            <w:r w:rsidR="007263DA">
              <w:t>, using the photo guide detailed below [source HSG274 part 2].</w:t>
            </w:r>
          </w:p>
        </w:tc>
        <w:tc>
          <w:tcPr>
            <w:tcW w:w="1375" w:type="pct"/>
            <w:tcMar>
              <w:top w:w="57" w:type="dxa"/>
              <w:bottom w:w="57" w:type="dxa"/>
            </w:tcMar>
          </w:tcPr>
          <w:p w14:paraId="2C21674B" w14:textId="77777777" w:rsidR="00104604" w:rsidRPr="00333E07" w:rsidRDefault="00104604" w:rsidP="00DE2D79">
            <w:pPr>
              <w:jc w:val="left"/>
            </w:pPr>
            <w:r w:rsidRPr="00333E07">
              <w:t>Annually</w:t>
            </w:r>
            <w:r>
              <w:t>.</w:t>
            </w:r>
          </w:p>
        </w:tc>
      </w:tr>
      <w:tr w:rsidR="00104604" w:rsidRPr="00333E07" w14:paraId="39207759" w14:textId="77777777" w:rsidTr="00DE2D79">
        <w:trPr>
          <w:cantSplit/>
        </w:trPr>
        <w:tc>
          <w:tcPr>
            <w:tcW w:w="941" w:type="pct"/>
            <w:vMerge/>
            <w:tcMar>
              <w:top w:w="57" w:type="dxa"/>
              <w:bottom w:w="57" w:type="dxa"/>
            </w:tcMar>
          </w:tcPr>
          <w:p w14:paraId="2977919B" w14:textId="77777777" w:rsidR="00104604" w:rsidRPr="00333E07" w:rsidRDefault="00104604" w:rsidP="00DE2D79">
            <w:pPr>
              <w:jc w:val="left"/>
            </w:pPr>
          </w:p>
        </w:tc>
        <w:tc>
          <w:tcPr>
            <w:tcW w:w="2684" w:type="pct"/>
            <w:tcMar>
              <w:top w:w="57" w:type="dxa"/>
              <w:bottom w:w="57" w:type="dxa"/>
            </w:tcMar>
          </w:tcPr>
          <w:p w14:paraId="6B199F21" w14:textId="77777777" w:rsidR="00104604" w:rsidRPr="00333E07" w:rsidRDefault="00104604" w:rsidP="00DE2D79">
            <w:r w:rsidRPr="00333E07">
              <w:t>Check the tank water temperature remote from the ball valve and the incoming mains temperature. Record the maximum temperatures of the stored and supply water recorded by fixed maximum/minimum thermometers where fitted</w:t>
            </w:r>
            <w:r>
              <w:t>.</w:t>
            </w:r>
          </w:p>
        </w:tc>
        <w:tc>
          <w:tcPr>
            <w:tcW w:w="1375" w:type="pct"/>
            <w:tcMar>
              <w:top w:w="57" w:type="dxa"/>
              <w:bottom w:w="57" w:type="dxa"/>
            </w:tcMar>
          </w:tcPr>
          <w:p w14:paraId="50FA9B31" w14:textId="77777777" w:rsidR="00104604" w:rsidRPr="00333E07" w:rsidRDefault="00104604" w:rsidP="00DE2D79">
            <w:pPr>
              <w:jc w:val="left"/>
            </w:pPr>
            <w:r w:rsidRPr="00333E07">
              <w:t>Annually (Summer) or as indicated by the temperature profiling</w:t>
            </w:r>
            <w:r>
              <w:t>.</w:t>
            </w:r>
          </w:p>
        </w:tc>
      </w:tr>
      <w:tr w:rsidR="00104604" w:rsidRPr="00333E07" w14:paraId="6836FED5" w14:textId="77777777" w:rsidTr="00DE2D79">
        <w:trPr>
          <w:cantSplit/>
        </w:trPr>
        <w:tc>
          <w:tcPr>
            <w:tcW w:w="941" w:type="pct"/>
            <w:vMerge w:val="restart"/>
            <w:tcMar>
              <w:top w:w="57" w:type="dxa"/>
              <w:bottom w:w="57" w:type="dxa"/>
            </w:tcMar>
          </w:tcPr>
          <w:p w14:paraId="2D8F754A" w14:textId="77777777" w:rsidR="00104604" w:rsidRPr="00333E07" w:rsidRDefault="00104604" w:rsidP="00DE2D79">
            <w:pPr>
              <w:jc w:val="left"/>
            </w:pPr>
            <w:r w:rsidRPr="00333E07">
              <w:t>Cold water services</w:t>
            </w:r>
          </w:p>
        </w:tc>
        <w:tc>
          <w:tcPr>
            <w:tcW w:w="2684" w:type="pct"/>
            <w:tcMar>
              <w:top w:w="57" w:type="dxa"/>
              <w:bottom w:w="57" w:type="dxa"/>
            </w:tcMar>
          </w:tcPr>
          <w:p w14:paraId="73935732" w14:textId="77777777" w:rsidR="00104604" w:rsidRPr="00333E07" w:rsidRDefault="00104604" w:rsidP="00DE2D79">
            <w:r w:rsidRPr="00333E07">
              <w:t>Check temperatures at sentinel taps (typically those nearest to and furthest from the cold tank, but may also include other key locations on long branches to zones or floor levels). These outlets should be below 20°C within two minutes of running the cold tap. To identify any local heat gain, which might not be apparent after one minute, observe the thermometer reading during flushing</w:t>
            </w:r>
            <w:r>
              <w:t>.</w:t>
            </w:r>
          </w:p>
        </w:tc>
        <w:tc>
          <w:tcPr>
            <w:tcW w:w="1375" w:type="pct"/>
            <w:tcMar>
              <w:top w:w="57" w:type="dxa"/>
              <w:bottom w:w="57" w:type="dxa"/>
            </w:tcMar>
          </w:tcPr>
          <w:p w14:paraId="768505A8" w14:textId="77777777" w:rsidR="00104604" w:rsidRPr="00333E07" w:rsidRDefault="00104604" w:rsidP="00DE2D79">
            <w:pPr>
              <w:jc w:val="left"/>
            </w:pPr>
            <w:r w:rsidRPr="00333E07">
              <w:t>Monthly</w:t>
            </w:r>
            <w:r>
              <w:t>.</w:t>
            </w:r>
          </w:p>
        </w:tc>
      </w:tr>
      <w:tr w:rsidR="00104604" w:rsidRPr="00333E07" w14:paraId="13570CD7" w14:textId="77777777" w:rsidTr="00DE2D79">
        <w:trPr>
          <w:cantSplit/>
        </w:trPr>
        <w:tc>
          <w:tcPr>
            <w:tcW w:w="941" w:type="pct"/>
            <w:vMerge/>
            <w:tcMar>
              <w:top w:w="57" w:type="dxa"/>
              <w:bottom w:w="57" w:type="dxa"/>
            </w:tcMar>
          </w:tcPr>
          <w:p w14:paraId="20DB1483" w14:textId="77777777" w:rsidR="00104604" w:rsidRPr="00333E07" w:rsidRDefault="00104604" w:rsidP="00DE2D79">
            <w:pPr>
              <w:jc w:val="left"/>
            </w:pPr>
          </w:p>
        </w:tc>
        <w:tc>
          <w:tcPr>
            <w:tcW w:w="2684" w:type="pct"/>
            <w:tcMar>
              <w:top w:w="57" w:type="dxa"/>
              <w:bottom w:w="57" w:type="dxa"/>
            </w:tcMar>
          </w:tcPr>
          <w:p w14:paraId="0FAEA4FC" w14:textId="77777777" w:rsidR="00104604" w:rsidRPr="00333E07" w:rsidRDefault="00104604" w:rsidP="00DE2D79">
            <w:r w:rsidRPr="00333E07">
              <w:t>Take temperatures at a representative selection of other points to confirm they are below 20°C to create a temperature profile of the whole system over a defined time period. Peak temperatures or any temperatures that are slow to fall should be an indicator of a localised problem</w:t>
            </w:r>
            <w:r>
              <w:t>.</w:t>
            </w:r>
          </w:p>
        </w:tc>
        <w:tc>
          <w:tcPr>
            <w:tcW w:w="1375" w:type="pct"/>
            <w:tcMar>
              <w:top w:w="57" w:type="dxa"/>
              <w:bottom w:w="57" w:type="dxa"/>
            </w:tcMar>
          </w:tcPr>
          <w:p w14:paraId="39FBFE49" w14:textId="77777777" w:rsidR="00104604" w:rsidRPr="00333E07" w:rsidRDefault="00104604" w:rsidP="00DE2D79">
            <w:pPr>
              <w:jc w:val="left"/>
            </w:pPr>
            <w:r w:rsidRPr="00333E07">
              <w:t xml:space="preserve">Representative selection of other outlets on a rotational basis to ensure the whole system is reaching </w:t>
            </w:r>
            <w:r>
              <w:t>control temperature.</w:t>
            </w:r>
          </w:p>
        </w:tc>
      </w:tr>
      <w:tr w:rsidR="00104604" w:rsidRPr="00333E07" w14:paraId="13F62378" w14:textId="77777777" w:rsidTr="00DE2D79">
        <w:trPr>
          <w:cantSplit/>
        </w:trPr>
        <w:tc>
          <w:tcPr>
            <w:tcW w:w="941" w:type="pct"/>
            <w:vMerge/>
            <w:tcMar>
              <w:top w:w="57" w:type="dxa"/>
              <w:bottom w:w="57" w:type="dxa"/>
            </w:tcMar>
          </w:tcPr>
          <w:p w14:paraId="0D94512D" w14:textId="77777777" w:rsidR="00104604" w:rsidRPr="00333E07" w:rsidRDefault="00104604" w:rsidP="00DE2D79">
            <w:pPr>
              <w:jc w:val="left"/>
            </w:pPr>
          </w:p>
        </w:tc>
        <w:tc>
          <w:tcPr>
            <w:tcW w:w="2684" w:type="pct"/>
            <w:tcMar>
              <w:top w:w="57" w:type="dxa"/>
              <w:bottom w:w="57" w:type="dxa"/>
            </w:tcMar>
          </w:tcPr>
          <w:p w14:paraId="0DFAE040" w14:textId="77777777" w:rsidR="00104604" w:rsidRPr="00333E07" w:rsidRDefault="00104604" w:rsidP="00DE2D79">
            <w:r w:rsidRPr="00333E07">
              <w:t>Check thermal insulation to ensure it is intact and consider weatherproofing where components are exposed to the outdoor environment</w:t>
            </w:r>
            <w:r>
              <w:t>.</w:t>
            </w:r>
          </w:p>
        </w:tc>
        <w:tc>
          <w:tcPr>
            <w:tcW w:w="1375" w:type="pct"/>
            <w:tcMar>
              <w:top w:w="57" w:type="dxa"/>
              <w:bottom w:w="57" w:type="dxa"/>
            </w:tcMar>
          </w:tcPr>
          <w:p w14:paraId="6C79B3DD" w14:textId="77777777" w:rsidR="00104604" w:rsidRPr="00333E07" w:rsidRDefault="00104604" w:rsidP="00DE2D79">
            <w:pPr>
              <w:jc w:val="left"/>
            </w:pPr>
            <w:r w:rsidRPr="00333E07">
              <w:t>Annually</w:t>
            </w:r>
            <w:r>
              <w:t>.</w:t>
            </w:r>
          </w:p>
        </w:tc>
      </w:tr>
      <w:tr w:rsidR="00104604" w:rsidRPr="00333E07" w14:paraId="68877DC9" w14:textId="77777777" w:rsidTr="00DE2D79">
        <w:trPr>
          <w:cantSplit/>
        </w:trPr>
        <w:tc>
          <w:tcPr>
            <w:tcW w:w="941" w:type="pct"/>
            <w:tcMar>
              <w:top w:w="57" w:type="dxa"/>
              <w:bottom w:w="57" w:type="dxa"/>
            </w:tcMar>
          </w:tcPr>
          <w:p w14:paraId="64BB6192" w14:textId="77777777" w:rsidR="00104604" w:rsidRPr="00333E07" w:rsidRDefault="00104604" w:rsidP="00DE2D79">
            <w:pPr>
              <w:jc w:val="left"/>
            </w:pPr>
            <w:r w:rsidRPr="00333E07">
              <w:t>Showers and spray taps</w:t>
            </w:r>
          </w:p>
        </w:tc>
        <w:tc>
          <w:tcPr>
            <w:tcW w:w="2684" w:type="pct"/>
            <w:tcMar>
              <w:top w:w="57" w:type="dxa"/>
              <w:bottom w:w="57" w:type="dxa"/>
            </w:tcMar>
          </w:tcPr>
          <w:p w14:paraId="039B19F9" w14:textId="77777777" w:rsidR="00104604" w:rsidRPr="00333E07" w:rsidRDefault="00104604" w:rsidP="00DE2D79">
            <w:r w:rsidRPr="00333E07">
              <w:t>Dismantle, clean and descale removable parts, heads, inserts and hoses where fitted</w:t>
            </w:r>
            <w:r>
              <w:t>.</w:t>
            </w:r>
          </w:p>
        </w:tc>
        <w:tc>
          <w:tcPr>
            <w:tcW w:w="1375" w:type="pct"/>
            <w:tcMar>
              <w:top w:w="57" w:type="dxa"/>
              <w:bottom w:w="57" w:type="dxa"/>
            </w:tcMar>
          </w:tcPr>
          <w:p w14:paraId="70402990" w14:textId="77777777" w:rsidR="00104604" w:rsidRPr="00333E07" w:rsidRDefault="00104604" w:rsidP="00DE2D79">
            <w:pPr>
              <w:jc w:val="left"/>
            </w:pPr>
            <w:r w:rsidRPr="00333E07">
              <w:t>Quarterly or as indicated by the rate of fouling or other risk factors, e.g. areas with high risk patients</w:t>
            </w:r>
            <w:r>
              <w:t>.</w:t>
            </w:r>
          </w:p>
        </w:tc>
      </w:tr>
      <w:tr w:rsidR="00104604" w:rsidRPr="00333E07" w14:paraId="4522937F" w14:textId="77777777" w:rsidTr="00DE2D79">
        <w:trPr>
          <w:cantSplit/>
        </w:trPr>
        <w:tc>
          <w:tcPr>
            <w:tcW w:w="941" w:type="pct"/>
            <w:tcMar>
              <w:top w:w="57" w:type="dxa"/>
              <w:bottom w:w="57" w:type="dxa"/>
            </w:tcMar>
          </w:tcPr>
          <w:p w14:paraId="30F16741" w14:textId="77777777" w:rsidR="00104604" w:rsidRPr="00333E07" w:rsidRDefault="00104604" w:rsidP="00DE2D79">
            <w:pPr>
              <w:jc w:val="left"/>
            </w:pPr>
            <w:r w:rsidRPr="00333E07">
              <w:t>P</w:t>
            </w:r>
            <w:r>
              <w:t>oint-of-use (P</w:t>
            </w:r>
            <w:r w:rsidRPr="00333E07">
              <w:t>OU</w:t>
            </w:r>
            <w:r>
              <w:t>)</w:t>
            </w:r>
            <w:r w:rsidRPr="00333E07">
              <w:t xml:space="preserve"> filters</w:t>
            </w:r>
          </w:p>
        </w:tc>
        <w:tc>
          <w:tcPr>
            <w:tcW w:w="2684" w:type="pct"/>
            <w:tcMar>
              <w:top w:w="57" w:type="dxa"/>
              <w:bottom w:w="57" w:type="dxa"/>
            </w:tcMar>
          </w:tcPr>
          <w:p w14:paraId="3812FD48" w14:textId="77777777" w:rsidR="00104604" w:rsidRPr="00333E07" w:rsidRDefault="00104604" w:rsidP="00DE2D79">
            <w:r w:rsidRPr="00333E07">
              <w:t>Record the service start date and lifespan or end date and replace filters as recommended by the manufacturer (0.2 µm membrane POU filters should be used primarily as a temporary control measure while a permanent safe engineering solution is developed, although long-term use of such filters may be needed in some healthcare situations)</w:t>
            </w:r>
            <w:r>
              <w:t>.</w:t>
            </w:r>
          </w:p>
        </w:tc>
        <w:tc>
          <w:tcPr>
            <w:tcW w:w="1375" w:type="pct"/>
            <w:tcMar>
              <w:top w:w="57" w:type="dxa"/>
              <w:bottom w:w="57" w:type="dxa"/>
            </w:tcMar>
          </w:tcPr>
          <w:p w14:paraId="4B8B96BC" w14:textId="77777777" w:rsidR="00104604" w:rsidRPr="00333E07" w:rsidRDefault="00104604" w:rsidP="00DE2D79">
            <w:pPr>
              <w:jc w:val="left"/>
            </w:pPr>
            <w:r w:rsidRPr="00333E07">
              <w:t>According to manufacturer’s guidelines</w:t>
            </w:r>
            <w:r>
              <w:t>.</w:t>
            </w:r>
          </w:p>
        </w:tc>
      </w:tr>
      <w:tr w:rsidR="00104604" w:rsidRPr="00D16ED7" w14:paraId="2158BAEB" w14:textId="77777777" w:rsidTr="00DE2D79">
        <w:trPr>
          <w:cantSplit/>
        </w:trPr>
        <w:tc>
          <w:tcPr>
            <w:tcW w:w="941" w:type="pct"/>
            <w:tcMar>
              <w:top w:w="57" w:type="dxa"/>
              <w:bottom w:w="57" w:type="dxa"/>
            </w:tcMar>
          </w:tcPr>
          <w:p w14:paraId="5A8149E0" w14:textId="77777777" w:rsidR="00104604" w:rsidRPr="00D16ED7" w:rsidRDefault="00104604" w:rsidP="00DE2D79">
            <w:pPr>
              <w:jc w:val="left"/>
            </w:pPr>
            <w:r w:rsidRPr="00D16ED7">
              <w:t>In</w:t>
            </w:r>
            <w:r>
              <w:t>-line strain</w:t>
            </w:r>
            <w:r w:rsidRPr="00D16ED7">
              <w:t>ers</w:t>
            </w:r>
          </w:p>
        </w:tc>
        <w:tc>
          <w:tcPr>
            <w:tcW w:w="2684" w:type="pct"/>
            <w:tcMar>
              <w:top w:w="57" w:type="dxa"/>
              <w:bottom w:w="57" w:type="dxa"/>
            </w:tcMar>
          </w:tcPr>
          <w:p w14:paraId="2CFBEEF1" w14:textId="77777777" w:rsidR="00104604" w:rsidRPr="00D16ED7" w:rsidRDefault="00104604" w:rsidP="00DE2D79">
            <w:pPr>
              <w:rPr>
                <w:bCs/>
              </w:rPr>
            </w:pPr>
            <w:r w:rsidRPr="00D16ED7">
              <w:rPr>
                <w:color w:val="000000"/>
              </w:rPr>
              <w:t>Where fitted, inspect, clean, descale and disinfect any strainers or filters associated with TMVs or other sensitive equipment.</w:t>
            </w:r>
          </w:p>
        </w:tc>
        <w:tc>
          <w:tcPr>
            <w:tcW w:w="1375" w:type="pct"/>
            <w:tcMar>
              <w:top w:w="57" w:type="dxa"/>
              <w:bottom w:w="57" w:type="dxa"/>
            </w:tcMar>
          </w:tcPr>
          <w:p w14:paraId="580A61DA" w14:textId="77777777" w:rsidR="00104604" w:rsidRPr="00D16ED7" w:rsidRDefault="00104604" w:rsidP="00DE2D79">
            <w:pPr>
              <w:jc w:val="left"/>
              <w:rPr>
                <w:bCs/>
              </w:rPr>
            </w:pPr>
            <w:r w:rsidRPr="00D16ED7">
              <w:rPr>
                <w:color w:val="000000"/>
              </w:rPr>
              <w:t>Annually</w:t>
            </w:r>
            <w:r w:rsidRPr="00D16ED7">
              <w:rPr>
                <w:color w:val="000000"/>
              </w:rPr>
              <w:br/>
              <w:t>[or on a frequency defined by the risk assessment, taking account of any manufacturer’s recommendations]</w:t>
            </w:r>
          </w:p>
        </w:tc>
      </w:tr>
      <w:tr w:rsidR="00104604" w:rsidRPr="00333E07" w14:paraId="37CC6AFE" w14:textId="77777777" w:rsidTr="00DE2D79">
        <w:trPr>
          <w:cantSplit/>
        </w:trPr>
        <w:tc>
          <w:tcPr>
            <w:tcW w:w="941" w:type="pct"/>
            <w:vMerge w:val="restart"/>
            <w:tcMar>
              <w:top w:w="57" w:type="dxa"/>
              <w:bottom w:w="57" w:type="dxa"/>
            </w:tcMar>
          </w:tcPr>
          <w:p w14:paraId="6407913A" w14:textId="2AE3A1EB" w:rsidR="00104604" w:rsidRPr="00333E07" w:rsidRDefault="00104604" w:rsidP="00DE2D79">
            <w:pPr>
              <w:jc w:val="left"/>
            </w:pPr>
            <w:r w:rsidRPr="00333E07">
              <w:lastRenderedPageBreak/>
              <w:t>Base exchange softeners</w:t>
            </w:r>
            <w:r w:rsidR="00195D1B">
              <w:t>/</w:t>
            </w:r>
            <w:r>
              <w:t>Reverse osmosis (RO) Units</w:t>
            </w:r>
          </w:p>
        </w:tc>
        <w:tc>
          <w:tcPr>
            <w:tcW w:w="2684" w:type="pct"/>
            <w:tcMar>
              <w:top w:w="57" w:type="dxa"/>
              <w:bottom w:w="57" w:type="dxa"/>
            </w:tcMar>
          </w:tcPr>
          <w:p w14:paraId="115B3F55" w14:textId="5C304A06" w:rsidR="00104604" w:rsidRPr="00E77C42" w:rsidRDefault="00104604" w:rsidP="00DE2D79">
            <w:r w:rsidRPr="00E77C42">
              <w:rPr>
                <w:bCs/>
              </w:rPr>
              <w:t>Visually check the salt levels and top up salt [if required].</w:t>
            </w:r>
            <w:r w:rsidR="00195D1B">
              <w:rPr>
                <w:bCs/>
              </w:rPr>
              <w:t xml:space="preserve"> </w:t>
            </w:r>
            <w:r w:rsidRPr="00E77C42">
              <w:rPr>
                <w:bCs/>
              </w:rPr>
              <w:t>Undertake a hardness check to confirm operation of the softener.</w:t>
            </w:r>
            <w:r w:rsidR="00195D1B">
              <w:rPr>
                <w:bCs/>
              </w:rPr>
              <w:t xml:space="preserve"> </w:t>
            </w:r>
            <w:r w:rsidRPr="00E77C42">
              <w:rPr>
                <w:bCs/>
              </w:rPr>
              <w:t>Conductivity or RO permeate monitored and regeneration cycle initiated as required.</w:t>
            </w:r>
          </w:p>
        </w:tc>
        <w:tc>
          <w:tcPr>
            <w:tcW w:w="1375" w:type="pct"/>
            <w:tcMar>
              <w:top w:w="57" w:type="dxa"/>
              <w:bottom w:w="57" w:type="dxa"/>
            </w:tcMar>
          </w:tcPr>
          <w:p w14:paraId="74994A83" w14:textId="77777777" w:rsidR="00104604" w:rsidRPr="00E77C42" w:rsidRDefault="00104604" w:rsidP="00DE2D79">
            <w:pPr>
              <w:jc w:val="left"/>
            </w:pPr>
            <w:r>
              <w:rPr>
                <w:bCs/>
              </w:rPr>
              <w:t xml:space="preserve">Weekly, </w:t>
            </w:r>
            <w:r w:rsidRPr="00E77C42">
              <w:rPr>
                <w:bCs/>
              </w:rPr>
              <w:t>but depends on the size of the vessel and the rate of salt consumption</w:t>
            </w:r>
            <w:r>
              <w:rPr>
                <w:bCs/>
              </w:rPr>
              <w:t>.</w:t>
            </w:r>
          </w:p>
        </w:tc>
      </w:tr>
      <w:tr w:rsidR="00104604" w:rsidRPr="00333E07" w14:paraId="4C3C1D4A" w14:textId="77777777" w:rsidTr="00DE2D79">
        <w:trPr>
          <w:cantSplit/>
        </w:trPr>
        <w:tc>
          <w:tcPr>
            <w:tcW w:w="941" w:type="pct"/>
            <w:vMerge/>
            <w:tcMar>
              <w:top w:w="57" w:type="dxa"/>
              <w:bottom w:w="57" w:type="dxa"/>
            </w:tcMar>
          </w:tcPr>
          <w:p w14:paraId="38315F3A" w14:textId="77777777" w:rsidR="00104604" w:rsidRPr="00333E07" w:rsidRDefault="00104604" w:rsidP="00DE2D79">
            <w:pPr>
              <w:jc w:val="left"/>
            </w:pPr>
          </w:p>
        </w:tc>
        <w:tc>
          <w:tcPr>
            <w:tcW w:w="2684" w:type="pct"/>
            <w:tcMar>
              <w:top w:w="57" w:type="dxa"/>
              <w:bottom w:w="57" w:type="dxa"/>
            </w:tcMar>
          </w:tcPr>
          <w:p w14:paraId="591EFC73" w14:textId="11CA9F31" w:rsidR="00104604" w:rsidRPr="00E77C42" w:rsidRDefault="00104604" w:rsidP="00DE2D79">
            <w:r w:rsidRPr="00E77C42">
              <w:rPr>
                <w:bCs/>
              </w:rPr>
              <w:t xml:space="preserve">Service </w:t>
            </w:r>
            <w:r w:rsidR="00195D1B">
              <w:rPr>
                <w:bCs/>
              </w:rPr>
              <w:t>and</w:t>
            </w:r>
            <w:r w:rsidRPr="00E77C42">
              <w:rPr>
                <w:bCs/>
              </w:rPr>
              <w:t xml:space="preserve"> disinfect</w:t>
            </w:r>
          </w:p>
        </w:tc>
        <w:tc>
          <w:tcPr>
            <w:tcW w:w="1375" w:type="pct"/>
            <w:tcMar>
              <w:top w:w="57" w:type="dxa"/>
              <w:bottom w:w="57" w:type="dxa"/>
            </w:tcMar>
          </w:tcPr>
          <w:p w14:paraId="14C7B374" w14:textId="77777777" w:rsidR="00104604" w:rsidRPr="00E77C42" w:rsidRDefault="00104604" w:rsidP="00DE2D79">
            <w:pPr>
              <w:jc w:val="left"/>
            </w:pPr>
            <w:r>
              <w:rPr>
                <w:bCs/>
              </w:rPr>
              <w:t xml:space="preserve">Annual, </w:t>
            </w:r>
            <w:r w:rsidRPr="00E77C42">
              <w:rPr>
                <w:bCs/>
              </w:rPr>
              <w:t>or according to manufacturer’s guidelines</w:t>
            </w:r>
            <w:r>
              <w:rPr>
                <w:bCs/>
              </w:rPr>
              <w:t>.</w:t>
            </w:r>
          </w:p>
        </w:tc>
      </w:tr>
      <w:tr w:rsidR="00104604" w:rsidRPr="00333E07" w14:paraId="7B52D002" w14:textId="77777777" w:rsidTr="00DE2D79">
        <w:trPr>
          <w:cantSplit/>
        </w:trPr>
        <w:tc>
          <w:tcPr>
            <w:tcW w:w="941" w:type="pct"/>
            <w:tcMar>
              <w:top w:w="57" w:type="dxa"/>
              <w:bottom w:w="57" w:type="dxa"/>
            </w:tcMar>
          </w:tcPr>
          <w:p w14:paraId="393C89E8" w14:textId="77777777" w:rsidR="00104604" w:rsidRPr="00333E07" w:rsidRDefault="00104604" w:rsidP="00DE2D79">
            <w:pPr>
              <w:jc w:val="left"/>
            </w:pPr>
            <w:r w:rsidRPr="00333E07">
              <w:t>Multiple use filters</w:t>
            </w:r>
          </w:p>
        </w:tc>
        <w:tc>
          <w:tcPr>
            <w:tcW w:w="2684" w:type="pct"/>
            <w:tcMar>
              <w:top w:w="57" w:type="dxa"/>
              <w:bottom w:w="57" w:type="dxa"/>
            </w:tcMar>
          </w:tcPr>
          <w:p w14:paraId="628363F1" w14:textId="77777777" w:rsidR="00104604" w:rsidRPr="00333E07" w:rsidRDefault="00104604" w:rsidP="00DE2D79">
            <w:r w:rsidRPr="00333E07">
              <w:t>Backwash and regenerate as specified by the manufacturer</w:t>
            </w:r>
            <w:r>
              <w:t>.</w:t>
            </w:r>
          </w:p>
        </w:tc>
        <w:tc>
          <w:tcPr>
            <w:tcW w:w="1375" w:type="pct"/>
            <w:tcMar>
              <w:top w:w="57" w:type="dxa"/>
              <w:bottom w:w="57" w:type="dxa"/>
            </w:tcMar>
          </w:tcPr>
          <w:p w14:paraId="659E0C82" w14:textId="77777777" w:rsidR="00104604" w:rsidRPr="00333E07" w:rsidRDefault="00104604" w:rsidP="00DE2D79">
            <w:pPr>
              <w:jc w:val="left"/>
            </w:pPr>
            <w:r w:rsidRPr="00333E07">
              <w:t>According to manufacturer’s guidelines</w:t>
            </w:r>
            <w:r>
              <w:t>.</w:t>
            </w:r>
          </w:p>
        </w:tc>
      </w:tr>
      <w:tr w:rsidR="00104604" w:rsidRPr="00333E07" w14:paraId="767691DC" w14:textId="77777777" w:rsidTr="00DE2D79">
        <w:trPr>
          <w:cantSplit/>
        </w:trPr>
        <w:tc>
          <w:tcPr>
            <w:tcW w:w="941" w:type="pct"/>
            <w:vMerge w:val="restart"/>
            <w:tcMar>
              <w:top w:w="57" w:type="dxa"/>
              <w:bottom w:w="57" w:type="dxa"/>
            </w:tcMar>
          </w:tcPr>
          <w:p w14:paraId="3302D570" w14:textId="77777777" w:rsidR="00104604" w:rsidRPr="00333E07" w:rsidRDefault="00104604" w:rsidP="00DE2D79">
            <w:pPr>
              <w:jc w:val="left"/>
            </w:pPr>
            <w:r w:rsidRPr="00333E07">
              <w:t>Infrequently used outlets</w:t>
            </w:r>
          </w:p>
        </w:tc>
        <w:tc>
          <w:tcPr>
            <w:tcW w:w="2684" w:type="pct"/>
            <w:tcMar>
              <w:top w:w="57" w:type="dxa"/>
              <w:bottom w:w="57" w:type="dxa"/>
            </w:tcMar>
          </w:tcPr>
          <w:p w14:paraId="0EC2F525" w14:textId="77777777" w:rsidR="00104604" w:rsidRPr="00333E07" w:rsidRDefault="00104604" w:rsidP="00DE2D79">
            <w:r w:rsidRPr="00333E07">
              <w:t>Consideration should be given to removing infrequently used showers, taps and any associated equipment that uses water. If removed, any redundant supply pipework should be cut back as far as possible to a common supply (e</w:t>
            </w:r>
            <w:r>
              <w:t>.</w:t>
            </w:r>
            <w:r w:rsidRPr="00333E07">
              <w:t>g</w:t>
            </w:r>
            <w:r>
              <w:t>.</w:t>
            </w:r>
            <w:r w:rsidRPr="00333E07">
              <w:t xml:space="preserve"> to the recirculating pipework or the pipework supplying a more frequently used upstream fitting) but prefera</w:t>
            </w:r>
            <w:r>
              <w:t>bly by removing the feeding ‘T’.</w:t>
            </w:r>
          </w:p>
        </w:tc>
        <w:tc>
          <w:tcPr>
            <w:tcW w:w="1375" w:type="pct"/>
            <w:tcMar>
              <w:top w:w="57" w:type="dxa"/>
              <w:bottom w:w="57" w:type="dxa"/>
            </w:tcMar>
          </w:tcPr>
          <w:p w14:paraId="68433C8B" w14:textId="77777777" w:rsidR="00104604" w:rsidRPr="00333E07" w:rsidRDefault="00104604" w:rsidP="00DE2D79">
            <w:pPr>
              <w:jc w:val="left"/>
            </w:pPr>
            <w:r>
              <w:t>As required.</w:t>
            </w:r>
          </w:p>
        </w:tc>
      </w:tr>
      <w:tr w:rsidR="00104604" w:rsidRPr="00333E07" w14:paraId="294EF2C6" w14:textId="77777777" w:rsidTr="00DE2D79">
        <w:trPr>
          <w:cantSplit/>
        </w:trPr>
        <w:tc>
          <w:tcPr>
            <w:tcW w:w="941" w:type="pct"/>
            <w:vMerge/>
            <w:tcMar>
              <w:top w:w="57" w:type="dxa"/>
              <w:bottom w:w="57" w:type="dxa"/>
            </w:tcMar>
          </w:tcPr>
          <w:p w14:paraId="3DC69E4E" w14:textId="77777777" w:rsidR="00104604" w:rsidRPr="00333E07" w:rsidRDefault="00104604" w:rsidP="00DE2D79">
            <w:pPr>
              <w:jc w:val="left"/>
            </w:pPr>
          </w:p>
        </w:tc>
        <w:tc>
          <w:tcPr>
            <w:tcW w:w="2684" w:type="pct"/>
            <w:tcMar>
              <w:top w:w="57" w:type="dxa"/>
              <w:bottom w:w="57" w:type="dxa"/>
            </w:tcMar>
          </w:tcPr>
          <w:p w14:paraId="07B3FA12" w14:textId="77777777" w:rsidR="00104604" w:rsidRPr="00C259AD" w:rsidRDefault="00104604" w:rsidP="00DE2D79">
            <w:r w:rsidRPr="00C259AD">
              <w:t>Infrequently used equipment within a water system (i.e. not used for a period equal to or greater than seven days) should be included on a flushing regime. Flush the outlets until the temperature at the outlet stabilises and is comparable to supply water and purge to drain Regularly use the outlets to minimise the risk from microbial growth in the peripheral parts of the water system, sustain and log this procedure once started. In some circumstances, more frequent flushing may be required as indicated by the risk assessment.</w:t>
            </w:r>
          </w:p>
        </w:tc>
        <w:tc>
          <w:tcPr>
            <w:tcW w:w="1375" w:type="pct"/>
            <w:tcMar>
              <w:top w:w="57" w:type="dxa"/>
              <w:bottom w:w="57" w:type="dxa"/>
            </w:tcMar>
          </w:tcPr>
          <w:p w14:paraId="1E8D2EF3" w14:textId="77777777" w:rsidR="00104604" w:rsidRPr="00C259AD" w:rsidRDefault="00104604" w:rsidP="00DE2D79">
            <w:pPr>
              <w:jc w:val="left"/>
            </w:pPr>
            <w:r w:rsidRPr="00C259AD">
              <w:t>Weekly, or as indicated by the risk assessment.</w:t>
            </w:r>
          </w:p>
        </w:tc>
      </w:tr>
      <w:tr w:rsidR="00104604" w:rsidRPr="00333E07" w14:paraId="399E2107" w14:textId="77777777" w:rsidTr="00DE2D79">
        <w:trPr>
          <w:cantSplit/>
        </w:trPr>
        <w:tc>
          <w:tcPr>
            <w:tcW w:w="941" w:type="pct"/>
            <w:vMerge w:val="restart"/>
            <w:tcMar>
              <w:top w:w="57" w:type="dxa"/>
              <w:bottom w:w="57" w:type="dxa"/>
            </w:tcMar>
          </w:tcPr>
          <w:p w14:paraId="54C46F3E" w14:textId="77777777" w:rsidR="00104604" w:rsidRPr="00333E07" w:rsidRDefault="00104604" w:rsidP="00DE2D79">
            <w:pPr>
              <w:jc w:val="left"/>
            </w:pPr>
            <w:r>
              <w:t>Thermostatic mixing valves (</w:t>
            </w:r>
            <w:r w:rsidRPr="00333E07">
              <w:t>TMVs</w:t>
            </w:r>
            <w:r>
              <w:t>)</w:t>
            </w:r>
          </w:p>
        </w:tc>
        <w:tc>
          <w:tcPr>
            <w:tcW w:w="2684" w:type="pct"/>
            <w:tcMar>
              <w:top w:w="57" w:type="dxa"/>
              <w:bottom w:w="57" w:type="dxa"/>
            </w:tcMar>
          </w:tcPr>
          <w:p w14:paraId="0EEC8B26" w14:textId="77777777" w:rsidR="00104604" w:rsidRPr="001518D4" w:rsidRDefault="00104604" w:rsidP="00DE2D79">
            <w:r w:rsidRPr="001518D4">
              <w:t>Risk assess whether the TMV fitting is required, and if not, remove</w:t>
            </w:r>
            <w:r>
              <w:t>.</w:t>
            </w:r>
          </w:p>
        </w:tc>
        <w:tc>
          <w:tcPr>
            <w:tcW w:w="1375" w:type="pct"/>
            <w:tcMar>
              <w:top w:w="57" w:type="dxa"/>
              <w:bottom w:w="57" w:type="dxa"/>
            </w:tcMar>
          </w:tcPr>
          <w:p w14:paraId="23A2DA51" w14:textId="77777777" w:rsidR="00104604" w:rsidRPr="001518D4" w:rsidRDefault="00104604" w:rsidP="00DE2D79">
            <w:pPr>
              <w:jc w:val="left"/>
            </w:pPr>
            <w:r w:rsidRPr="001518D4">
              <w:t>Initial risk assessment to be reviewed</w:t>
            </w:r>
            <w:r>
              <w:t xml:space="preserve"> at least annually</w:t>
            </w:r>
            <w:r w:rsidRPr="001518D4">
              <w:t>.</w:t>
            </w:r>
          </w:p>
        </w:tc>
      </w:tr>
      <w:tr w:rsidR="00104604" w:rsidRPr="00333E07" w14:paraId="4E9D801B" w14:textId="77777777" w:rsidTr="00DE2D79">
        <w:trPr>
          <w:cantSplit/>
        </w:trPr>
        <w:tc>
          <w:tcPr>
            <w:tcW w:w="941" w:type="pct"/>
            <w:vMerge/>
            <w:tcMar>
              <w:top w:w="57" w:type="dxa"/>
              <w:bottom w:w="57" w:type="dxa"/>
            </w:tcMar>
          </w:tcPr>
          <w:p w14:paraId="0265EDF3" w14:textId="77777777" w:rsidR="00104604" w:rsidRPr="00333E07" w:rsidRDefault="00104604" w:rsidP="00DE2D79">
            <w:pPr>
              <w:jc w:val="left"/>
            </w:pPr>
          </w:p>
        </w:tc>
        <w:tc>
          <w:tcPr>
            <w:tcW w:w="2684" w:type="pct"/>
            <w:tcMar>
              <w:top w:w="57" w:type="dxa"/>
              <w:bottom w:w="57" w:type="dxa"/>
            </w:tcMar>
          </w:tcPr>
          <w:p w14:paraId="1B66460A" w14:textId="77777777" w:rsidR="00104604" w:rsidRPr="001518D4" w:rsidRDefault="00104604" w:rsidP="00DE2D79">
            <w:r w:rsidRPr="001518D4">
              <w:t>Where TMVs are needed, inspect, clean, descale and disinfect any strainers or filters associated with TMVs. To maintain protection against scald risk, TMVs require regular routine maintenance carried out by competent persons in accordance with the manufacturer’s instructions.</w:t>
            </w:r>
          </w:p>
        </w:tc>
        <w:tc>
          <w:tcPr>
            <w:tcW w:w="1375" w:type="pct"/>
            <w:tcMar>
              <w:top w:w="57" w:type="dxa"/>
              <w:bottom w:w="57" w:type="dxa"/>
            </w:tcMar>
          </w:tcPr>
          <w:p w14:paraId="3D99C168" w14:textId="77777777" w:rsidR="00104604" w:rsidRPr="001518D4" w:rsidRDefault="00104604" w:rsidP="00DE2D79">
            <w:pPr>
              <w:jc w:val="left"/>
            </w:pPr>
            <w:r>
              <w:t xml:space="preserve">Six Monthly </w:t>
            </w:r>
            <w:r w:rsidRPr="001518D4">
              <w:t>or on a frequency defined by the risk assessment, taking account of any manufacturer’s recommendations.</w:t>
            </w:r>
          </w:p>
        </w:tc>
      </w:tr>
      <w:tr w:rsidR="00104604" w:rsidRPr="00333E07" w14:paraId="2AFB96F6" w14:textId="77777777" w:rsidTr="00DE2D79">
        <w:trPr>
          <w:cantSplit/>
        </w:trPr>
        <w:tc>
          <w:tcPr>
            <w:tcW w:w="941" w:type="pct"/>
            <w:tcMar>
              <w:top w:w="57" w:type="dxa"/>
              <w:bottom w:w="57" w:type="dxa"/>
            </w:tcMar>
          </w:tcPr>
          <w:p w14:paraId="0B487709" w14:textId="77777777" w:rsidR="00104604" w:rsidRPr="00333E07" w:rsidRDefault="00104604" w:rsidP="00DE2D79">
            <w:pPr>
              <w:jc w:val="left"/>
            </w:pPr>
            <w:r w:rsidRPr="00333E07">
              <w:t>Expansion vessels</w:t>
            </w:r>
          </w:p>
        </w:tc>
        <w:tc>
          <w:tcPr>
            <w:tcW w:w="2684" w:type="pct"/>
            <w:tcMar>
              <w:top w:w="57" w:type="dxa"/>
              <w:bottom w:w="57" w:type="dxa"/>
            </w:tcMar>
          </w:tcPr>
          <w:p w14:paraId="760B44F8" w14:textId="77777777" w:rsidR="00104604" w:rsidRPr="00333E07" w:rsidRDefault="00104604" w:rsidP="00DE2D79">
            <w:r w:rsidRPr="00333E07">
              <w:t xml:space="preserve">Where practical, flush through and purge to drain. </w:t>
            </w:r>
            <w:r>
              <w:t>Where fitted, removable b</w:t>
            </w:r>
            <w:r w:rsidRPr="00333E07">
              <w:t xml:space="preserve">ladders </w:t>
            </w:r>
            <w:r>
              <w:t xml:space="preserve">or diaphragms </w:t>
            </w:r>
            <w:r w:rsidRPr="00333E07">
              <w:t>should be changed according to the manufacturer’s guidelines or as indicated by the risk assessment</w:t>
            </w:r>
            <w:r>
              <w:t>.</w:t>
            </w:r>
          </w:p>
        </w:tc>
        <w:tc>
          <w:tcPr>
            <w:tcW w:w="1375" w:type="pct"/>
            <w:tcMar>
              <w:top w:w="57" w:type="dxa"/>
              <w:bottom w:w="57" w:type="dxa"/>
            </w:tcMar>
          </w:tcPr>
          <w:p w14:paraId="2961E0D8" w14:textId="2900B8B6" w:rsidR="00104604" w:rsidRPr="00333E07" w:rsidRDefault="00104604" w:rsidP="006B13F0">
            <w:pPr>
              <w:jc w:val="left"/>
            </w:pPr>
            <w:r w:rsidRPr="00333E07">
              <w:t>Monthly</w:t>
            </w:r>
            <w:r w:rsidR="006B13F0">
              <w:t xml:space="preserve"> to </w:t>
            </w:r>
            <w:r w:rsidRPr="00333E07">
              <w:t>six monthly, as indicated by the risk assessment</w:t>
            </w:r>
            <w:r>
              <w:t>.</w:t>
            </w:r>
          </w:p>
        </w:tc>
      </w:tr>
    </w:tbl>
    <w:p w14:paraId="713809B9" w14:textId="77777777" w:rsidR="00104604" w:rsidRPr="00104604" w:rsidRDefault="00104604" w:rsidP="00104604">
      <w:pPr>
        <w:rPr>
          <w:lang w:val="en-US"/>
        </w:rPr>
      </w:pPr>
    </w:p>
    <w:p w14:paraId="6DB256C3" w14:textId="395BE465" w:rsidR="00104604" w:rsidRDefault="00104604">
      <w:pPr>
        <w:jc w:val="left"/>
        <w:rPr>
          <w:lang w:val="en-US"/>
        </w:rPr>
      </w:pPr>
      <w:r>
        <w:rPr>
          <w:lang w:val="en-US"/>
        </w:rPr>
        <w:br w:type="page"/>
      </w:r>
    </w:p>
    <w:p w14:paraId="29136BCF" w14:textId="00DABD82" w:rsidR="007263DA" w:rsidRPr="007263DA" w:rsidRDefault="007263DA" w:rsidP="009C4ECF">
      <w:pPr>
        <w:pStyle w:val="Heading2"/>
      </w:pPr>
      <w:bookmarkStart w:id="60" w:name="_Toc53106177"/>
      <w:r w:rsidRPr="007263DA">
        <w:lastRenderedPageBreak/>
        <w:t>5.3</w:t>
      </w:r>
      <w:r w:rsidRPr="007263DA">
        <w:tab/>
        <w:t>O</w:t>
      </w:r>
      <w:r w:rsidR="00B50244">
        <w:t>peration of Domestic Hot and Cold-Water Systems</w:t>
      </w:r>
      <w:bookmarkEnd w:id="60"/>
      <w:r w:rsidR="00B50244">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17"/>
        <w:gridCol w:w="5955"/>
        <w:gridCol w:w="1766"/>
      </w:tblGrid>
      <w:tr w:rsidR="00686B96" w:rsidRPr="000537F1" w14:paraId="26258D0E" w14:textId="77777777" w:rsidTr="003F2582">
        <w:trPr>
          <w:jc w:val="center"/>
        </w:trPr>
        <w:tc>
          <w:tcPr>
            <w:tcW w:w="1266" w:type="pct"/>
            <w:shd w:val="clear" w:color="auto" w:fill="D9D9D9"/>
            <w:tcMar>
              <w:top w:w="57" w:type="dxa"/>
              <w:bottom w:w="57" w:type="dxa"/>
            </w:tcMar>
          </w:tcPr>
          <w:p w14:paraId="6B3881CE" w14:textId="77777777" w:rsidR="00686B96" w:rsidRPr="00CF1F7B" w:rsidRDefault="00686B96" w:rsidP="003F2582">
            <w:pPr>
              <w:jc w:val="left"/>
              <w:rPr>
                <w:b/>
                <w:bCs/>
              </w:rPr>
            </w:pPr>
            <w:r w:rsidRPr="00CF1F7B">
              <w:rPr>
                <w:b/>
                <w:bCs/>
              </w:rPr>
              <w:t>System/Service</w:t>
            </w:r>
          </w:p>
        </w:tc>
        <w:tc>
          <w:tcPr>
            <w:tcW w:w="2880" w:type="pct"/>
            <w:shd w:val="clear" w:color="auto" w:fill="D9D9D9"/>
            <w:tcMar>
              <w:top w:w="57" w:type="dxa"/>
              <w:bottom w:w="57" w:type="dxa"/>
            </w:tcMar>
          </w:tcPr>
          <w:p w14:paraId="71D8A5EF" w14:textId="77777777" w:rsidR="00686B96" w:rsidRPr="00CF1F7B" w:rsidRDefault="00686B96" w:rsidP="001C0772">
            <w:pPr>
              <w:rPr>
                <w:b/>
                <w:bCs/>
              </w:rPr>
            </w:pPr>
            <w:r w:rsidRPr="00CF1F7B">
              <w:rPr>
                <w:b/>
                <w:bCs/>
              </w:rPr>
              <w:t>Task</w:t>
            </w:r>
          </w:p>
        </w:tc>
        <w:tc>
          <w:tcPr>
            <w:tcW w:w="854" w:type="pct"/>
            <w:shd w:val="clear" w:color="auto" w:fill="D9D9D9"/>
            <w:tcMar>
              <w:top w:w="57" w:type="dxa"/>
              <w:bottom w:w="57" w:type="dxa"/>
            </w:tcMar>
          </w:tcPr>
          <w:p w14:paraId="1F62A375" w14:textId="77777777" w:rsidR="00686B96" w:rsidRPr="00CF1F7B" w:rsidRDefault="00686B96" w:rsidP="001C0772">
            <w:pPr>
              <w:rPr>
                <w:b/>
                <w:bCs/>
              </w:rPr>
            </w:pPr>
            <w:r w:rsidRPr="00CF1F7B">
              <w:rPr>
                <w:b/>
                <w:bCs/>
              </w:rPr>
              <w:t>Frequency</w:t>
            </w:r>
          </w:p>
        </w:tc>
      </w:tr>
      <w:tr w:rsidR="00686B96" w:rsidRPr="000537F1" w14:paraId="63836882" w14:textId="77777777" w:rsidTr="003F2582">
        <w:trPr>
          <w:jc w:val="center"/>
        </w:trPr>
        <w:tc>
          <w:tcPr>
            <w:tcW w:w="1266" w:type="pct"/>
            <w:tcMar>
              <w:top w:w="57" w:type="dxa"/>
              <w:bottom w:w="57" w:type="dxa"/>
            </w:tcMar>
          </w:tcPr>
          <w:p w14:paraId="09A12BDB" w14:textId="14D4B511" w:rsidR="00686B96" w:rsidRPr="000537F1" w:rsidRDefault="00686B96" w:rsidP="00CF1F7B">
            <w:pPr>
              <w:jc w:val="left"/>
            </w:pPr>
            <w:r w:rsidRPr="000537F1">
              <w:t xml:space="preserve">Domestic </w:t>
            </w:r>
            <w:r w:rsidR="00CF1F7B" w:rsidRPr="000537F1">
              <w:t>cold-water</w:t>
            </w:r>
            <w:r w:rsidRPr="000537F1">
              <w:t xml:space="preserve"> pressurisation pumps</w:t>
            </w:r>
          </w:p>
        </w:tc>
        <w:tc>
          <w:tcPr>
            <w:tcW w:w="2880" w:type="pct"/>
            <w:tcMar>
              <w:top w:w="57" w:type="dxa"/>
              <w:bottom w:w="57" w:type="dxa"/>
            </w:tcMar>
          </w:tcPr>
          <w:p w14:paraId="071C14E7" w14:textId="13C56674" w:rsidR="00686B96" w:rsidRPr="00E91496" w:rsidRDefault="00EA2B48" w:rsidP="00CF1F7B">
            <w:pPr>
              <w:pStyle w:val="ListParagraph"/>
              <w:numPr>
                <w:ilvl w:val="0"/>
                <w:numId w:val="10"/>
              </w:numPr>
            </w:pPr>
            <w:r>
              <w:t>Switch over pumps automatically;</w:t>
            </w:r>
          </w:p>
          <w:p w14:paraId="26392F7A" w14:textId="77777777" w:rsidR="00686B96" w:rsidRDefault="00686B96" w:rsidP="00CF1F7B">
            <w:pPr>
              <w:pStyle w:val="ListParagraph"/>
              <w:numPr>
                <w:ilvl w:val="0"/>
                <w:numId w:val="10"/>
              </w:numPr>
            </w:pPr>
            <w:r w:rsidRPr="00E91496">
              <w:t>Or, manually.</w:t>
            </w:r>
          </w:p>
          <w:p w14:paraId="5B5A9910" w14:textId="3F331854" w:rsidR="00CF1F7B" w:rsidRPr="00E91496" w:rsidRDefault="00CF1F7B" w:rsidP="00CF1F7B"/>
        </w:tc>
        <w:tc>
          <w:tcPr>
            <w:tcW w:w="854" w:type="pct"/>
            <w:tcMar>
              <w:top w:w="57" w:type="dxa"/>
              <w:bottom w:w="57" w:type="dxa"/>
            </w:tcMar>
          </w:tcPr>
          <w:p w14:paraId="3DAEEF07" w14:textId="77777777" w:rsidR="00686B96" w:rsidRPr="000537F1" w:rsidRDefault="00686B96" w:rsidP="00CF1F7B">
            <w:r w:rsidRPr="000537F1">
              <w:t>Daily</w:t>
            </w:r>
          </w:p>
          <w:p w14:paraId="7B14AED0" w14:textId="429D81E0" w:rsidR="00686B96" w:rsidRPr="000537F1" w:rsidRDefault="00E30439" w:rsidP="00CF1F7B">
            <w:r>
              <w:t>Daily</w:t>
            </w:r>
          </w:p>
        </w:tc>
      </w:tr>
      <w:tr w:rsidR="00686B96" w:rsidRPr="000537F1" w14:paraId="3CBA8417" w14:textId="77777777" w:rsidTr="003F2582">
        <w:trPr>
          <w:trHeight w:val="1581"/>
          <w:jc w:val="center"/>
        </w:trPr>
        <w:tc>
          <w:tcPr>
            <w:tcW w:w="1266" w:type="pct"/>
            <w:tcMar>
              <w:top w:w="57" w:type="dxa"/>
              <w:bottom w:w="57" w:type="dxa"/>
            </w:tcMar>
          </w:tcPr>
          <w:p w14:paraId="434D2250" w14:textId="77777777" w:rsidR="00686B96" w:rsidRPr="000537F1" w:rsidRDefault="00686B96" w:rsidP="00CF1F7B">
            <w:pPr>
              <w:jc w:val="left"/>
            </w:pPr>
            <w:r w:rsidRPr="000537F1">
              <w:t>Domestic water tanks</w:t>
            </w:r>
          </w:p>
        </w:tc>
        <w:tc>
          <w:tcPr>
            <w:tcW w:w="2880" w:type="pct"/>
            <w:tcMar>
              <w:top w:w="57" w:type="dxa"/>
              <w:bottom w:w="57" w:type="dxa"/>
            </w:tcMar>
          </w:tcPr>
          <w:p w14:paraId="012A1DCD" w14:textId="4C74C84A" w:rsidR="00686B96" w:rsidRPr="00E91496" w:rsidRDefault="00686B96" w:rsidP="00CF1F7B">
            <w:pPr>
              <w:pStyle w:val="ListParagraph"/>
              <w:numPr>
                <w:ilvl w:val="0"/>
                <w:numId w:val="11"/>
              </w:numPr>
            </w:pPr>
            <w:r w:rsidRPr="00E91496">
              <w:t>Where mult</w:t>
            </w:r>
            <w:r w:rsidR="00EA2B48">
              <w:t>iple tanks, operate in parallel;</w:t>
            </w:r>
          </w:p>
          <w:p w14:paraId="47C5E091" w14:textId="779A4576" w:rsidR="00686B96" w:rsidRPr="00E91496" w:rsidRDefault="00686B96" w:rsidP="00CF1F7B">
            <w:pPr>
              <w:pStyle w:val="ListParagraph"/>
              <w:numPr>
                <w:ilvl w:val="0"/>
                <w:numId w:val="11"/>
              </w:numPr>
            </w:pPr>
            <w:r w:rsidRPr="00E91496">
              <w:t>Where one or more tanks are drained, ensure that all interconnecting pipework and mains c</w:t>
            </w:r>
            <w:r w:rsidR="00EA2B48">
              <w:t>old feed are drained and vented;</w:t>
            </w:r>
          </w:p>
          <w:p w14:paraId="0D450321" w14:textId="7AF2CE2F" w:rsidR="00686B96" w:rsidRPr="00E91496" w:rsidRDefault="00686B96" w:rsidP="00CF1F7B">
            <w:pPr>
              <w:pStyle w:val="ListParagraph"/>
              <w:numPr>
                <w:ilvl w:val="0"/>
                <w:numId w:val="11"/>
              </w:numPr>
            </w:pPr>
            <w:r w:rsidRPr="00E91496">
              <w:t>Check tank temperatures and visually inspect and carry out remedial [where necessary]</w:t>
            </w:r>
            <w:r w:rsidR="00CF1F7B">
              <w:t xml:space="preserve"> – using the photo guide detailed below [source HSG274 part 2].</w:t>
            </w:r>
          </w:p>
        </w:tc>
        <w:tc>
          <w:tcPr>
            <w:tcW w:w="854" w:type="pct"/>
            <w:tcMar>
              <w:top w:w="57" w:type="dxa"/>
              <w:bottom w:w="57" w:type="dxa"/>
            </w:tcMar>
          </w:tcPr>
          <w:p w14:paraId="2B95CFDF" w14:textId="77777777" w:rsidR="00686B96" w:rsidRPr="000537F1" w:rsidRDefault="00686B96" w:rsidP="00CF1F7B">
            <w:r w:rsidRPr="000537F1">
              <w:t>Start-up</w:t>
            </w:r>
          </w:p>
          <w:p w14:paraId="2D547169" w14:textId="77777777" w:rsidR="00686B96" w:rsidRPr="000537F1" w:rsidRDefault="00686B96" w:rsidP="00CF1F7B">
            <w:r w:rsidRPr="000537F1">
              <w:t>At changeover</w:t>
            </w:r>
          </w:p>
          <w:p w14:paraId="1B8F82FE" w14:textId="77777777" w:rsidR="00686B96" w:rsidRDefault="00686B96" w:rsidP="00CF1F7B"/>
          <w:p w14:paraId="6BA10670" w14:textId="77777777" w:rsidR="00686B96" w:rsidRPr="000537F1" w:rsidRDefault="00686B96" w:rsidP="00CF1F7B"/>
          <w:p w14:paraId="1B80F16C" w14:textId="415B309F" w:rsidR="00686B96" w:rsidRPr="000537F1" w:rsidRDefault="00FB533D" w:rsidP="00CF1F7B">
            <w:r>
              <w:t>Annually</w:t>
            </w:r>
          </w:p>
        </w:tc>
      </w:tr>
      <w:tr w:rsidR="00686B96" w:rsidRPr="000537F1" w14:paraId="6BD01937" w14:textId="77777777" w:rsidTr="00784493">
        <w:trPr>
          <w:trHeight w:val="2492"/>
          <w:jc w:val="center"/>
        </w:trPr>
        <w:tc>
          <w:tcPr>
            <w:tcW w:w="1266" w:type="pct"/>
            <w:tcMar>
              <w:top w:w="57" w:type="dxa"/>
              <w:bottom w:w="57" w:type="dxa"/>
            </w:tcMar>
          </w:tcPr>
          <w:p w14:paraId="5A6A479C" w14:textId="77777777" w:rsidR="00686B96" w:rsidRPr="000537F1" w:rsidRDefault="00686B96" w:rsidP="00CF1F7B">
            <w:pPr>
              <w:jc w:val="left"/>
            </w:pPr>
            <w:r w:rsidRPr="000537F1">
              <w:t>DHW Generator</w:t>
            </w:r>
          </w:p>
        </w:tc>
        <w:tc>
          <w:tcPr>
            <w:tcW w:w="2880" w:type="pct"/>
            <w:tcMar>
              <w:top w:w="57" w:type="dxa"/>
              <w:bottom w:w="57" w:type="dxa"/>
            </w:tcMar>
          </w:tcPr>
          <w:p w14:paraId="3A4A2309" w14:textId="22C9794D" w:rsidR="00686B96" w:rsidRPr="00E91496" w:rsidRDefault="00686B96" w:rsidP="00CF1F7B">
            <w:pPr>
              <w:pStyle w:val="ListParagraph"/>
              <w:numPr>
                <w:ilvl w:val="0"/>
                <w:numId w:val="12"/>
              </w:numPr>
            </w:pPr>
            <w:r w:rsidRPr="00E91496">
              <w:t>Wher</w:t>
            </w:r>
            <w:r w:rsidR="00EA2B48">
              <w:t>e multiple, operate in parallel;</w:t>
            </w:r>
          </w:p>
          <w:p w14:paraId="492ED14F" w14:textId="641CF950" w:rsidR="00686B96" w:rsidRPr="00E91496" w:rsidRDefault="00686B96" w:rsidP="00CF1F7B">
            <w:pPr>
              <w:pStyle w:val="ListParagraph"/>
              <w:numPr>
                <w:ilvl w:val="0"/>
                <w:numId w:val="12"/>
              </w:numPr>
            </w:pPr>
            <w:r w:rsidRPr="00E91496">
              <w:t>Where one or more DHW generators are drained, ensure that all interconnecting pipework and c</w:t>
            </w:r>
            <w:r w:rsidR="00EA2B48">
              <w:t>old feed are drained and vented;</w:t>
            </w:r>
          </w:p>
          <w:p w14:paraId="242090A7" w14:textId="112702AC" w:rsidR="00686B96" w:rsidRPr="00E91496" w:rsidRDefault="00686B96" w:rsidP="00CF1F7B">
            <w:pPr>
              <w:pStyle w:val="ListParagraph"/>
              <w:numPr>
                <w:ilvl w:val="0"/>
                <w:numId w:val="12"/>
              </w:numPr>
            </w:pPr>
            <w:r w:rsidRPr="00E91496">
              <w:t>Thermostat set to achieve minimum flow temperature of 60</w:t>
            </w:r>
            <w:r w:rsidR="00EA2B48">
              <w:t>°</w:t>
            </w:r>
            <w:r w:rsidRPr="00E91496">
              <w:t xml:space="preserve">C and a return temperature of at least </w:t>
            </w:r>
            <w:r w:rsidRPr="0035079D">
              <w:t>5</w:t>
            </w:r>
            <w:r w:rsidR="0035079D" w:rsidRPr="0035079D">
              <w:t>0</w:t>
            </w:r>
            <w:r w:rsidR="00EA2B48">
              <w:t>°</w:t>
            </w:r>
            <w:r w:rsidRPr="00E91496">
              <w:t>C.</w:t>
            </w:r>
          </w:p>
          <w:p w14:paraId="105A1F0D" w14:textId="48DF9FCE" w:rsidR="00686B96" w:rsidRPr="00E91496" w:rsidRDefault="00686B96" w:rsidP="00CF1F7B">
            <w:pPr>
              <w:pStyle w:val="ListParagraph"/>
              <w:numPr>
                <w:ilvl w:val="0"/>
                <w:numId w:val="12"/>
              </w:numPr>
            </w:pPr>
            <w:r w:rsidRPr="00E91496">
              <w:t xml:space="preserve">In premises with high vulnerability occupants, DHW generator to operate 24 hrs per day, 7 days per week. In other premises operate by time clock, to achieve full temperature </w:t>
            </w:r>
            <w:r w:rsidR="0035079D">
              <w:t xml:space="preserve">for at least </w:t>
            </w:r>
            <w:r w:rsidRPr="0035079D">
              <w:t xml:space="preserve">one hour </w:t>
            </w:r>
            <w:r w:rsidR="0035079D" w:rsidRPr="0035079D">
              <w:t>per</w:t>
            </w:r>
            <w:r w:rsidRPr="0035079D">
              <w:t xml:space="preserve"> day.</w:t>
            </w:r>
          </w:p>
        </w:tc>
        <w:tc>
          <w:tcPr>
            <w:tcW w:w="854" w:type="pct"/>
            <w:tcMar>
              <w:top w:w="57" w:type="dxa"/>
              <w:bottom w:w="57" w:type="dxa"/>
            </w:tcMar>
          </w:tcPr>
          <w:p w14:paraId="6C65FB07" w14:textId="77777777" w:rsidR="00686B96" w:rsidRPr="000537F1" w:rsidRDefault="00686B96" w:rsidP="00CF1F7B">
            <w:r w:rsidRPr="000537F1">
              <w:t>Start-up</w:t>
            </w:r>
          </w:p>
          <w:p w14:paraId="1F5C3C6C" w14:textId="77777777" w:rsidR="00686B96" w:rsidRPr="000537F1" w:rsidRDefault="00686B96" w:rsidP="00CF1F7B">
            <w:r w:rsidRPr="000537F1">
              <w:t>At changeover</w:t>
            </w:r>
          </w:p>
          <w:p w14:paraId="3086BEE5" w14:textId="77777777" w:rsidR="00686B96" w:rsidRDefault="00686B96" w:rsidP="00CF1F7B"/>
          <w:p w14:paraId="3C5631DB" w14:textId="77777777" w:rsidR="00686B96" w:rsidRPr="000537F1" w:rsidRDefault="00686B96" w:rsidP="00CF1F7B"/>
          <w:p w14:paraId="51C37028" w14:textId="1A5DB401" w:rsidR="00686B96" w:rsidRPr="000537F1" w:rsidRDefault="00252FE4" w:rsidP="00CF1F7B">
            <w:r>
              <w:t>Monthly</w:t>
            </w:r>
          </w:p>
          <w:p w14:paraId="51B280F4" w14:textId="77777777" w:rsidR="00686B96" w:rsidRPr="000537F1" w:rsidRDefault="00686B96" w:rsidP="00CF1F7B"/>
          <w:p w14:paraId="4809E2FD" w14:textId="77777777" w:rsidR="00686B96" w:rsidRPr="000537F1" w:rsidRDefault="00686B96" w:rsidP="00CF1F7B">
            <w:r w:rsidRPr="000537F1">
              <w:t>Start-up</w:t>
            </w:r>
          </w:p>
          <w:p w14:paraId="3E55CF4A" w14:textId="77777777" w:rsidR="00686B96" w:rsidRPr="000537F1" w:rsidRDefault="00686B96" w:rsidP="00CF1F7B"/>
          <w:p w14:paraId="7CFE1961" w14:textId="77777777" w:rsidR="00686B96" w:rsidRPr="000537F1" w:rsidRDefault="00686B96" w:rsidP="00CF1F7B"/>
          <w:p w14:paraId="3B2093BA" w14:textId="77777777" w:rsidR="00686B96" w:rsidRPr="000537F1" w:rsidRDefault="00686B96" w:rsidP="00CF1F7B"/>
        </w:tc>
      </w:tr>
      <w:tr w:rsidR="00686B96" w:rsidRPr="000537F1" w14:paraId="15749BAD" w14:textId="77777777" w:rsidTr="003F2582">
        <w:trPr>
          <w:jc w:val="center"/>
        </w:trPr>
        <w:tc>
          <w:tcPr>
            <w:tcW w:w="1266" w:type="pct"/>
            <w:vMerge w:val="restart"/>
            <w:tcMar>
              <w:top w:w="57" w:type="dxa"/>
              <w:bottom w:w="57" w:type="dxa"/>
            </w:tcMar>
          </w:tcPr>
          <w:p w14:paraId="29643A3C" w14:textId="77777777" w:rsidR="00686B96" w:rsidRPr="000537F1" w:rsidRDefault="00686B96" w:rsidP="00CF1F7B">
            <w:pPr>
              <w:jc w:val="left"/>
            </w:pPr>
            <w:r w:rsidRPr="000537F1">
              <w:t>DHW generator shunt pumps</w:t>
            </w:r>
          </w:p>
        </w:tc>
        <w:tc>
          <w:tcPr>
            <w:tcW w:w="2880" w:type="pct"/>
            <w:vMerge w:val="restart"/>
            <w:tcMar>
              <w:top w:w="57" w:type="dxa"/>
              <w:bottom w:w="57" w:type="dxa"/>
            </w:tcMar>
          </w:tcPr>
          <w:p w14:paraId="051ACEF7" w14:textId="63D287B8" w:rsidR="00686B96" w:rsidRPr="00E91496" w:rsidRDefault="00EA2B48" w:rsidP="00CF1F7B">
            <w:pPr>
              <w:pStyle w:val="ListParagraph"/>
              <w:numPr>
                <w:ilvl w:val="0"/>
                <w:numId w:val="13"/>
              </w:numPr>
            </w:pPr>
            <w:r>
              <w:t>Control by time clock;</w:t>
            </w:r>
          </w:p>
          <w:p w14:paraId="17F29159" w14:textId="1EAD797C" w:rsidR="00686B96" w:rsidRPr="00CF1F7B" w:rsidRDefault="001E0D9A" w:rsidP="00CF1F7B">
            <w:pPr>
              <w:pStyle w:val="ListParagraph"/>
              <w:numPr>
                <w:ilvl w:val="0"/>
                <w:numId w:val="13"/>
              </w:numPr>
            </w:pPr>
            <w:r w:rsidRPr="00E91496">
              <w:rPr>
                <w:spacing w:val="-2"/>
              </w:rPr>
              <w:t xml:space="preserve">In premises with high vulnerability occupants, DHW generator </w:t>
            </w:r>
            <w:r>
              <w:rPr>
                <w:spacing w:val="-2"/>
              </w:rPr>
              <w:t xml:space="preserve">shunt pumps </w:t>
            </w:r>
            <w:r w:rsidRPr="00E91496">
              <w:rPr>
                <w:spacing w:val="-2"/>
              </w:rPr>
              <w:t>to operate 24 h</w:t>
            </w:r>
            <w:r w:rsidR="00EA2B48">
              <w:rPr>
                <w:spacing w:val="-2"/>
              </w:rPr>
              <w:t>ou</w:t>
            </w:r>
            <w:r w:rsidRPr="00E91496">
              <w:rPr>
                <w:spacing w:val="-2"/>
              </w:rPr>
              <w:t>rs per day, 7 days per week.</w:t>
            </w:r>
          </w:p>
          <w:p w14:paraId="708291ED" w14:textId="0031F78D" w:rsidR="00CF1F7B" w:rsidRPr="00E91496" w:rsidRDefault="00CF1F7B" w:rsidP="00CF1F7B"/>
        </w:tc>
        <w:tc>
          <w:tcPr>
            <w:tcW w:w="854" w:type="pct"/>
            <w:tcMar>
              <w:top w:w="57" w:type="dxa"/>
              <w:bottom w:w="57" w:type="dxa"/>
            </w:tcMar>
          </w:tcPr>
          <w:p w14:paraId="5C2513C7" w14:textId="001A4325" w:rsidR="00686B96" w:rsidRPr="00DF787F" w:rsidRDefault="00686B96" w:rsidP="00EA2B48">
            <w:r w:rsidRPr="00DF787F">
              <w:t>1 h</w:t>
            </w:r>
            <w:r w:rsidR="00EA2B48">
              <w:t>ou</w:t>
            </w:r>
            <w:r w:rsidRPr="00DF787F">
              <w:t>r</w:t>
            </w:r>
            <w:r w:rsidR="00EA2B48">
              <w:t xml:space="preserve"> per</w:t>
            </w:r>
            <w:r w:rsidR="00DF787F" w:rsidRPr="00DF787F">
              <w:t xml:space="preserve"> day</w:t>
            </w:r>
          </w:p>
        </w:tc>
      </w:tr>
      <w:tr w:rsidR="00686B96" w:rsidRPr="000537F1" w14:paraId="24930386" w14:textId="77777777" w:rsidTr="003F2582">
        <w:trPr>
          <w:jc w:val="center"/>
        </w:trPr>
        <w:tc>
          <w:tcPr>
            <w:tcW w:w="1266" w:type="pct"/>
            <w:vMerge/>
            <w:tcMar>
              <w:top w:w="57" w:type="dxa"/>
              <w:bottom w:w="57" w:type="dxa"/>
            </w:tcMar>
          </w:tcPr>
          <w:p w14:paraId="35850248" w14:textId="77777777" w:rsidR="00686B96" w:rsidRPr="000537F1" w:rsidRDefault="00686B96" w:rsidP="00CF1F7B">
            <w:pPr>
              <w:jc w:val="left"/>
            </w:pPr>
          </w:p>
        </w:tc>
        <w:tc>
          <w:tcPr>
            <w:tcW w:w="2880" w:type="pct"/>
            <w:vMerge/>
            <w:tcMar>
              <w:top w:w="57" w:type="dxa"/>
              <w:bottom w:w="57" w:type="dxa"/>
            </w:tcMar>
          </w:tcPr>
          <w:p w14:paraId="4AB5541B" w14:textId="77777777" w:rsidR="00686B96" w:rsidRPr="00E91496" w:rsidRDefault="00686B96" w:rsidP="00CF1F7B">
            <w:pPr>
              <w:pStyle w:val="ListParagraph"/>
              <w:numPr>
                <w:ilvl w:val="0"/>
                <w:numId w:val="13"/>
              </w:numPr>
            </w:pPr>
          </w:p>
        </w:tc>
        <w:tc>
          <w:tcPr>
            <w:tcW w:w="854" w:type="pct"/>
            <w:tcMar>
              <w:top w:w="57" w:type="dxa"/>
              <w:bottom w:w="57" w:type="dxa"/>
            </w:tcMar>
          </w:tcPr>
          <w:p w14:paraId="29686262" w14:textId="77777777" w:rsidR="00686B96" w:rsidRPr="000537F1" w:rsidRDefault="00686B96" w:rsidP="00CF1F7B">
            <w:r w:rsidRPr="000537F1">
              <w:t>Continuously</w:t>
            </w:r>
          </w:p>
        </w:tc>
      </w:tr>
      <w:tr w:rsidR="009876B3" w:rsidRPr="000537F1" w14:paraId="7AD3CE59" w14:textId="77777777" w:rsidTr="009876B3">
        <w:trPr>
          <w:trHeight w:val="1123"/>
          <w:jc w:val="center"/>
        </w:trPr>
        <w:tc>
          <w:tcPr>
            <w:tcW w:w="1266" w:type="pct"/>
            <w:vMerge w:val="restart"/>
            <w:tcMar>
              <w:top w:w="57" w:type="dxa"/>
              <w:bottom w:w="57" w:type="dxa"/>
            </w:tcMar>
          </w:tcPr>
          <w:p w14:paraId="36FAEED1" w14:textId="77777777" w:rsidR="009876B3" w:rsidRPr="000537F1" w:rsidRDefault="009876B3" w:rsidP="00CF1F7B">
            <w:pPr>
              <w:jc w:val="left"/>
            </w:pPr>
            <w:r w:rsidRPr="000537F1">
              <w:t>DHW distribution pumps</w:t>
            </w:r>
          </w:p>
        </w:tc>
        <w:tc>
          <w:tcPr>
            <w:tcW w:w="2880" w:type="pct"/>
            <w:vMerge w:val="restart"/>
            <w:tcMar>
              <w:top w:w="57" w:type="dxa"/>
              <w:bottom w:w="57" w:type="dxa"/>
            </w:tcMar>
          </w:tcPr>
          <w:p w14:paraId="4D7C3824" w14:textId="4B8EACCD" w:rsidR="009876B3" w:rsidRDefault="009876B3" w:rsidP="00CF1F7B">
            <w:pPr>
              <w:pStyle w:val="ListParagraph"/>
              <w:numPr>
                <w:ilvl w:val="0"/>
                <w:numId w:val="13"/>
              </w:numPr>
            </w:pPr>
            <w:r w:rsidRPr="00E91496">
              <w:t>In premises with high vulnerability occupants, distribution pumps to operate 24 h</w:t>
            </w:r>
            <w:r w:rsidR="00EA2B48">
              <w:t>ours per day, 7 days per week;</w:t>
            </w:r>
          </w:p>
          <w:p w14:paraId="53A8982C" w14:textId="6EE5E5D5" w:rsidR="009876B3" w:rsidRPr="00CF1F7B" w:rsidRDefault="009876B3" w:rsidP="00CF1F7B">
            <w:pPr>
              <w:pStyle w:val="ListParagraph"/>
              <w:numPr>
                <w:ilvl w:val="0"/>
                <w:numId w:val="13"/>
              </w:numPr>
            </w:pPr>
            <w:r w:rsidRPr="00E91496">
              <w:t xml:space="preserve">In other premises operate by time clock, to achieve full </w:t>
            </w:r>
            <w:r w:rsidRPr="00CF1F7B">
              <w:t>temperature one hour before occupat</w:t>
            </w:r>
            <w:r w:rsidR="00EA2B48">
              <w:t>ion and one hour after each day;</w:t>
            </w:r>
          </w:p>
          <w:p w14:paraId="3BD4B77B" w14:textId="77777777" w:rsidR="009876B3" w:rsidRDefault="009876B3" w:rsidP="00CF1F7B">
            <w:pPr>
              <w:pStyle w:val="ListParagraph"/>
              <w:numPr>
                <w:ilvl w:val="0"/>
                <w:numId w:val="13"/>
              </w:numPr>
            </w:pPr>
            <w:r w:rsidRPr="00CF1F7B">
              <w:t xml:space="preserve">Manual check </w:t>
            </w:r>
            <w:r w:rsidRPr="00E91496">
              <w:t>that the distribution pump[s] are operating effectively [by temperature checks].</w:t>
            </w:r>
          </w:p>
          <w:p w14:paraId="66B051C2" w14:textId="4EDE28EC" w:rsidR="00CF1F7B" w:rsidRPr="00E91496" w:rsidRDefault="00CF1F7B" w:rsidP="00CF1F7B">
            <w:pPr>
              <w:pStyle w:val="ListParagraph"/>
              <w:ind w:left="360"/>
            </w:pPr>
          </w:p>
        </w:tc>
        <w:tc>
          <w:tcPr>
            <w:tcW w:w="854" w:type="pct"/>
            <w:tcMar>
              <w:top w:w="57" w:type="dxa"/>
              <w:bottom w:w="57" w:type="dxa"/>
            </w:tcMar>
          </w:tcPr>
          <w:p w14:paraId="2B5C336F" w14:textId="77777777" w:rsidR="009876B3" w:rsidRPr="000537F1" w:rsidRDefault="009876B3" w:rsidP="00CF1F7B">
            <w:r w:rsidRPr="000537F1">
              <w:t>Start-up</w:t>
            </w:r>
          </w:p>
          <w:p w14:paraId="0B2E00C5" w14:textId="7C71C5DD" w:rsidR="009876B3" w:rsidRDefault="009876B3" w:rsidP="00CF1F7B"/>
          <w:p w14:paraId="33C0A0E1" w14:textId="32B71C65" w:rsidR="009876B3" w:rsidRPr="000537F1" w:rsidRDefault="009876B3" w:rsidP="00CF1F7B">
            <w:r>
              <w:t>Monthly</w:t>
            </w:r>
          </w:p>
          <w:p w14:paraId="7EE03811" w14:textId="77777777" w:rsidR="009876B3" w:rsidRPr="000537F1" w:rsidRDefault="009876B3" w:rsidP="00CF1F7B"/>
        </w:tc>
      </w:tr>
      <w:tr w:rsidR="009876B3" w:rsidRPr="000537F1" w14:paraId="51B02C7F" w14:textId="77777777" w:rsidTr="009876B3">
        <w:trPr>
          <w:trHeight w:val="304"/>
          <w:jc w:val="center"/>
        </w:trPr>
        <w:tc>
          <w:tcPr>
            <w:tcW w:w="1266" w:type="pct"/>
            <w:vMerge/>
            <w:tcMar>
              <w:top w:w="57" w:type="dxa"/>
              <w:bottom w:w="57" w:type="dxa"/>
            </w:tcMar>
          </w:tcPr>
          <w:p w14:paraId="2AA01502" w14:textId="77777777" w:rsidR="009876B3" w:rsidRPr="000537F1" w:rsidRDefault="009876B3" w:rsidP="00CF1F7B">
            <w:pPr>
              <w:jc w:val="left"/>
            </w:pPr>
          </w:p>
        </w:tc>
        <w:tc>
          <w:tcPr>
            <w:tcW w:w="2880" w:type="pct"/>
            <w:vMerge/>
            <w:tcMar>
              <w:top w:w="57" w:type="dxa"/>
              <w:bottom w:w="57" w:type="dxa"/>
            </w:tcMar>
          </w:tcPr>
          <w:p w14:paraId="5A52BE20" w14:textId="77777777" w:rsidR="009876B3" w:rsidRPr="00E91496" w:rsidRDefault="009876B3" w:rsidP="00CF1F7B">
            <w:pPr>
              <w:pStyle w:val="ListParagraph"/>
              <w:numPr>
                <w:ilvl w:val="0"/>
                <w:numId w:val="13"/>
              </w:numPr>
            </w:pPr>
          </w:p>
        </w:tc>
        <w:tc>
          <w:tcPr>
            <w:tcW w:w="854" w:type="pct"/>
            <w:tcMar>
              <w:top w:w="57" w:type="dxa"/>
              <w:bottom w:w="57" w:type="dxa"/>
            </w:tcMar>
          </w:tcPr>
          <w:p w14:paraId="3354A7A5" w14:textId="77777777" w:rsidR="009876B3" w:rsidRPr="000537F1" w:rsidRDefault="009876B3" w:rsidP="00CF1F7B">
            <w:r w:rsidRPr="000537F1">
              <w:t>Monthly</w:t>
            </w:r>
          </w:p>
        </w:tc>
      </w:tr>
    </w:tbl>
    <w:p w14:paraId="1E3E3C72" w14:textId="77777777" w:rsidR="00686B96" w:rsidRDefault="00686B96" w:rsidP="005A7CCA"/>
    <w:p w14:paraId="5FD6E1B7" w14:textId="77777777" w:rsidR="003F2582" w:rsidRDefault="003F2582">
      <w:pPr>
        <w:jc w:val="left"/>
        <w:rPr>
          <w:b/>
          <w:bCs/>
          <w:lang w:eastAsia="en-GB"/>
        </w:rPr>
      </w:pPr>
      <w:bookmarkStart w:id="61" w:name="_Toc77052305"/>
      <w:bookmarkStart w:id="62" w:name="_Toc465929833"/>
      <w:r>
        <w:br w:type="page"/>
      </w:r>
    </w:p>
    <w:p w14:paraId="383ACAD9" w14:textId="3E4856FB" w:rsidR="00811B01" w:rsidRPr="00784493" w:rsidRDefault="00784493" w:rsidP="009C4ECF">
      <w:pPr>
        <w:pStyle w:val="Heading2"/>
      </w:pPr>
      <w:bookmarkStart w:id="63" w:name="_Toc53106178"/>
      <w:bookmarkStart w:id="64" w:name="_Toc27379051"/>
      <w:bookmarkStart w:id="65" w:name="_Toc465929834"/>
      <w:bookmarkStart w:id="66" w:name="_Toc12444111"/>
      <w:bookmarkEnd w:id="61"/>
      <w:bookmarkEnd w:id="62"/>
      <w:r w:rsidRPr="00784493">
        <w:lastRenderedPageBreak/>
        <w:t>5</w:t>
      </w:r>
      <w:r w:rsidR="00E278B2" w:rsidRPr="00784493">
        <w:t>.</w:t>
      </w:r>
      <w:r w:rsidR="007263DA">
        <w:t>4</w:t>
      </w:r>
      <w:r w:rsidR="00E278B2" w:rsidRPr="00784493">
        <w:tab/>
        <w:t>O</w:t>
      </w:r>
      <w:r w:rsidR="00B50244">
        <w:t>peration of Cold-Water Services</w:t>
      </w:r>
      <w:bookmarkEnd w:id="63"/>
      <w:r w:rsidR="00B50244">
        <w:t xml:space="preserve"> </w:t>
      </w:r>
    </w:p>
    <w:p w14:paraId="1513522C" w14:textId="20C84A6B" w:rsidR="0059411A" w:rsidRPr="00592D33" w:rsidRDefault="0059411A" w:rsidP="00B50244">
      <w:pPr>
        <w:pStyle w:val="Heading3"/>
      </w:pPr>
      <w:bookmarkStart w:id="67" w:name="_Toc53106179"/>
      <w:bookmarkStart w:id="68" w:name="_Toc465929835"/>
      <w:bookmarkStart w:id="69" w:name="_Toc12444112"/>
      <w:bookmarkEnd w:id="64"/>
      <w:bookmarkEnd w:id="65"/>
      <w:bookmarkEnd w:id="66"/>
      <w:r w:rsidRPr="00592D33">
        <w:t>5.4.1</w:t>
      </w:r>
      <w:r w:rsidRPr="00592D33">
        <w:tab/>
        <w:t>C</w:t>
      </w:r>
      <w:r w:rsidR="00B50244">
        <w:t>old Water Tanks</w:t>
      </w:r>
      <w:bookmarkEnd w:id="67"/>
      <w:r w:rsidR="00B50244">
        <w:t xml:space="preserve"> </w:t>
      </w:r>
    </w:p>
    <w:p w14:paraId="21440E32" w14:textId="0AEDFA57" w:rsidR="0059411A" w:rsidRPr="00396CC4" w:rsidRDefault="0059411A" w:rsidP="0059411A">
      <w:pPr>
        <w:rPr>
          <w:sz w:val="22"/>
        </w:rPr>
      </w:pPr>
      <w:r w:rsidRPr="00396CC4">
        <w:rPr>
          <w:noProof/>
          <w:color w:val="000000" w:themeColor="text1"/>
          <w:sz w:val="22"/>
          <w:lang w:eastAsia="en-GB"/>
        </w:rPr>
        <w:drawing>
          <wp:anchor distT="0" distB="0" distL="114300" distR="114300" simplePos="0" relativeHeight="251659264" behindDoc="1" locked="0" layoutInCell="1" allowOverlap="1" wp14:anchorId="44CBF91D" wp14:editId="36ABDEF1">
            <wp:simplePos x="0" y="0"/>
            <wp:positionH relativeFrom="margin">
              <wp:align>right</wp:align>
            </wp:positionH>
            <wp:positionV relativeFrom="paragraph">
              <wp:posOffset>998220</wp:posOffset>
            </wp:positionV>
            <wp:extent cx="6548755" cy="7681595"/>
            <wp:effectExtent l="19050" t="19050" r="23495" b="14605"/>
            <wp:wrapTight wrapText="bothSides">
              <wp:wrapPolygon edited="0">
                <wp:start x="-63" y="-54"/>
                <wp:lineTo x="-63" y="21588"/>
                <wp:lineTo x="21615" y="21588"/>
                <wp:lineTo x="21615" y="-54"/>
                <wp:lineTo x="-63" y="-54"/>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6548755" cy="7681595"/>
                    </a:xfrm>
                    <a:prstGeom prst="rect">
                      <a:avLst/>
                    </a:prstGeom>
                    <a:ln>
                      <a:solidFill>
                        <a:sysClr val="windowText" lastClr="000000"/>
                      </a:solidFill>
                    </a:ln>
                  </pic:spPr>
                </pic:pic>
              </a:graphicData>
            </a:graphic>
            <wp14:sizeRelH relativeFrom="page">
              <wp14:pctWidth>0</wp14:pctWidth>
            </wp14:sizeRelH>
            <wp14:sizeRelV relativeFrom="page">
              <wp14:pctHeight>0</wp14:pctHeight>
            </wp14:sizeRelV>
          </wp:anchor>
        </w:drawing>
      </w:r>
      <w:r w:rsidRPr="00396CC4">
        <w:rPr>
          <w:sz w:val="22"/>
        </w:rPr>
        <w:t>Cold water storage tank temperatures should be checked during periods of high ambient temperatures [e.g. afternoons between June and August], water temperatures should be no greater than 20</w:t>
      </w:r>
      <w:r w:rsidR="00EA2B48" w:rsidRPr="00396CC4">
        <w:rPr>
          <w:sz w:val="22"/>
        </w:rPr>
        <w:t>°</w:t>
      </w:r>
      <w:r w:rsidRPr="00396CC4">
        <w:rPr>
          <w:sz w:val="22"/>
        </w:rPr>
        <w:t>C.</w:t>
      </w:r>
      <w:r w:rsidR="00195D1B" w:rsidRPr="00396CC4">
        <w:rPr>
          <w:sz w:val="22"/>
        </w:rPr>
        <w:t xml:space="preserve"> </w:t>
      </w:r>
      <w:r w:rsidRPr="00396CC4">
        <w:rPr>
          <w:sz w:val="22"/>
        </w:rPr>
        <w:t>At the same time, the furthest and nearest draw off points in the system should be checked to ensure that the water distribution temperatures are less than 20</w:t>
      </w:r>
      <w:r w:rsidR="00EA2B48" w:rsidRPr="00396CC4">
        <w:rPr>
          <w:sz w:val="22"/>
        </w:rPr>
        <w:t>°</w:t>
      </w:r>
      <w:r w:rsidRPr="00396CC4">
        <w:rPr>
          <w:sz w:val="22"/>
        </w:rPr>
        <w:t xml:space="preserve">C within 2 minutes of running the water </w:t>
      </w:r>
      <w:r w:rsidRPr="00396CC4">
        <w:rPr>
          <w:iCs/>
          <w:sz w:val="22"/>
        </w:rPr>
        <w:t>[at full flow]</w:t>
      </w:r>
      <w:r w:rsidRPr="00396CC4">
        <w:rPr>
          <w:sz w:val="22"/>
        </w:rPr>
        <w:t>.</w:t>
      </w:r>
      <w:r w:rsidR="00195D1B" w:rsidRPr="00396CC4">
        <w:rPr>
          <w:sz w:val="22"/>
        </w:rPr>
        <w:t xml:space="preserve"> </w:t>
      </w:r>
      <w:r w:rsidRPr="00396CC4">
        <w:rPr>
          <w:sz w:val="22"/>
        </w:rPr>
        <w:t>A similar temperature check regime should be undertaken during the winter months to identify the performance of cold-water distribution systems and the impact of heat gain from heating systems.</w:t>
      </w:r>
    </w:p>
    <w:p w14:paraId="6DF8DE1C" w14:textId="0C407297" w:rsidR="00686B96" w:rsidRPr="00784493" w:rsidRDefault="00784493" w:rsidP="00B50244">
      <w:pPr>
        <w:pStyle w:val="Heading3"/>
      </w:pPr>
      <w:bookmarkStart w:id="70" w:name="_Toc53106180"/>
      <w:r w:rsidRPr="00784493">
        <w:lastRenderedPageBreak/>
        <w:t>5.</w:t>
      </w:r>
      <w:r w:rsidR="007263DA">
        <w:t>4</w:t>
      </w:r>
      <w:r w:rsidRPr="00784493">
        <w:t>.</w:t>
      </w:r>
      <w:r w:rsidR="00E42EA0">
        <w:t>2</w:t>
      </w:r>
      <w:r w:rsidRPr="00784493">
        <w:tab/>
        <w:t>C</w:t>
      </w:r>
      <w:r w:rsidR="00B50244">
        <w:t>onnections to Outside Services</w:t>
      </w:r>
      <w:bookmarkEnd w:id="70"/>
      <w:r w:rsidR="00B50244">
        <w:t xml:space="preserve"> </w:t>
      </w:r>
      <w:bookmarkEnd w:id="68"/>
      <w:bookmarkEnd w:id="69"/>
    </w:p>
    <w:p w14:paraId="7F6DBED2" w14:textId="737A2F65" w:rsidR="00686B96" w:rsidRPr="00396CC4" w:rsidRDefault="00686B96" w:rsidP="001C0772">
      <w:pPr>
        <w:rPr>
          <w:sz w:val="22"/>
        </w:rPr>
      </w:pPr>
      <w:r w:rsidRPr="00396CC4">
        <w:rPr>
          <w:sz w:val="22"/>
        </w:rPr>
        <w:t xml:space="preserve">The existence of these connections and their necessity is checked on an annual basis and recorded, ensuring that an appropriate back flow prevention device has been installed applicable to the </w:t>
      </w:r>
      <w:r w:rsidR="00064E4E" w:rsidRPr="00396CC4">
        <w:rPr>
          <w:sz w:val="22"/>
        </w:rPr>
        <w:t>connection’s</w:t>
      </w:r>
      <w:r w:rsidRPr="00396CC4">
        <w:rPr>
          <w:sz w:val="22"/>
        </w:rPr>
        <w:t xml:space="preserve"> usage</w:t>
      </w:r>
      <w:r w:rsidR="00FB4D51" w:rsidRPr="00396CC4">
        <w:rPr>
          <w:sz w:val="22"/>
        </w:rPr>
        <w:t xml:space="preserve"> and the outlet is still in use/required.</w:t>
      </w:r>
    </w:p>
    <w:p w14:paraId="1737803D" w14:textId="77777777" w:rsidR="00B41191" w:rsidRPr="00396CC4" w:rsidRDefault="00B41191" w:rsidP="00B41191">
      <w:pPr>
        <w:rPr>
          <w:sz w:val="22"/>
        </w:rPr>
      </w:pPr>
    </w:p>
    <w:p w14:paraId="5766DA2E" w14:textId="030DE12C" w:rsidR="00B41191" w:rsidRPr="00396CC4" w:rsidRDefault="00FB4D51" w:rsidP="00B41191">
      <w:pPr>
        <w:rPr>
          <w:sz w:val="22"/>
        </w:rPr>
      </w:pPr>
      <w:r w:rsidRPr="00396CC4">
        <w:rPr>
          <w:b/>
          <w:sz w:val="22"/>
        </w:rPr>
        <w:t>NB</w:t>
      </w:r>
      <w:r w:rsidRPr="00396CC4">
        <w:rPr>
          <w:sz w:val="22"/>
        </w:rPr>
        <w:t>: where the outside connection is used to feed j</w:t>
      </w:r>
      <w:r w:rsidR="00B41191" w:rsidRPr="00396CC4">
        <w:rPr>
          <w:sz w:val="22"/>
        </w:rPr>
        <w:t>et</w:t>
      </w:r>
      <w:r w:rsidR="00195D1B" w:rsidRPr="00396CC4">
        <w:rPr>
          <w:sz w:val="22"/>
        </w:rPr>
        <w:t xml:space="preserve"> washer</w:t>
      </w:r>
      <w:r w:rsidR="00B41191" w:rsidRPr="00396CC4">
        <w:rPr>
          <w:sz w:val="22"/>
        </w:rPr>
        <w:t>/</w:t>
      </w:r>
      <w:r w:rsidR="00A04C25" w:rsidRPr="00396CC4">
        <w:rPr>
          <w:sz w:val="22"/>
        </w:rPr>
        <w:t xml:space="preserve">high </w:t>
      </w:r>
      <w:r w:rsidR="00B41191" w:rsidRPr="00396CC4">
        <w:rPr>
          <w:sz w:val="22"/>
        </w:rPr>
        <w:t>pressure washers</w:t>
      </w:r>
      <w:r w:rsidRPr="00396CC4">
        <w:rPr>
          <w:sz w:val="22"/>
        </w:rPr>
        <w:t xml:space="preserve">, these </w:t>
      </w:r>
      <w:r w:rsidR="00A04C25" w:rsidRPr="00396CC4">
        <w:rPr>
          <w:sz w:val="22"/>
        </w:rPr>
        <w:t>devices</w:t>
      </w:r>
      <w:r w:rsidR="00B41191" w:rsidRPr="00396CC4">
        <w:rPr>
          <w:sz w:val="22"/>
        </w:rPr>
        <w:t xml:space="preserve"> require their own dedicated fluid category 5 break tank [depending on where the washer was being used]</w:t>
      </w:r>
      <w:r w:rsidRPr="00396CC4">
        <w:rPr>
          <w:sz w:val="22"/>
        </w:rPr>
        <w:t>.</w:t>
      </w:r>
    </w:p>
    <w:p w14:paraId="303E78CC" w14:textId="77777777" w:rsidR="00686B96" w:rsidRPr="00396CC4" w:rsidRDefault="00686B96" w:rsidP="00B50244">
      <w:pPr>
        <w:pStyle w:val="Heading3"/>
        <w:rPr>
          <w:sz w:val="24"/>
        </w:rPr>
      </w:pPr>
    </w:p>
    <w:p w14:paraId="67AD0359" w14:textId="720637B8" w:rsidR="00686B96" w:rsidRPr="00FB4D51" w:rsidRDefault="00FB4D51" w:rsidP="00B50244">
      <w:pPr>
        <w:pStyle w:val="Heading3"/>
      </w:pPr>
      <w:bookmarkStart w:id="71" w:name="_Toc53106181"/>
      <w:bookmarkStart w:id="72" w:name="_Toc465929836"/>
      <w:bookmarkStart w:id="73" w:name="_Toc12444113"/>
      <w:r w:rsidRPr="00FB4D51">
        <w:t>5.</w:t>
      </w:r>
      <w:r w:rsidR="007263DA">
        <w:t>4</w:t>
      </w:r>
      <w:r w:rsidRPr="00FB4D51">
        <w:t>.</w:t>
      </w:r>
      <w:r w:rsidR="00E42EA0">
        <w:t>3</w:t>
      </w:r>
      <w:r w:rsidRPr="00FB4D51">
        <w:tab/>
        <w:t>C</w:t>
      </w:r>
      <w:r w:rsidR="00B50244">
        <w:t>onnections to Inside Services</w:t>
      </w:r>
      <w:bookmarkEnd w:id="71"/>
      <w:r w:rsidR="00B50244">
        <w:t xml:space="preserve"> </w:t>
      </w:r>
      <w:bookmarkEnd w:id="72"/>
      <w:bookmarkEnd w:id="73"/>
    </w:p>
    <w:p w14:paraId="2A3A68E5" w14:textId="3A024709" w:rsidR="00FB4D51" w:rsidRPr="00396CC4" w:rsidRDefault="00FB4D51" w:rsidP="00FB4D51">
      <w:pPr>
        <w:rPr>
          <w:sz w:val="22"/>
        </w:rPr>
      </w:pPr>
      <w:r w:rsidRPr="00396CC4">
        <w:rPr>
          <w:sz w:val="22"/>
        </w:rPr>
        <w:t>Vending machines, ice machines and chilled water dispensers shall be checked annually and recorded to ensure such units are connected to a drinking water supply (not softened).</w:t>
      </w:r>
      <w:r w:rsidR="00195D1B" w:rsidRPr="00396CC4">
        <w:rPr>
          <w:sz w:val="22"/>
        </w:rPr>
        <w:t xml:space="preserve"> </w:t>
      </w:r>
      <w:r w:rsidRPr="00396CC4">
        <w:rPr>
          <w:sz w:val="22"/>
        </w:rPr>
        <w:t xml:space="preserve">These connections shall be via a double check valve and </w:t>
      </w:r>
      <w:r w:rsidR="00A04C25" w:rsidRPr="00396CC4">
        <w:rPr>
          <w:sz w:val="22"/>
        </w:rPr>
        <w:t>upstream of outlet/s known to receive a high throughput of water</w:t>
      </w:r>
      <w:r w:rsidRPr="00396CC4">
        <w:rPr>
          <w:sz w:val="22"/>
        </w:rPr>
        <w:t xml:space="preserve"> of a regularly used outlet but not exceeding three [3] metres in supply pipe length.</w:t>
      </w:r>
    </w:p>
    <w:p w14:paraId="7976BE94" w14:textId="2D1EDBDC" w:rsidR="00A04C25" w:rsidRPr="00396CC4" w:rsidRDefault="00A04C25" w:rsidP="00FB4D51">
      <w:pPr>
        <w:rPr>
          <w:sz w:val="22"/>
        </w:rPr>
      </w:pPr>
    </w:p>
    <w:p w14:paraId="5D6E1C2C" w14:textId="4A8D0600" w:rsidR="00A04C25" w:rsidRPr="00396CC4" w:rsidRDefault="00A04C25" w:rsidP="00A04C25">
      <w:pPr>
        <w:rPr>
          <w:sz w:val="22"/>
        </w:rPr>
      </w:pPr>
      <w:r w:rsidRPr="00396CC4">
        <w:rPr>
          <w:sz w:val="22"/>
        </w:rPr>
        <w:t>All devices shall be used regularly daily. Where it is suspected such a device has not been operated for periods greater than one week it shall be discharged with the spray head under water to prevent the release of aerosols.</w:t>
      </w:r>
      <w:r w:rsidR="00195D1B" w:rsidRPr="00396CC4">
        <w:rPr>
          <w:sz w:val="22"/>
        </w:rPr>
        <w:t xml:space="preserve"> </w:t>
      </w:r>
      <w:r w:rsidRPr="00396CC4">
        <w:rPr>
          <w:sz w:val="22"/>
        </w:rPr>
        <w:t>If the device is not required, it shall be isolated from use and removed.</w:t>
      </w:r>
      <w:r w:rsidR="00195D1B" w:rsidRPr="00396CC4">
        <w:rPr>
          <w:sz w:val="22"/>
        </w:rPr>
        <w:t xml:space="preserve"> </w:t>
      </w:r>
      <w:r w:rsidRPr="00396CC4">
        <w:rPr>
          <w:sz w:val="22"/>
        </w:rPr>
        <w:t>The supply feed pipe work shall also be removed and cut back to the T joint of the main supply.</w:t>
      </w:r>
    </w:p>
    <w:p w14:paraId="643BA6F6" w14:textId="77777777" w:rsidR="00A04C25" w:rsidRPr="00396CC4" w:rsidRDefault="00A04C25" w:rsidP="00A04C25">
      <w:pPr>
        <w:rPr>
          <w:sz w:val="22"/>
        </w:rPr>
      </w:pPr>
    </w:p>
    <w:p w14:paraId="0606B021" w14:textId="1F097647" w:rsidR="00A04C25" w:rsidRPr="00396CC4" w:rsidRDefault="00A04C25" w:rsidP="00A04C25">
      <w:pPr>
        <w:jc w:val="left"/>
        <w:rPr>
          <w:sz w:val="22"/>
        </w:rPr>
      </w:pPr>
      <w:r w:rsidRPr="00396CC4">
        <w:rPr>
          <w:sz w:val="22"/>
        </w:rPr>
        <w:t>Each cold-water dispenser will:</w:t>
      </w:r>
    </w:p>
    <w:p w14:paraId="499FA7AC" w14:textId="00570BC2" w:rsidR="00A04C25" w:rsidRPr="00396CC4" w:rsidRDefault="00A04C25" w:rsidP="00A04C25">
      <w:pPr>
        <w:pStyle w:val="ListParagraph"/>
        <w:numPr>
          <w:ilvl w:val="0"/>
          <w:numId w:val="5"/>
        </w:numPr>
        <w:ind w:left="426" w:hanging="425"/>
        <w:rPr>
          <w:sz w:val="22"/>
        </w:rPr>
      </w:pPr>
      <w:r w:rsidRPr="00396CC4">
        <w:rPr>
          <w:sz w:val="22"/>
        </w:rPr>
        <w:t>The suppl</w:t>
      </w:r>
      <w:r w:rsidR="00EA2B48" w:rsidRPr="00396CC4">
        <w:rPr>
          <w:sz w:val="22"/>
        </w:rPr>
        <w:t>i</w:t>
      </w:r>
      <w:r w:rsidRPr="00396CC4">
        <w:rPr>
          <w:sz w:val="22"/>
        </w:rPr>
        <w:t>er/installer shall provide a risk assessment and a work m</w:t>
      </w:r>
      <w:r w:rsidR="00EA2B48" w:rsidRPr="00396CC4">
        <w:rPr>
          <w:sz w:val="22"/>
        </w:rPr>
        <w:t>ethod prior to any installation;</w:t>
      </w:r>
    </w:p>
    <w:p w14:paraId="0CF0487B" w14:textId="02CB783A" w:rsidR="00A04C25" w:rsidRPr="00396CC4" w:rsidRDefault="00A04C25" w:rsidP="00A04C25">
      <w:pPr>
        <w:pStyle w:val="ListParagraph"/>
        <w:numPr>
          <w:ilvl w:val="0"/>
          <w:numId w:val="5"/>
        </w:numPr>
        <w:ind w:left="426" w:hanging="425"/>
        <w:rPr>
          <w:sz w:val="22"/>
        </w:rPr>
      </w:pPr>
      <w:r w:rsidRPr="00396CC4">
        <w:rPr>
          <w:sz w:val="22"/>
        </w:rPr>
        <w:t>Estates shall be notified of the planned installation and they shall then provi</w:t>
      </w:r>
      <w:r w:rsidR="00195D1B" w:rsidRPr="00396CC4">
        <w:rPr>
          <w:sz w:val="22"/>
        </w:rPr>
        <w:t>de a connection for the suppl</w:t>
      </w:r>
      <w:r w:rsidR="00EA2B48" w:rsidRPr="00396CC4">
        <w:rPr>
          <w:sz w:val="22"/>
        </w:rPr>
        <w:t>i</w:t>
      </w:r>
      <w:r w:rsidR="00195D1B" w:rsidRPr="00396CC4">
        <w:rPr>
          <w:sz w:val="22"/>
        </w:rPr>
        <w:t>er</w:t>
      </w:r>
      <w:r w:rsidRPr="00396CC4">
        <w:rPr>
          <w:sz w:val="22"/>
        </w:rPr>
        <w:t>/insta</w:t>
      </w:r>
      <w:r w:rsidR="00EA2B48" w:rsidRPr="00396CC4">
        <w:rPr>
          <w:sz w:val="22"/>
        </w:rPr>
        <w:t>ller of the device to connect t</w:t>
      </w:r>
      <w:r w:rsidRPr="00396CC4">
        <w:rPr>
          <w:sz w:val="22"/>
        </w:rPr>
        <w:t>o.</w:t>
      </w:r>
      <w:r w:rsidR="00195D1B" w:rsidRPr="00396CC4">
        <w:rPr>
          <w:sz w:val="22"/>
        </w:rPr>
        <w:t xml:space="preserve"> </w:t>
      </w:r>
      <w:r w:rsidRPr="00396CC4">
        <w:rPr>
          <w:sz w:val="22"/>
        </w:rPr>
        <w:t xml:space="preserve">The water supply to the device shall not exceed </w:t>
      </w:r>
      <w:r w:rsidR="000E757C" w:rsidRPr="00396CC4">
        <w:rPr>
          <w:sz w:val="22"/>
        </w:rPr>
        <w:t>3 metres from a high use outlet;</w:t>
      </w:r>
    </w:p>
    <w:p w14:paraId="791945BC" w14:textId="05429A19" w:rsidR="00A04C25" w:rsidRPr="00396CC4" w:rsidRDefault="00A04C25" w:rsidP="00A04C25">
      <w:pPr>
        <w:pStyle w:val="ListParagraph"/>
        <w:numPr>
          <w:ilvl w:val="0"/>
          <w:numId w:val="5"/>
        </w:numPr>
        <w:ind w:left="426" w:hanging="425"/>
        <w:rPr>
          <w:sz w:val="22"/>
        </w:rPr>
      </w:pPr>
      <w:r w:rsidRPr="00396CC4">
        <w:rPr>
          <w:sz w:val="22"/>
        </w:rPr>
        <w:t>The supply feed to the device shall not be exposed to heat sources</w:t>
      </w:r>
      <w:r w:rsidR="000E757C" w:rsidRPr="00396CC4">
        <w:rPr>
          <w:sz w:val="22"/>
        </w:rPr>
        <w:t>,</w:t>
      </w:r>
      <w:r w:rsidRPr="00396CC4">
        <w:rPr>
          <w:sz w:val="22"/>
        </w:rPr>
        <w:t xml:space="preserve"> i.e. heat exhaust vent at</w:t>
      </w:r>
      <w:r w:rsidR="00195D1B" w:rsidRPr="00396CC4">
        <w:rPr>
          <w:sz w:val="22"/>
        </w:rPr>
        <w:t xml:space="preserve"> the rear of the device/</w:t>
      </w:r>
      <w:r w:rsidR="000E757C" w:rsidRPr="00396CC4">
        <w:rPr>
          <w:sz w:val="22"/>
        </w:rPr>
        <w:t>radiator;</w:t>
      </w:r>
    </w:p>
    <w:p w14:paraId="59954032" w14:textId="7CA843D3" w:rsidR="00A04C25" w:rsidRPr="00396CC4" w:rsidRDefault="00A04C25" w:rsidP="00A04C25">
      <w:pPr>
        <w:pStyle w:val="ListParagraph"/>
        <w:numPr>
          <w:ilvl w:val="0"/>
          <w:numId w:val="5"/>
        </w:numPr>
        <w:ind w:left="426" w:hanging="425"/>
        <w:rPr>
          <w:sz w:val="22"/>
        </w:rPr>
      </w:pPr>
      <w:r w:rsidRPr="00396CC4">
        <w:rPr>
          <w:sz w:val="22"/>
        </w:rPr>
        <w:t>A chlorination certificate for each device installed shall have to be supplied by the suppl</w:t>
      </w:r>
      <w:r w:rsidR="000E757C" w:rsidRPr="00396CC4">
        <w:rPr>
          <w:sz w:val="22"/>
        </w:rPr>
        <w:t>i</w:t>
      </w:r>
      <w:r w:rsidRPr="00396CC4">
        <w:rPr>
          <w:sz w:val="22"/>
        </w:rPr>
        <w:t>er/</w:t>
      </w:r>
      <w:r w:rsidR="000E757C" w:rsidRPr="00396CC4">
        <w:rPr>
          <w:sz w:val="22"/>
        </w:rPr>
        <w:t>installer;</w:t>
      </w:r>
    </w:p>
    <w:p w14:paraId="4DCCA497" w14:textId="5E3EF4F4" w:rsidR="00A04C25" w:rsidRPr="00396CC4" w:rsidRDefault="00195D1B" w:rsidP="00A04C25">
      <w:pPr>
        <w:pStyle w:val="ListParagraph"/>
        <w:numPr>
          <w:ilvl w:val="0"/>
          <w:numId w:val="5"/>
        </w:numPr>
        <w:ind w:left="426" w:hanging="425"/>
        <w:rPr>
          <w:sz w:val="22"/>
        </w:rPr>
      </w:pPr>
      <w:r w:rsidRPr="00396CC4">
        <w:rPr>
          <w:sz w:val="22"/>
        </w:rPr>
        <w:t>If a ward</w:t>
      </w:r>
      <w:r w:rsidR="00A04C25" w:rsidRPr="00396CC4">
        <w:rPr>
          <w:sz w:val="22"/>
        </w:rPr>
        <w:t>/dept. require such a device they shall have responsibility to ensure appropriate cleaning processes are developed and undertaken as well as ensuring a maintenance contract is in place.</w:t>
      </w:r>
    </w:p>
    <w:p w14:paraId="13E543FE" w14:textId="77777777" w:rsidR="00A04C25" w:rsidRPr="00396CC4" w:rsidRDefault="00A04C25" w:rsidP="00FB4D51">
      <w:pPr>
        <w:rPr>
          <w:sz w:val="22"/>
        </w:rPr>
      </w:pPr>
    </w:p>
    <w:p w14:paraId="74AD639B" w14:textId="0C4A4DDB" w:rsidR="00686B96" w:rsidRPr="00E02906" w:rsidRDefault="00FB4D51" w:rsidP="00B50244">
      <w:pPr>
        <w:pStyle w:val="Heading3"/>
      </w:pPr>
      <w:bookmarkStart w:id="74" w:name="_Toc27379052"/>
      <w:bookmarkStart w:id="75" w:name="_Toc465929837"/>
      <w:bookmarkStart w:id="76" w:name="_Toc12444114"/>
      <w:bookmarkStart w:id="77" w:name="_Toc53106182"/>
      <w:r w:rsidRPr="00FB4D51">
        <w:t>5.</w:t>
      </w:r>
      <w:r w:rsidR="007263DA">
        <w:t>4</w:t>
      </w:r>
      <w:r w:rsidR="00E42EA0">
        <w:t>.4</w:t>
      </w:r>
      <w:r w:rsidR="00195D1B">
        <w:tab/>
        <w:t>P</w:t>
      </w:r>
      <w:r w:rsidR="00B50244">
        <w:t>ressurisation/Supply Pumps</w:t>
      </w:r>
      <w:bookmarkEnd w:id="74"/>
      <w:bookmarkEnd w:id="75"/>
      <w:bookmarkEnd w:id="76"/>
      <w:bookmarkEnd w:id="77"/>
    </w:p>
    <w:p w14:paraId="3AD32A05" w14:textId="1D07E284" w:rsidR="00686B96" w:rsidRPr="00396CC4" w:rsidRDefault="00686B96" w:rsidP="00686B96">
      <w:pPr>
        <w:rPr>
          <w:sz w:val="22"/>
        </w:rPr>
      </w:pPr>
      <w:r w:rsidRPr="00396CC4">
        <w:rPr>
          <w:sz w:val="22"/>
        </w:rPr>
        <w:t xml:space="preserve">Where two or more pumps have been fitted for pressurisation systems, the lead pump shall be changed over at </w:t>
      </w:r>
      <w:r w:rsidR="002B1B30" w:rsidRPr="00396CC4">
        <w:rPr>
          <w:sz w:val="22"/>
        </w:rPr>
        <w:t>daily</w:t>
      </w:r>
      <w:r w:rsidR="00854D54" w:rsidRPr="00396CC4">
        <w:rPr>
          <w:sz w:val="22"/>
        </w:rPr>
        <w:t xml:space="preserve"> </w:t>
      </w:r>
      <w:r w:rsidR="00F9438F" w:rsidRPr="00396CC4">
        <w:rPr>
          <w:sz w:val="22"/>
        </w:rPr>
        <w:t>intervals</w:t>
      </w:r>
      <w:r w:rsidRPr="00396CC4">
        <w:rPr>
          <w:sz w:val="22"/>
        </w:rPr>
        <w:t xml:space="preserve"> </w:t>
      </w:r>
      <w:r w:rsidR="002B1B30" w:rsidRPr="00396CC4">
        <w:rPr>
          <w:sz w:val="22"/>
        </w:rPr>
        <w:t>to</w:t>
      </w:r>
      <w:r w:rsidRPr="00396CC4">
        <w:rPr>
          <w:sz w:val="22"/>
        </w:rPr>
        <w:t xml:space="preserve"> avoid water stagnation.</w:t>
      </w:r>
    </w:p>
    <w:p w14:paraId="1086E7CC" w14:textId="77777777" w:rsidR="002B1B30" w:rsidRPr="00396CC4" w:rsidRDefault="002B1B30" w:rsidP="00686B96">
      <w:pPr>
        <w:rPr>
          <w:sz w:val="22"/>
        </w:rPr>
      </w:pPr>
    </w:p>
    <w:p w14:paraId="51FFCD45" w14:textId="26607F3E" w:rsidR="00686B96" w:rsidRPr="00396CC4" w:rsidRDefault="00686B96" w:rsidP="00686B96">
      <w:pPr>
        <w:rPr>
          <w:sz w:val="22"/>
        </w:rPr>
      </w:pPr>
      <w:r w:rsidRPr="00396CC4">
        <w:rPr>
          <w:sz w:val="22"/>
        </w:rPr>
        <w:t xml:space="preserve">Dates and times of the manual pump change-over shall be recorded in the plant room </w:t>
      </w:r>
      <w:r w:rsidR="002B1B30" w:rsidRPr="00396CC4">
        <w:rPr>
          <w:sz w:val="22"/>
        </w:rPr>
        <w:t>logbook</w:t>
      </w:r>
      <w:r w:rsidRPr="00396CC4">
        <w:rPr>
          <w:sz w:val="22"/>
        </w:rPr>
        <w:t>.</w:t>
      </w:r>
      <w:r w:rsidR="00195D1B" w:rsidRPr="00396CC4">
        <w:rPr>
          <w:sz w:val="22"/>
        </w:rPr>
        <w:t xml:space="preserve"> </w:t>
      </w:r>
      <w:r w:rsidR="002B1B30" w:rsidRPr="00396CC4">
        <w:rPr>
          <w:sz w:val="22"/>
        </w:rPr>
        <w:t>Printouts</w:t>
      </w:r>
      <w:r w:rsidRPr="00396CC4">
        <w:rPr>
          <w:sz w:val="22"/>
        </w:rPr>
        <w:t xml:space="preserve"> of regimes for automatic systems </w:t>
      </w:r>
      <w:r w:rsidR="00E33777" w:rsidRPr="00396CC4">
        <w:rPr>
          <w:sz w:val="22"/>
        </w:rPr>
        <w:t xml:space="preserve">shall </w:t>
      </w:r>
      <w:r w:rsidRPr="00396CC4">
        <w:rPr>
          <w:sz w:val="22"/>
        </w:rPr>
        <w:t>be adequate.</w:t>
      </w:r>
      <w:r w:rsidR="00854D54" w:rsidRPr="00396CC4">
        <w:rPr>
          <w:sz w:val="22"/>
        </w:rPr>
        <w:t xml:space="preserve"> </w:t>
      </w:r>
    </w:p>
    <w:p w14:paraId="6376E175" w14:textId="77777777" w:rsidR="002B1B30" w:rsidRPr="00396CC4" w:rsidRDefault="002B1B30" w:rsidP="00686B96">
      <w:pPr>
        <w:rPr>
          <w:sz w:val="22"/>
        </w:rPr>
      </w:pPr>
    </w:p>
    <w:p w14:paraId="4497BAA8" w14:textId="5B3E3561" w:rsidR="00FB4D51" w:rsidRPr="00396CC4" w:rsidRDefault="00686B96" w:rsidP="00686B96">
      <w:pPr>
        <w:rPr>
          <w:sz w:val="22"/>
        </w:rPr>
      </w:pPr>
      <w:r w:rsidRPr="00396CC4">
        <w:rPr>
          <w:sz w:val="22"/>
        </w:rPr>
        <w:t>Where pumps have not been in service for a period of four weeks or greater, or have been removed for any reason, the pump and associated pipework shall be thoroughly washed out and disinfected before being brought back into service.</w:t>
      </w:r>
      <w:r w:rsidR="00195D1B" w:rsidRPr="00396CC4">
        <w:rPr>
          <w:sz w:val="22"/>
        </w:rPr>
        <w:t xml:space="preserve"> </w:t>
      </w:r>
      <w:r w:rsidRPr="00396CC4">
        <w:rPr>
          <w:sz w:val="22"/>
        </w:rPr>
        <w:t xml:space="preserve">Disinfection of pumps </w:t>
      </w:r>
      <w:r w:rsidR="00FB4D51" w:rsidRPr="00396CC4">
        <w:rPr>
          <w:sz w:val="22"/>
        </w:rPr>
        <w:t>in accordance WSP Part 5.1.1.</w:t>
      </w:r>
    </w:p>
    <w:p w14:paraId="450A3584" w14:textId="77777777" w:rsidR="00FB4D51" w:rsidRPr="00396CC4" w:rsidRDefault="00FB4D51" w:rsidP="00686B96">
      <w:pPr>
        <w:rPr>
          <w:sz w:val="22"/>
        </w:rPr>
      </w:pPr>
    </w:p>
    <w:p w14:paraId="5D72A688" w14:textId="22FAAA6E" w:rsidR="00686B96" w:rsidRPr="00396CC4" w:rsidRDefault="0046336C" w:rsidP="00686B96">
      <w:pPr>
        <w:rPr>
          <w:sz w:val="22"/>
        </w:rPr>
      </w:pPr>
      <w:r w:rsidRPr="00396CC4">
        <w:rPr>
          <w:sz w:val="22"/>
        </w:rPr>
        <w:t xml:space="preserve">An </w:t>
      </w:r>
      <w:r w:rsidR="00686B96" w:rsidRPr="00396CC4">
        <w:rPr>
          <w:sz w:val="22"/>
        </w:rPr>
        <w:t>Incident Report Form</w:t>
      </w:r>
      <w:r w:rsidR="00023FD8" w:rsidRPr="00396CC4">
        <w:rPr>
          <w:sz w:val="22"/>
        </w:rPr>
        <w:t xml:space="preserve"> </w:t>
      </w:r>
      <w:r w:rsidR="00686B96" w:rsidRPr="00396CC4">
        <w:rPr>
          <w:sz w:val="22"/>
        </w:rPr>
        <w:t>shall be completed giving details of why the pump was out of use.</w:t>
      </w:r>
      <w:r w:rsidR="00195D1B" w:rsidRPr="00396CC4">
        <w:rPr>
          <w:sz w:val="22"/>
        </w:rPr>
        <w:t xml:space="preserve"> </w:t>
      </w:r>
    </w:p>
    <w:p w14:paraId="58F99375" w14:textId="77777777" w:rsidR="00FB4D51" w:rsidRPr="00396CC4" w:rsidRDefault="00FB4D51">
      <w:pPr>
        <w:jc w:val="left"/>
        <w:rPr>
          <w:sz w:val="22"/>
        </w:rPr>
      </w:pPr>
    </w:p>
    <w:p w14:paraId="33B6F04B" w14:textId="5531F5C2" w:rsidR="00FB40EC" w:rsidRPr="00FB4D51" w:rsidRDefault="00FB4D51" w:rsidP="00B50244">
      <w:pPr>
        <w:pStyle w:val="Heading3"/>
      </w:pPr>
      <w:bookmarkStart w:id="78" w:name="_Toc53106183"/>
      <w:r w:rsidRPr="00FB4D51">
        <w:t>5.</w:t>
      </w:r>
      <w:r w:rsidR="007263DA">
        <w:t>4</w:t>
      </w:r>
      <w:r w:rsidRPr="00FB4D51">
        <w:t>.</w:t>
      </w:r>
      <w:r w:rsidR="00E42EA0">
        <w:t>5</w:t>
      </w:r>
      <w:r w:rsidRPr="00FB4D51">
        <w:tab/>
        <w:t>H</w:t>
      </w:r>
      <w:r w:rsidR="00B50244">
        <w:t>ydraulic Accumulator Vessels</w:t>
      </w:r>
      <w:bookmarkEnd w:id="78"/>
      <w:r w:rsidR="00B50244">
        <w:t xml:space="preserve"> </w:t>
      </w:r>
    </w:p>
    <w:p w14:paraId="4996B452" w14:textId="07959852" w:rsidR="006F7A58" w:rsidRPr="00396CC4" w:rsidRDefault="003C655F" w:rsidP="003C655F">
      <w:pPr>
        <w:rPr>
          <w:sz w:val="22"/>
        </w:rPr>
      </w:pPr>
      <w:r w:rsidRPr="00396CC4">
        <w:rPr>
          <w:sz w:val="22"/>
        </w:rPr>
        <w:t>HSG 274 Part 2, Info box 2.1 states</w:t>
      </w:r>
      <w:r w:rsidR="006F7A58" w:rsidRPr="00396CC4">
        <w:rPr>
          <w:sz w:val="22"/>
        </w:rPr>
        <w:t>:</w:t>
      </w:r>
    </w:p>
    <w:p w14:paraId="20E7BD36" w14:textId="283350B6" w:rsidR="006F7A58" w:rsidRPr="00396CC4" w:rsidRDefault="003C655F" w:rsidP="000E757C">
      <w:pPr>
        <w:pStyle w:val="Quote"/>
        <w:rPr>
          <w:sz w:val="20"/>
        </w:rPr>
      </w:pPr>
      <w:r w:rsidRPr="00396CC4">
        <w:rPr>
          <w:sz w:val="20"/>
        </w:rPr>
        <w:t xml:space="preserve">“Where water is boosted via pumps, hydraulic accumulators (pressurised vessels that buffer variations in pressure so acting like a shock absorber) are often used to reduce pressure surges from the pumps and may reduce the demand frequency. When correctly installed, hydraulic accumulators </w:t>
      </w:r>
      <w:r w:rsidR="00E33777" w:rsidRPr="00396CC4">
        <w:rPr>
          <w:sz w:val="20"/>
        </w:rPr>
        <w:t xml:space="preserve">shall </w:t>
      </w:r>
      <w:r w:rsidRPr="00396CC4">
        <w:rPr>
          <w:sz w:val="20"/>
        </w:rPr>
        <w:t xml:space="preserve">partially fill and empty between each pump run and should exchange water at regular intervals, which </w:t>
      </w:r>
      <w:r w:rsidR="00E33777" w:rsidRPr="00396CC4">
        <w:rPr>
          <w:sz w:val="20"/>
        </w:rPr>
        <w:t xml:space="preserve">shall </w:t>
      </w:r>
      <w:r w:rsidRPr="00396CC4">
        <w:rPr>
          <w:sz w:val="20"/>
        </w:rPr>
        <w:t>reduce the risk of stagnation.”</w:t>
      </w:r>
      <w:r w:rsidR="00035978" w:rsidRPr="00396CC4">
        <w:rPr>
          <w:sz w:val="20"/>
        </w:rPr>
        <w:t xml:space="preserve"> </w:t>
      </w:r>
    </w:p>
    <w:p w14:paraId="6CCF8247" w14:textId="736D1BBE" w:rsidR="0066642E" w:rsidRPr="00396CC4" w:rsidRDefault="00245B42" w:rsidP="0066642E">
      <w:pPr>
        <w:rPr>
          <w:sz w:val="22"/>
        </w:rPr>
      </w:pPr>
      <w:bookmarkStart w:id="79" w:name="_Toc27379054"/>
      <w:bookmarkStart w:id="80" w:name="_Toc27379055"/>
      <w:bookmarkStart w:id="81" w:name="_Toc77052306"/>
      <w:bookmarkStart w:id="82" w:name="_Toc465929838"/>
      <w:bookmarkStart w:id="83" w:name="_Toc12444115"/>
      <w:r w:rsidRPr="00396CC4">
        <w:rPr>
          <w:sz w:val="22"/>
        </w:rPr>
        <w:t>These</w:t>
      </w:r>
      <w:r w:rsidR="0066642E" w:rsidRPr="00396CC4">
        <w:rPr>
          <w:sz w:val="22"/>
        </w:rPr>
        <w:t xml:space="preserve"> vessels may not fill and empty where the system pressure and temperature remains steady and can therefore represent a dead-leg in the water system. Internal bladders are often made of synthetic rubber such as EPDM and may support the growth of microorganisms including legionella and </w:t>
      </w:r>
      <w:r w:rsidR="0024318A" w:rsidRPr="00396CC4">
        <w:rPr>
          <w:sz w:val="22"/>
        </w:rPr>
        <w:t>shall</w:t>
      </w:r>
      <w:r w:rsidR="0066642E" w:rsidRPr="00396CC4">
        <w:rPr>
          <w:sz w:val="22"/>
        </w:rPr>
        <w:t xml:space="preserve"> therefore be checked to ensure that they are approved against </w:t>
      </w:r>
      <w:hyperlink r:id="rId16" w:history="1">
        <w:r w:rsidR="0066642E" w:rsidRPr="00396CC4">
          <w:rPr>
            <w:rStyle w:val="Hyperlink"/>
            <w:sz w:val="22"/>
          </w:rPr>
          <w:t>BS6920</w:t>
        </w:r>
        <w:r w:rsidR="00EB6B56" w:rsidRPr="00396CC4">
          <w:rPr>
            <w:rStyle w:val="Hyperlink"/>
            <w:sz w:val="22"/>
          </w:rPr>
          <w:t>-1:2014</w:t>
        </w:r>
      </w:hyperlink>
      <w:r w:rsidR="0066642E" w:rsidRPr="00396CC4">
        <w:rPr>
          <w:sz w:val="22"/>
        </w:rPr>
        <w:t xml:space="preserve">. Vessels with a ‘flow through’ design </w:t>
      </w:r>
      <w:r w:rsidR="0024318A" w:rsidRPr="00396CC4">
        <w:rPr>
          <w:sz w:val="22"/>
        </w:rPr>
        <w:t>shall</w:t>
      </w:r>
      <w:r w:rsidR="0066642E" w:rsidRPr="00396CC4">
        <w:rPr>
          <w:sz w:val="22"/>
        </w:rPr>
        <w:t xml:space="preserve"> </w:t>
      </w:r>
      <w:r w:rsidR="00EB6B56" w:rsidRPr="00396CC4">
        <w:rPr>
          <w:sz w:val="22"/>
        </w:rPr>
        <w:t xml:space="preserve">be specified as they </w:t>
      </w:r>
      <w:r w:rsidR="0066642E" w:rsidRPr="00396CC4">
        <w:rPr>
          <w:sz w:val="22"/>
        </w:rPr>
        <w:t>provide less opportunity stagnation.</w:t>
      </w:r>
    </w:p>
    <w:p w14:paraId="6FC5D41A" w14:textId="77777777" w:rsidR="0066642E" w:rsidRPr="00396CC4" w:rsidRDefault="0066642E" w:rsidP="0066642E">
      <w:pPr>
        <w:rPr>
          <w:sz w:val="22"/>
        </w:rPr>
      </w:pPr>
    </w:p>
    <w:p w14:paraId="1366E275" w14:textId="708E5BE0" w:rsidR="0066642E" w:rsidRPr="00396CC4" w:rsidRDefault="00245B42" w:rsidP="0066642E">
      <w:pPr>
        <w:rPr>
          <w:sz w:val="22"/>
        </w:rPr>
      </w:pPr>
      <w:r w:rsidRPr="00396CC4">
        <w:rPr>
          <w:sz w:val="22"/>
        </w:rPr>
        <w:t>V</w:t>
      </w:r>
      <w:r w:rsidR="0066642E" w:rsidRPr="00396CC4">
        <w:rPr>
          <w:sz w:val="22"/>
        </w:rPr>
        <w:t>essels in systems operating at steady temperature and pressure may have long periods without exchanging any significant amount of water and therefore can be at risk of aiding microbial growth.</w:t>
      </w:r>
    </w:p>
    <w:p w14:paraId="6D0A6377" w14:textId="77777777" w:rsidR="0066642E" w:rsidRPr="00396CC4" w:rsidRDefault="0066642E" w:rsidP="0066642E">
      <w:pPr>
        <w:rPr>
          <w:sz w:val="22"/>
        </w:rPr>
      </w:pPr>
    </w:p>
    <w:p w14:paraId="4296B894" w14:textId="7E94A744" w:rsidR="0066642E" w:rsidRPr="00396CC4" w:rsidRDefault="0066642E" w:rsidP="0066642E">
      <w:pPr>
        <w:rPr>
          <w:sz w:val="22"/>
        </w:rPr>
      </w:pPr>
      <w:r w:rsidRPr="00396CC4">
        <w:rPr>
          <w:sz w:val="22"/>
        </w:rPr>
        <w:t xml:space="preserve">To minimise the risk of microbial growth, </w:t>
      </w:r>
      <w:r w:rsidR="00EB6B56" w:rsidRPr="00396CC4">
        <w:rPr>
          <w:sz w:val="22"/>
        </w:rPr>
        <w:t xml:space="preserve">the flow through type </w:t>
      </w:r>
      <w:r w:rsidRPr="00396CC4">
        <w:rPr>
          <w:sz w:val="22"/>
        </w:rPr>
        <w:t xml:space="preserve">expansion vessel </w:t>
      </w:r>
      <w:r w:rsidR="0024318A" w:rsidRPr="00396CC4">
        <w:rPr>
          <w:sz w:val="22"/>
        </w:rPr>
        <w:t>shall</w:t>
      </w:r>
      <w:r w:rsidRPr="00396CC4">
        <w:rPr>
          <w:sz w:val="22"/>
        </w:rPr>
        <w:t xml:space="preserve"> be installed</w:t>
      </w:r>
      <w:r w:rsidR="00EB6B56" w:rsidRPr="00396CC4">
        <w:rPr>
          <w:sz w:val="22"/>
        </w:rPr>
        <w:t>:</w:t>
      </w:r>
    </w:p>
    <w:p w14:paraId="11FD1AC9" w14:textId="77777777" w:rsidR="00EB6B56" w:rsidRPr="00396CC4" w:rsidRDefault="00EB6B56" w:rsidP="00EB6B56">
      <w:pPr>
        <w:pStyle w:val="ListParagraph"/>
        <w:rPr>
          <w:sz w:val="22"/>
        </w:rPr>
      </w:pPr>
    </w:p>
    <w:p w14:paraId="2B33D26B" w14:textId="2AC2E5F8" w:rsidR="0066642E" w:rsidRPr="00396CC4" w:rsidRDefault="0066642E" w:rsidP="000E757C">
      <w:pPr>
        <w:pStyle w:val="ListParagraph"/>
        <w:numPr>
          <w:ilvl w:val="0"/>
          <w:numId w:val="38"/>
        </w:numPr>
        <w:rPr>
          <w:sz w:val="22"/>
        </w:rPr>
      </w:pPr>
      <w:r w:rsidRPr="00396CC4">
        <w:rPr>
          <w:sz w:val="22"/>
        </w:rPr>
        <w:t>in cool areas on cold flowing pipes;</w:t>
      </w:r>
    </w:p>
    <w:p w14:paraId="7E1C25BD" w14:textId="77777777" w:rsidR="0066642E" w:rsidRPr="00396CC4" w:rsidRDefault="0066642E" w:rsidP="000E757C">
      <w:pPr>
        <w:pStyle w:val="ListParagraph"/>
        <w:numPr>
          <w:ilvl w:val="0"/>
          <w:numId w:val="38"/>
        </w:numPr>
        <w:rPr>
          <w:sz w:val="22"/>
        </w:rPr>
      </w:pPr>
      <w:r w:rsidRPr="00396CC4">
        <w:rPr>
          <w:sz w:val="22"/>
        </w:rPr>
        <w:t>mounted as close to the incoming water supply as possible;</w:t>
      </w:r>
    </w:p>
    <w:p w14:paraId="18E0BFD2" w14:textId="77777777" w:rsidR="0066642E" w:rsidRPr="00396CC4" w:rsidRDefault="0066642E" w:rsidP="000E757C">
      <w:pPr>
        <w:pStyle w:val="ListParagraph"/>
        <w:numPr>
          <w:ilvl w:val="0"/>
          <w:numId w:val="38"/>
        </w:numPr>
        <w:rPr>
          <w:sz w:val="22"/>
        </w:rPr>
      </w:pPr>
      <w:r w:rsidRPr="00396CC4">
        <w:rPr>
          <w:sz w:val="22"/>
        </w:rPr>
        <w:t>mounted vertically on pipework to minimise any trapping of debris;</w:t>
      </w:r>
    </w:p>
    <w:p w14:paraId="012B8E05" w14:textId="77777777" w:rsidR="0066642E" w:rsidRPr="00396CC4" w:rsidRDefault="0066642E" w:rsidP="000E757C">
      <w:pPr>
        <w:pStyle w:val="ListParagraph"/>
        <w:numPr>
          <w:ilvl w:val="0"/>
          <w:numId w:val="38"/>
        </w:numPr>
        <w:rPr>
          <w:sz w:val="22"/>
        </w:rPr>
      </w:pPr>
      <w:r w:rsidRPr="00396CC4">
        <w:rPr>
          <w:sz w:val="22"/>
        </w:rPr>
        <w:t>with an isolation and drain valve to aid flushing and sampling;</w:t>
      </w:r>
    </w:p>
    <w:p w14:paraId="7EF4082A" w14:textId="77777777" w:rsidR="0066642E" w:rsidRPr="00396CC4" w:rsidRDefault="0066642E" w:rsidP="000E757C">
      <w:pPr>
        <w:pStyle w:val="ListParagraph"/>
        <w:numPr>
          <w:ilvl w:val="0"/>
          <w:numId w:val="38"/>
        </w:numPr>
        <w:rPr>
          <w:sz w:val="22"/>
        </w:rPr>
      </w:pPr>
      <w:r w:rsidRPr="00396CC4">
        <w:rPr>
          <w:sz w:val="22"/>
        </w:rPr>
        <w:t>to minimise the volume retained within them;</w:t>
      </w:r>
    </w:p>
    <w:p w14:paraId="72EA35DB" w14:textId="2067A5F9" w:rsidR="0066642E" w:rsidRPr="00396CC4" w:rsidRDefault="0066642E" w:rsidP="000E757C">
      <w:pPr>
        <w:pStyle w:val="ListParagraph"/>
        <w:numPr>
          <w:ilvl w:val="0"/>
          <w:numId w:val="38"/>
        </w:numPr>
        <w:rPr>
          <w:sz w:val="22"/>
        </w:rPr>
      </w:pPr>
      <w:r w:rsidRPr="00396CC4">
        <w:rPr>
          <w:sz w:val="22"/>
        </w:rPr>
        <w:t>designed to stimulate flow within the vessel.</w:t>
      </w:r>
    </w:p>
    <w:p w14:paraId="583C7C2D" w14:textId="77777777" w:rsidR="005E4AB8" w:rsidRPr="00396CC4" w:rsidRDefault="005E4AB8" w:rsidP="005E4AB8">
      <w:pPr>
        <w:rPr>
          <w:sz w:val="22"/>
        </w:rPr>
      </w:pPr>
    </w:p>
    <w:p w14:paraId="43571633" w14:textId="4AA0625B" w:rsidR="00245B42" w:rsidRPr="00396CC4" w:rsidRDefault="005E4AB8" w:rsidP="005E4AB8">
      <w:pPr>
        <w:rPr>
          <w:sz w:val="22"/>
        </w:rPr>
      </w:pPr>
      <w:r w:rsidRPr="00396CC4">
        <w:rPr>
          <w:sz w:val="22"/>
        </w:rPr>
        <w:t xml:space="preserve">At least </w:t>
      </w:r>
      <w:r w:rsidRPr="00396CC4">
        <w:rPr>
          <w:color w:val="000000" w:themeColor="text1"/>
          <w:sz w:val="22"/>
        </w:rPr>
        <w:t xml:space="preserve">annually the </w:t>
      </w:r>
      <w:r w:rsidR="00245B42" w:rsidRPr="00396CC4">
        <w:rPr>
          <w:color w:val="000000" w:themeColor="text1"/>
          <w:sz w:val="22"/>
        </w:rPr>
        <w:t xml:space="preserve">gas pressure </w:t>
      </w:r>
      <w:r w:rsidR="0024318A" w:rsidRPr="00396CC4">
        <w:rPr>
          <w:color w:val="000000" w:themeColor="text1"/>
          <w:sz w:val="22"/>
        </w:rPr>
        <w:t>shall</w:t>
      </w:r>
      <w:r w:rsidR="00245B42" w:rsidRPr="00396CC4">
        <w:rPr>
          <w:color w:val="000000" w:themeColor="text1"/>
          <w:sz w:val="22"/>
        </w:rPr>
        <w:t xml:space="preserve"> </w:t>
      </w:r>
      <w:r w:rsidR="00245B42" w:rsidRPr="00396CC4">
        <w:rPr>
          <w:sz w:val="22"/>
        </w:rPr>
        <w:t xml:space="preserve">be checked </w:t>
      </w:r>
      <w:r w:rsidRPr="00396CC4">
        <w:rPr>
          <w:sz w:val="22"/>
        </w:rPr>
        <w:t>a</w:t>
      </w:r>
      <w:r w:rsidR="00245B42" w:rsidRPr="00396CC4">
        <w:rPr>
          <w:sz w:val="22"/>
        </w:rPr>
        <w:t>nd maintained as per manufacturers’ instructions and as indicated by the risk assessment.</w:t>
      </w:r>
    </w:p>
    <w:p w14:paraId="31848D6D" w14:textId="77777777" w:rsidR="0066642E" w:rsidRDefault="0066642E" w:rsidP="00396CC4">
      <w:pPr>
        <w:rPr>
          <w:lang w:val="en-US"/>
        </w:rPr>
      </w:pPr>
    </w:p>
    <w:p w14:paraId="46039EF3" w14:textId="3D5F8288" w:rsidR="00686B96" w:rsidRPr="00FB4D51" w:rsidRDefault="00E278B2" w:rsidP="009C4ECF">
      <w:pPr>
        <w:pStyle w:val="Heading2"/>
      </w:pPr>
      <w:bookmarkStart w:id="84" w:name="_Toc53106184"/>
      <w:r w:rsidRPr="00FB4D51">
        <w:t>5</w:t>
      </w:r>
      <w:r w:rsidR="007263DA">
        <w:t>.5</w:t>
      </w:r>
      <w:r w:rsidRPr="00FB4D51">
        <w:tab/>
        <w:t>O</w:t>
      </w:r>
      <w:r w:rsidR="00B50244">
        <w:t>peration of Domestic Hot Water Services</w:t>
      </w:r>
      <w:bookmarkEnd w:id="79"/>
      <w:bookmarkEnd w:id="80"/>
      <w:bookmarkEnd w:id="81"/>
      <w:bookmarkEnd w:id="82"/>
      <w:bookmarkEnd w:id="83"/>
      <w:bookmarkEnd w:id="84"/>
    </w:p>
    <w:p w14:paraId="7A7B0514" w14:textId="0132D464" w:rsidR="00FB4D51" w:rsidRPr="00396CC4" w:rsidRDefault="00FB4D51" w:rsidP="00686B96">
      <w:pPr>
        <w:rPr>
          <w:sz w:val="22"/>
        </w:rPr>
      </w:pPr>
      <w:r w:rsidRPr="00396CC4">
        <w:rPr>
          <w:sz w:val="22"/>
        </w:rPr>
        <w:t>T</w:t>
      </w:r>
      <w:r w:rsidR="000E757C" w:rsidRPr="00396CC4">
        <w:rPr>
          <w:sz w:val="22"/>
        </w:rPr>
        <w:t>he term ‘</w:t>
      </w:r>
      <w:r w:rsidRPr="00396CC4">
        <w:rPr>
          <w:sz w:val="22"/>
        </w:rPr>
        <w:t>DHW Generator</w:t>
      </w:r>
      <w:r w:rsidR="000E757C" w:rsidRPr="00396CC4">
        <w:rPr>
          <w:sz w:val="22"/>
        </w:rPr>
        <w:t>’</w:t>
      </w:r>
      <w:r w:rsidRPr="00396CC4">
        <w:rPr>
          <w:sz w:val="22"/>
        </w:rPr>
        <w:t xml:space="preserve"> is used to describe any of the types of DHW generator below:</w:t>
      </w:r>
    </w:p>
    <w:p w14:paraId="371F1AE9" w14:textId="160AA904" w:rsidR="00FB4D51" w:rsidRPr="00396CC4" w:rsidRDefault="00686B96" w:rsidP="000E757C">
      <w:pPr>
        <w:pStyle w:val="ListParagraph"/>
        <w:numPr>
          <w:ilvl w:val="0"/>
          <w:numId w:val="39"/>
        </w:numPr>
        <w:rPr>
          <w:sz w:val="22"/>
        </w:rPr>
      </w:pPr>
      <w:r w:rsidRPr="00396CC4">
        <w:rPr>
          <w:sz w:val="22"/>
        </w:rPr>
        <w:t>Calorifiers</w:t>
      </w:r>
      <w:r w:rsidR="000E757C" w:rsidRPr="00396CC4">
        <w:rPr>
          <w:sz w:val="22"/>
        </w:rPr>
        <w:t>;</w:t>
      </w:r>
    </w:p>
    <w:p w14:paraId="6322246B" w14:textId="3202CA22" w:rsidR="00FB4D51" w:rsidRPr="00396CC4" w:rsidRDefault="00FB4D51" w:rsidP="000E757C">
      <w:pPr>
        <w:pStyle w:val="ListParagraph"/>
        <w:numPr>
          <w:ilvl w:val="0"/>
          <w:numId w:val="39"/>
        </w:numPr>
        <w:rPr>
          <w:sz w:val="22"/>
        </w:rPr>
      </w:pPr>
      <w:r w:rsidRPr="00396CC4">
        <w:rPr>
          <w:sz w:val="22"/>
        </w:rPr>
        <w:t>D</w:t>
      </w:r>
      <w:r w:rsidR="00686B96" w:rsidRPr="00396CC4">
        <w:rPr>
          <w:sz w:val="22"/>
        </w:rPr>
        <w:t xml:space="preserve">irect gas </w:t>
      </w:r>
      <w:r w:rsidR="00BD0B76" w:rsidRPr="00396CC4">
        <w:rPr>
          <w:sz w:val="22"/>
        </w:rPr>
        <w:t xml:space="preserve">fired </w:t>
      </w:r>
      <w:r w:rsidR="00686B96" w:rsidRPr="00396CC4">
        <w:rPr>
          <w:sz w:val="22"/>
        </w:rPr>
        <w:t>water heaters</w:t>
      </w:r>
      <w:r w:rsidR="000E757C" w:rsidRPr="00396CC4">
        <w:rPr>
          <w:sz w:val="22"/>
        </w:rPr>
        <w:t>;</w:t>
      </w:r>
    </w:p>
    <w:p w14:paraId="51E00221" w14:textId="1886754C" w:rsidR="00FB4D51" w:rsidRPr="00396CC4" w:rsidRDefault="000E757C" w:rsidP="000E757C">
      <w:pPr>
        <w:pStyle w:val="ListParagraph"/>
        <w:numPr>
          <w:ilvl w:val="0"/>
          <w:numId w:val="39"/>
        </w:numPr>
        <w:rPr>
          <w:sz w:val="22"/>
        </w:rPr>
      </w:pPr>
      <w:r w:rsidRPr="00396CC4">
        <w:rPr>
          <w:sz w:val="22"/>
        </w:rPr>
        <w:t>‘</w:t>
      </w:r>
      <w:r w:rsidR="00EE2A83" w:rsidRPr="00396CC4">
        <w:rPr>
          <w:sz w:val="22"/>
        </w:rPr>
        <w:t>A</w:t>
      </w:r>
      <w:r w:rsidR="00686B96" w:rsidRPr="00396CC4">
        <w:rPr>
          <w:sz w:val="22"/>
        </w:rPr>
        <w:t>n</w:t>
      </w:r>
      <w:r w:rsidRPr="00396CC4">
        <w:rPr>
          <w:sz w:val="22"/>
        </w:rPr>
        <w:t xml:space="preserve">gelery’ </w:t>
      </w:r>
      <w:r w:rsidR="00EE2A83" w:rsidRPr="00396CC4">
        <w:rPr>
          <w:sz w:val="22"/>
        </w:rPr>
        <w:t>[</w:t>
      </w:r>
      <w:r w:rsidR="009F1BE1" w:rsidRPr="00396CC4">
        <w:rPr>
          <w:sz w:val="22"/>
        </w:rPr>
        <w:t>compact, tankless water heater]</w:t>
      </w:r>
      <w:r w:rsidRPr="00396CC4">
        <w:rPr>
          <w:sz w:val="22"/>
        </w:rPr>
        <w:t>;</w:t>
      </w:r>
    </w:p>
    <w:p w14:paraId="6D044013" w14:textId="794EAD5D" w:rsidR="00FB4D51" w:rsidRPr="00396CC4" w:rsidRDefault="00FB4D51" w:rsidP="000E757C">
      <w:pPr>
        <w:pStyle w:val="ListParagraph"/>
        <w:numPr>
          <w:ilvl w:val="0"/>
          <w:numId w:val="39"/>
        </w:numPr>
        <w:rPr>
          <w:sz w:val="22"/>
        </w:rPr>
      </w:pPr>
      <w:r w:rsidRPr="00396CC4">
        <w:rPr>
          <w:sz w:val="22"/>
        </w:rPr>
        <w:t>P</w:t>
      </w:r>
      <w:r w:rsidR="00686B96" w:rsidRPr="00396CC4">
        <w:rPr>
          <w:sz w:val="22"/>
        </w:rPr>
        <w:t>late heat exchangers</w:t>
      </w:r>
      <w:r w:rsidR="000E757C" w:rsidRPr="00396CC4">
        <w:rPr>
          <w:sz w:val="22"/>
        </w:rPr>
        <w:t>;</w:t>
      </w:r>
    </w:p>
    <w:p w14:paraId="1C108125" w14:textId="5759AD3F" w:rsidR="00FB4D51" w:rsidRPr="00396CC4" w:rsidRDefault="00FB4D51" w:rsidP="000E757C">
      <w:pPr>
        <w:pStyle w:val="ListParagraph"/>
        <w:numPr>
          <w:ilvl w:val="0"/>
          <w:numId w:val="39"/>
        </w:numPr>
        <w:rPr>
          <w:sz w:val="22"/>
        </w:rPr>
      </w:pPr>
      <w:r w:rsidRPr="00396CC4">
        <w:rPr>
          <w:sz w:val="22"/>
        </w:rPr>
        <w:t>H</w:t>
      </w:r>
      <w:r w:rsidR="000E757C" w:rsidRPr="00396CC4">
        <w:rPr>
          <w:sz w:val="22"/>
        </w:rPr>
        <w:t>ot water cylinders;</w:t>
      </w:r>
    </w:p>
    <w:p w14:paraId="1982EBE0" w14:textId="1D6B133D" w:rsidR="00FB4D51" w:rsidRPr="00396CC4" w:rsidRDefault="00FB4D51" w:rsidP="000E757C">
      <w:pPr>
        <w:pStyle w:val="ListParagraph"/>
        <w:numPr>
          <w:ilvl w:val="0"/>
          <w:numId w:val="39"/>
        </w:numPr>
        <w:rPr>
          <w:sz w:val="22"/>
        </w:rPr>
      </w:pPr>
      <w:r w:rsidRPr="00396CC4">
        <w:rPr>
          <w:sz w:val="22"/>
        </w:rPr>
        <w:t>B</w:t>
      </w:r>
      <w:r w:rsidR="000E757C" w:rsidRPr="00396CC4">
        <w:rPr>
          <w:sz w:val="22"/>
        </w:rPr>
        <w:t>uffer vessel.</w:t>
      </w:r>
    </w:p>
    <w:p w14:paraId="5ADD2E23" w14:textId="77777777" w:rsidR="00FB4D51" w:rsidRPr="00396CC4" w:rsidRDefault="00FB4D51" w:rsidP="00FB4D51">
      <w:pPr>
        <w:rPr>
          <w:sz w:val="22"/>
        </w:rPr>
      </w:pPr>
    </w:p>
    <w:p w14:paraId="13F5B403" w14:textId="3AF3B493" w:rsidR="00686B96" w:rsidRPr="00396CC4" w:rsidRDefault="00FB4D51" w:rsidP="00FB4D51">
      <w:pPr>
        <w:rPr>
          <w:sz w:val="22"/>
        </w:rPr>
      </w:pPr>
      <w:r w:rsidRPr="00396CC4">
        <w:rPr>
          <w:sz w:val="22"/>
        </w:rPr>
        <w:t>A</w:t>
      </w:r>
      <w:r w:rsidR="00686B96" w:rsidRPr="00396CC4">
        <w:rPr>
          <w:sz w:val="22"/>
        </w:rPr>
        <w:t xml:space="preserve">ll </w:t>
      </w:r>
      <w:r w:rsidRPr="00396CC4">
        <w:rPr>
          <w:sz w:val="22"/>
        </w:rPr>
        <w:t xml:space="preserve">have </w:t>
      </w:r>
      <w:r w:rsidR="00686B96" w:rsidRPr="00396CC4">
        <w:rPr>
          <w:sz w:val="22"/>
        </w:rPr>
        <w:t xml:space="preserve">a means of producing </w:t>
      </w:r>
      <w:r w:rsidR="00195D1B" w:rsidRPr="00396CC4">
        <w:rPr>
          <w:sz w:val="22"/>
        </w:rPr>
        <w:t>and</w:t>
      </w:r>
      <w:r w:rsidR="00686B96" w:rsidRPr="00396CC4">
        <w:rPr>
          <w:sz w:val="22"/>
        </w:rPr>
        <w:t xml:space="preserve"> storing domestic hot water</w:t>
      </w:r>
      <w:r w:rsidRPr="00396CC4">
        <w:rPr>
          <w:sz w:val="22"/>
        </w:rPr>
        <w:t>.</w:t>
      </w:r>
    </w:p>
    <w:p w14:paraId="1B4750E5" w14:textId="77777777" w:rsidR="006F1F0A" w:rsidRPr="00396CC4" w:rsidRDefault="006F1F0A" w:rsidP="006F1F0A">
      <w:pPr>
        <w:rPr>
          <w:spacing w:val="-2"/>
          <w:sz w:val="22"/>
        </w:rPr>
      </w:pPr>
      <w:bookmarkStart w:id="85" w:name="_Toc27379057"/>
    </w:p>
    <w:p w14:paraId="34189929" w14:textId="25D5296E" w:rsidR="006F1F0A" w:rsidRPr="00396CC4" w:rsidRDefault="006F1F0A" w:rsidP="006F1F0A">
      <w:pPr>
        <w:rPr>
          <w:spacing w:val="-2"/>
          <w:sz w:val="22"/>
        </w:rPr>
      </w:pPr>
      <w:r w:rsidRPr="00396CC4">
        <w:rPr>
          <w:spacing w:val="-2"/>
          <w:sz w:val="22"/>
          <w:highlight w:val="yellow"/>
        </w:rPr>
        <w:t>High risk premises such as healthcare the DHW generators are to be run 24 hours per day, 7 days per week, and the domestic hot water circulation pump kept running.</w:t>
      </w:r>
      <w:r w:rsidR="00195D1B" w:rsidRPr="00396CC4">
        <w:rPr>
          <w:spacing w:val="-2"/>
          <w:sz w:val="22"/>
        </w:rPr>
        <w:t xml:space="preserve"> </w:t>
      </w:r>
    </w:p>
    <w:p w14:paraId="2EB8771D" w14:textId="77777777" w:rsidR="006F1F0A" w:rsidRPr="00396CC4" w:rsidRDefault="006F1F0A" w:rsidP="006F1F0A">
      <w:pPr>
        <w:rPr>
          <w:spacing w:val="-2"/>
          <w:sz w:val="22"/>
        </w:rPr>
      </w:pPr>
    </w:p>
    <w:p w14:paraId="75BE565E" w14:textId="5345FA2A" w:rsidR="006F1F0A" w:rsidRPr="00396CC4" w:rsidRDefault="006F1F0A" w:rsidP="006F1F0A">
      <w:pPr>
        <w:rPr>
          <w:spacing w:val="-2"/>
          <w:sz w:val="22"/>
        </w:rPr>
      </w:pPr>
      <w:r w:rsidRPr="00396CC4">
        <w:rPr>
          <w:spacing w:val="-2"/>
          <w:sz w:val="22"/>
        </w:rPr>
        <w:t xml:space="preserve">In other healthcare premises which do not operate through the night then the system </w:t>
      </w:r>
      <w:r w:rsidR="00E33777" w:rsidRPr="00396CC4">
        <w:rPr>
          <w:spacing w:val="-2"/>
          <w:sz w:val="22"/>
        </w:rPr>
        <w:t xml:space="preserve">shall </w:t>
      </w:r>
      <w:r w:rsidRPr="00396CC4">
        <w:rPr>
          <w:spacing w:val="-2"/>
          <w:sz w:val="22"/>
        </w:rPr>
        <w:t xml:space="preserve">shut down one hour after closure and </w:t>
      </w:r>
      <w:r w:rsidR="00E33777" w:rsidRPr="00396CC4">
        <w:rPr>
          <w:spacing w:val="-2"/>
          <w:sz w:val="22"/>
        </w:rPr>
        <w:t xml:space="preserve">shall </w:t>
      </w:r>
      <w:r w:rsidRPr="00396CC4">
        <w:rPr>
          <w:spacing w:val="-2"/>
          <w:sz w:val="22"/>
        </w:rPr>
        <w:t>come back on line for before re-occupation on the next day ensuring the system has achieved circulation of 60</w:t>
      </w:r>
      <w:r w:rsidR="00DB4DC2" w:rsidRPr="00396CC4">
        <w:rPr>
          <w:spacing w:val="-2"/>
          <w:sz w:val="22"/>
        </w:rPr>
        <w:t>°</w:t>
      </w:r>
      <w:r w:rsidRPr="00396CC4">
        <w:rPr>
          <w:spacing w:val="-2"/>
          <w:sz w:val="22"/>
        </w:rPr>
        <w:t>C through the distribution system for at least one hour.</w:t>
      </w:r>
    </w:p>
    <w:p w14:paraId="54078180" w14:textId="77777777" w:rsidR="00686B96" w:rsidRPr="00396CC4" w:rsidRDefault="00686B96" w:rsidP="00686B96">
      <w:pPr>
        <w:pStyle w:val="jml-subheading"/>
        <w:rPr>
          <w:sz w:val="22"/>
        </w:rPr>
      </w:pPr>
    </w:p>
    <w:p w14:paraId="3EFFDDFF" w14:textId="46D67B6F" w:rsidR="00686B96" w:rsidRPr="00FB4D51" w:rsidRDefault="00FB4D51" w:rsidP="00B50244">
      <w:pPr>
        <w:pStyle w:val="Heading3"/>
      </w:pPr>
      <w:bookmarkStart w:id="86" w:name="_Toc53106185"/>
      <w:bookmarkStart w:id="87" w:name="_Toc465929839"/>
      <w:bookmarkStart w:id="88" w:name="_Toc12444116"/>
      <w:r w:rsidRPr="00FB4D51">
        <w:t>5.</w:t>
      </w:r>
      <w:r w:rsidR="007263DA">
        <w:t>5</w:t>
      </w:r>
      <w:r w:rsidRPr="00FB4D51">
        <w:t>.1</w:t>
      </w:r>
      <w:r w:rsidRPr="00FB4D51">
        <w:tab/>
        <w:t>DHW G</w:t>
      </w:r>
      <w:r w:rsidR="00B50244">
        <w:t>enerators and Distribution Temperatures</w:t>
      </w:r>
      <w:bookmarkEnd w:id="86"/>
      <w:r w:rsidR="00B50244">
        <w:t xml:space="preserve"> </w:t>
      </w:r>
      <w:bookmarkEnd w:id="85"/>
      <w:bookmarkEnd w:id="87"/>
      <w:bookmarkEnd w:id="88"/>
    </w:p>
    <w:p w14:paraId="78DB7DE5" w14:textId="2E1CC99D" w:rsidR="006C3675" w:rsidRPr="00396CC4" w:rsidRDefault="00620A3B" w:rsidP="00A97630">
      <w:pPr>
        <w:rPr>
          <w:spacing w:val="-2"/>
          <w:sz w:val="22"/>
        </w:rPr>
      </w:pPr>
      <w:r w:rsidRPr="00396CC4">
        <w:rPr>
          <w:spacing w:val="-2"/>
          <w:sz w:val="22"/>
        </w:rPr>
        <w:t xml:space="preserve">The storage of domestic hot water </w:t>
      </w:r>
      <w:r w:rsidR="0024318A" w:rsidRPr="00396CC4">
        <w:rPr>
          <w:spacing w:val="-2"/>
          <w:sz w:val="22"/>
        </w:rPr>
        <w:t>shall</w:t>
      </w:r>
      <w:r w:rsidRPr="00396CC4">
        <w:rPr>
          <w:spacing w:val="-2"/>
          <w:sz w:val="22"/>
        </w:rPr>
        <w:t xml:space="preserve"> be arranged to ensure that a water outflow temperature of at least 60</w:t>
      </w:r>
      <w:r w:rsidR="00DB4DC2" w:rsidRPr="00396CC4">
        <w:rPr>
          <w:spacing w:val="-2"/>
          <w:sz w:val="22"/>
        </w:rPr>
        <w:t>°</w:t>
      </w:r>
      <w:r w:rsidRPr="00396CC4">
        <w:rPr>
          <w:spacing w:val="-2"/>
          <w:sz w:val="22"/>
        </w:rPr>
        <w:t>C is achieved.</w:t>
      </w:r>
      <w:r w:rsidR="00195D1B" w:rsidRPr="00396CC4">
        <w:rPr>
          <w:spacing w:val="-2"/>
          <w:sz w:val="22"/>
        </w:rPr>
        <w:t xml:space="preserve"> </w:t>
      </w:r>
      <w:r w:rsidRPr="00396CC4">
        <w:rPr>
          <w:spacing w:val="-2"/>
          <w:sz w:val="22"/>
        </w:rPr>
        <w:t xml:space="preserve">The outflow water temperature, under prolonged maximum continuous demand [at least 20 minutes] from DHW Generators </w:t>
      </w:r>
      <w:r w:rsidR="0024318A" w:rsidRPr="00396CC4">
        <w:rPr>
          <w:spacing w:val="-2"/>
          <w:sz w:val="22"/>
        </w:rPr>
        <w:t>shall</w:t>
      </w:r>
      <w:r w:rsidRPr="00396CC4">
        <w:rPr>
          <w:spacing w:val="-2"/>
          <w:sz w:val="22"/>
        </w:rPr>
        <w:t xml:space="preserve"> not be less than 60</w:t>
      </w:r>
      <w:r w:rsidR="00DB4DC2" w:rsidRPr="00396CC4">
        <w:rPr>
          <w:spacing w:val="-2"/>
          <w:sz w:val="22"/>
        </w:rPr>
        <w:t>°</w:t>
      </w:r>
      <w:r w:rsidRPr="00396CC4">
        <w:rPr>
          <w:spacing w:val="-2"/>
          <w:sz w:val="22"/>
        </w:rPr>
        <w:t xml:space="preserve">C. </w:t>
      </w:r>
    </w:p>
    <w:p w14:paraId="34A2BE6C" w14:textId="77777777" w:rsidR="006C3675" w:rsidRPr="00396CC4" w:rsidRDefault="006C3675" w:rsidP="00A97630">
      <w:pPr>
        <w:rPr>
          <w:spacing w:val="-2"/>
          <w:sz w:val="22"/>
        </w:rPr>
      </w:pPr>
    </w:p>
    <w:p w14:paraId="2EA4461C" w14:textId="4A142F01" w:rsidR="00620A3B" w:rsidRPr="00396CC4" w:rsidRDefault="00620A3B" w:rsidP="00A97630">
      <w:pPr>
        <w:rPr>
          <w:sz w:val="22"/>
        </w:rPr>
      </w:pPr>
      <w:r w:rsidRPr="00396CC4">
        <w:rPr>
          <w:spacing w:val="-2"/>
          <w:sz w:val="22"/>
        </w:rPr>
        <w:t>Under no circumstances shall the domestic hot water flow temperature fall below 50</w:t>
      </w:r>
      <w:r w:rsidR="00DB4DC2" w:rsidRPr="00396CC4">
        <w:rPr>
          <w:spacing w:val="-2"/>
          <w:sz w:val="22"/>
        </w:rPr>
        <w:t>°</w:t>
      </w:r>
      <w:r w:rsidRPr="00396CC4">
        <w:rPr>
          <w:spacing w:val="-2"/>
          <w:sz w:val="22"/>
        </w:rPr>
        <w:t>C.</w:t>
      </w:r>
      <w:r w:rsidR="00195D1B" w:rsidRPr="00396CC4">
        <w:rPr>
          <w:spacing w:val="-2"/>
          <w:sz w:val="22"/>
        </w:rPr>
        <w:t xml:space="preserve"> </w:t>
      </w:r>
      <w:r w:rsidR="006C3675" w:rsidRPr="00396CC4">
        <w:rPr>
          <w:spacing w:val="-2"/>
          <w:sz w:val="22"/>
        </w:rPr>
        <w:t>If this occurs a</w:t>
      </w:r>
      <w:r w:rsidRPr="00396CC4">
        <w:rPr>
          <w:sz w:val="22"/>
        </w:rPr>
        <w:t xml:space="preserve"> disinfection by </w:t>
      </w:r>
      <w:r w:rsidR="006C3675" w:rsidRPr="00396CC4">
        <w:rPr>
          <w:sz w:val="22"/>
        </w:rPr>
        <w:t xml:space="preserve">thermal </w:t>
      </w:r>
      <w:r w:rsidRPr="00396CC4">
        <w:rPr>
          <w:sz w:val="22"/>
        </w:rPr>
        <w:t xml:space="preserve">pasteurisation </w:t>
      </w:r>
      <w:r w:rsidR="006C3675" w:rsidRPr="00396CC4">
        <w:rPr>
          <w:sz w:val="22"/>
        </w:rPr>
        <w:t xml:space="preserve">shall been </w:t>
      </w:r>
      <w:r w:rsidRPr="00396CC4">
        <w:rPr>
          <w:sz w:val="22"/>
        </w:rPr>
        <w:t>undertaken.</w:t>
      </w:r>
    </w:p>
    <w:p w14:paraId="4A4C85A4" w14:textId="77777777" w:rsidR="006E6BA4" w:rsidRPr="00396CC4" w:rsidRDefault="006E6BA4" w:rsidP="00A97630">
      <w:pPr>
        <w:rPr>
          <w:sz w:val="22"/>
        </w:rPr>
      </w:pPr>
    </w:p>
    <w:p w14:paraId="5561D400" w14:textId="4621F6E1" w:rsidR="006E6BA4" w:rsidRPr="00396CC4" w:rsidRDefault="006E6BA4" w:rsidP="00A97630">
      <w:pPr>
        <w:rPr>
          <w:sz w:val="22"/>
        </w:rPr>
      </w:pPr>
      <w:r w:rsidRPr="00396CC4">
        <w:rPr>
          <w:sz w:val="22"/>
        </w:rPr>
        <w:t xml:space="preserve">A minimum domestic hot water circulation temperature of </w:t>
      </w:r>
      <w:r w:rsidR="006C3675" w:rsidRPr="00396CC4">
        <w:rPr>
          <w:spacing w:val="-2"/>
          <w:sz w:val="22"/>
          <w:highlight w:val="yellow"/>
        </w:rPr>
        <w:t>50</w:t>
      </w:r>
      <w:r w:rsidR="00DB4DC2" w:rsidRPr="00396CC4">
        <w:rPr>
          <w:spacing w:val="-2"/>
          <w:sz w:val="22"/>
          <w:highlight w:val="yellow"/>
        </w:rPr>
        <w:t>°</w:t>
      </w:r>
      <w:r w:rsidR="006C3675" w:rsidRPr="00396CC4">
        <w:rPr>
          <w:spacing w:val="-2"/>
          <w:sz w:val="22"/>
          <w:highlight w:val="yellow"/>
        </w:rPr>
        <w:t>C non-healthcare and 55</w:t>
      </w:r>
      <w:r w:rsidR="00DB4DC2" w:rsidRPr="00396CC4">
        <w:rPr>
          <w:spacing w:val="-2"/>
          <w:sz w:val="22"/>
          <w:highlight w:val="yellow"/>
        </w:rPr>
        <w:t>°</w:t>
      </w:r>
      <w:r w:rsidR="006C3675" w:rsidRPr="00396CC4">
        <w:rPr>
          <w:spacing w:val="-2"/>
          <w:sz w:val="22"/>
          <w:highlight w:val="yellow"/>
        </w:rPr>
        <w:t>C healthcare</w:t>
      </w:r>
      <w:r w:rsidR="006C3675" w:rsidRPr="00396CC4">
        <w:rPr>
          <w:sz w:val="22"/>
        </w:rPr>
        <w:t xml:space="preserve"> </w:t>
      </w:r>
      <w:r w:rsidRPr="00396CC4">
        <w:rPr>
          <w:sz w:val="22"/>
        </w:rPr>
        <w:t xml:space="preserve">shall be maintained at </w:t>
      </w:r>
      <w:r w:rsidR="006C3675" w:rsidRPr="00396CC4">
        <w:rPr>
          <w:sz w:val="22"/>
        </w:rPr>
        <w:t>sentinel points on circulating systems or sentinel outlets on non-recirculating systems</w:t>
      </w:r>
      <w:r w:rsidR="00F205B0" w:rsidRPr="00396CC4">
        <w:rPr>
          <w:sz w:val="22"/>
        </w:rPr>
        <w:t>, temperatures shall be achieved within 1 minute.</w:t>
      </w:r>
      <w:r w:rsidR="00195D1B" w:rsidRPr="00396CC4">
        <w:rPr>
          <w:sz w:val="22"/>
        </w:rPr>
        <w:t xml:space="preserve"> </w:t>
      </w:r>
    </w:p>
    <w:p w14:paraId="740A2591" w14:textId="44502536" w:rsidR="00F205B0" w:rsidRPr="00396CC4" w:rsidRDefault="00F205B0" w:rsidP="00A97630">
      <w:pPr>
        <w:rPr>
          <w:sz w:val="22"/>
        </w:rPr>
      </w:pPr>
    </w:p>
    <w:p w14:paraId="74960D01" w14:textId="55AA3888" w:rsidR="00F205B0" w:rsidRPr="00396CC4" w:rsidRDefault="00F205B0" w:rsidP="00F205B0">
      <w:pPr>
        <w:rPr>
          <w:sz w:val="22"/>
        </w:rPr>
      </w:pPr>
      <w:r w:rsidRPr="00396CC4">
        <w:rPr>
          <w:sz w:val="22"/>
        </w:rPr>
        <w:t xml:space="preserve">Temperatures at return legs of subordinate loops [but where this is not practicable, the temperature of water from the last outlet on each loop may be measured and this should be greater than </w:t>
      </w:r>
      <w:r w:rsidRPr="00396CC4">
        <w:rPr>
          <w:b/>
          <w:sz w:val="22"/>
        </w:rPr>
        <w:t>55</w:t>
      </w:r>
      <w:r w:rsidR="00DB4DC2" w:rsidRPr="00396CC4">
        <w:rPr>
          <w:b/>
          <w:spacing w:val="-2"/>
          <w:sz w:val="22"/>
        </w:rPr>
        <w:t>°</w:t>
      </w:r>
      <w:r w:rsidRPr="00396CC4">
        <w:rPr>
          <w:b/>
          <w:sz w:val="22"/>
        </w:rPr>
        <w:t>C</w:t>
      </w:r>
      <w:r w:rsidRPr="00396CC4">
        <w:rPr>
          <w:sz w:val="22"/>
        </w:rPr>
        <w:t xml:space="preserve"> within one minute of running]. If the temperature rise is slow, it should be confirmed that the outlet is on a long leg and not that the flow and return has failed in that local area.</w:t>
      </w:r>
      <w:r w:rsidR="00195D1B" w:rsidRPr="00396CC4">
        <w:rPr>
          <w:sz w:val="22"/>
        </w:rPr>
        <w:t xml:space="preserve"> </w:t>
      </w:r>
      <w:r w:rsidRPr="00396CC4">
        <w:rPr>
          <w:sz w:val="22"/>
        </w:rPr>
        <w:t>Taken quarterly.</w:t>
      </w:r>
    </w:p>
    <w:p w14:paraId="3B7DD0BB" w14:textId="77777777" w:rsidR="00F205B0" w:rsidRPr="00396CC4" w:rsidRDefault="00F205B0" w:rsidP="00F205B0">
      <w:pPr>
        <w:rPr>
          <w:sz w:val="22"/>
        </w:rPr>
      </w:pPr>
    </w:p>
    <w:p w14:paraId="64BD6907" w14:textId="77777777" w:rsidR="00F205B0" w:rsidRPr="00396CC4" w:rsidRDefault="00F205B0" w:rsidP="00F205B0">
      <w:pPr>
        <w:rPr>
          <w:sz w:val="22"/>
        </w:rPr>
      </w:pPr>
      <w:r w:rsidRPr="00396CC4">
        <w:rPr>
          <w:sz w:val="22"/>
        </w:rPr>
        <w:t>Temperature measurements may be taken on the surface of metallic pipework for return loop monitoring.</w:t>
      </w:r>
    </w:p>
    <w:p w14:paraId="1D390155" w14:textId="77777777" w:rsidR="00620A3B" w:rsidRPr="00396CC4" w:rsidRDefault="00620A3B" w:rsidP="00A97630">
      <w:pPr>
        <w:rPr>
          <w:spacing w:val="-2"/>
          <w:sz w:val="22"/>
        </w:rPr>
      </w:pPr>
    </w:p>
    <w:p w14:paraId="51054FE6" w14:textId="7E73E3C2" w:rsidR="00686B96" w:rsidRPr="00396CC4" w:rsidRDefault="00686B96" w:rsidP="00A97630">
      <w:pPr>
        <w:rPr>
          <w:sz w:val="22"/>
        </w:rPr>
      </w:pPr>
      <w:r w:rsidRPr="00396CC4">
        <w:rPr>
          <w:sz w:val="22"/>
        </w:rPr>
        <w:t xml:space="preserve">Permanent continuous monitoring of water temperatures via a building management system or </w:t>
      </w:r>
      <w:r w:rsidR="006C3675" w:rsidRPr="00396CC4">
        <w:rPr>
          <w:sz w:val="22"/>
        </w:rPr>
        <w:t>remote data monitoring systems</w:t>
      </w:r>
      <w:r w:rsidRPr="00396CC4">
        <w:rPr>
          <w:sz w:val="22"/>
        </w:rPr>
        <w:t xml:space="preserve"> is recommended for </w:t>
      </w:r>
      <w:r w:rsidR="006C3675" w:rsidRPr="00396CC4">
        <w:rPr>
          <w:sz w:val="22"/>
        </w:rPr>
        <w:t>monitoring sentinel points.</w:t>
      </w:r>
    </w:p>
    <w:p w14:paraId="65CDE1E3" w14:textId="77777777" w:rsidR="00797020" w:rsidRPr="00396CC4" w:rsidRDefault="00797020" w:rsidP="00A97630">
      <w:pPr>
        <w:rPr>
          <w:sz w:val="22"/>
        </w:rPr>
      </w:pPr>
    </w:p>
    <w:p w14:paraId="53D6FA81" w14:textId="1CD71351" w:rsidR="00686B96" w:rsidRPr="00396CC4" w:rsidRDefault="00686B96" w:rsidP="00A97630">
      <w:pPr>
        <w:rPr>
          <w:sz w:val="22"/>
        </w:rPr>
      </w:pPr>
      <w:r w:rsidRPr="00396CC4">
        <w:rPr>
          <w:sz w:val="22"/>
        </w:rPr>
        <w:t xml:space="preserve">The outflow water temperature, under prolonged maximum continuous demand [at least 20 minutes] from DHW Generators </w:t>
      </w:r>
      <w:r w:rsidR="0024318A" w:rsidRPr="00396CC4">
        <w:rPr>
          <w:sz w:val="22"/>
        </w:rPr>
        <w:t>shall</w:t>
      </w:r>
      <w:r w:rsidRPr="00396CC4">
        <w:rPr>
          <w:sz w:val="22"/>
        </w:rPr>
        <w:t xml:space="preserve"> not be less than 60</w:t>
      </w:r>
      <w:r w:rsidR="00DB4DC2" w:rsidRPr="00396CC4">
        <w:rPr>
          <w:spacing w:val="-2"/>
          <w:sz w:val="22"/>
        </w:rPr>
        <w:t>°</w:t>
      </w:r>
      <w:r w:rsidRPr="00396CC4">
        <w:rPr>
          <w:sz w:val="22"/>
        </w:rPr>
        <w:t>C.</w:t>
      </w:r>
    </w:p>
    <w:p w14:paraId="58B0CA1E" w14:textId="77777777" w:rsidR="00797020" w:rsidRPr="00396CC4" w:rsidRDefault="00797020" w:rsidP="00A97630">
      <w:pPr>
        <w:pStyle w:val="BodyTextIndent3"/>
        <w:spacing w:after="0"/>
        <w:ind w:left="0"/>
        <w:rPr>
          <w:sz w:val="22"/>
        </w:rPr>
      </w:pPr>
    </w:p>
    <w:p w14:paraId="30936C8B" w14:textId="763D9EF1" w:rsidR="00484E10" w:rsidRPr="00396CC4" w:rsidRDefault="00686B96" w:rsidP="00A97630">
      <w:pPr>
        <w:pStyle w:val="BodyTextIndent3"/>
        <w:spacing w:after="0"/>
        <w:ind w:left="0"/>
        <w:rPr>
          <w:sz w:val="22"/>
        </w:rPr>
      </w:pPr>
      <w:r w:rsidRPr="00396CC4">
        <w:rPr>
          <w:sz w:val="22"/>
        </w:rPr>
        <w:t xml:space="preserve">While it is accepted that occasionally under peak instantaneous or prolonged demand that the water outflow temperature </w:t>
      </w:r>
      <w:r w:rsidR="00E33777" w:rsidRPr="00396CC4">
        <w:rPr>
          <w:sz w:val="22"/>
        </w:rPr>
        <w:t xml:space="preserve">shall </w:t>
      </w:r>
      <w:r w:rsidRPr="00396CC4">
        <w:rPr>
          <w:sz w:val="22"/>
        </w:rPr>
        <w:t>fall, it is not acceptable if this occurs frequently [more than t</w:t>
      </w:r>
      <w:r w:rsidR="00195D1B" w:rsidRPr="00396CC4">
        <w:rPr>
          <w:sz w:val="22"/>
        </w:rPr>
        <w:t>wice in any 24 hour period] and</w:t>
      </w:r>
      <w:r w:rsidRPr="00396CC4">
        <w:rPr>
          <w:sz w:val="22"/>
        </w:rPr>
        <w:t>/or for long periods [exceeding 20 minutes].</w:t>
      </w:r>
    </w:p>
    <w:p w14:paraId="4DD5495D" w14:textId="77777777" w:rsidR="00A97630" w:rsidRPr="00396CC4" w:rsidRDefault="00A97630" w:rsidP="00A97630">
      <w:pPr>
        <w:pStyle w:val="BodyTextIndent3"/>
        <w:spacing w:after="0"/>
        <w:ind w:left="0"/>
        <w:rPr>
          <w:sz w:val="22"/>
        </w:rPr>
      </w:pPr>
    </w:p>
    <w:p w14:paraId="48C8B3FF" w14:textId="31EF0D90" w:rsidR="00A97630" w:rsidRPr="00396CC4" w:rsidRDefault="00A97630" w:rsidP="00A97630">
      <w:pPr>
        <w:rPr>
          <w:spacing w:val="-2"/>
          <w:sz w:val="22"/>
        </w:rPr>
      </w:pPr>
      <w:r w:rsidRPr="00396CC4">
        <w:rPr>
          <w:spacing w:val="-2"/>
          <w:sz w:val="22"/>
        </w:rPr>
        <w:t xml:space="preserve">Should it be necessary for interrupted operation or shut-down over night, then the DHW Generator </w:t>
      </w:r>
      <w:r w:rsidR="0024318A" w:rsidRPr="00396CC4">
        <w:rPr>
          <w:spacing w:val="-2"/>
          <w:sz w:val="22"/>
        </w:rPr>
        <w:t>shall</w:t>
      </w:r>
      <w:r w:rsidRPr="00396CC4">
        <w:rPr>
          <w:spacing w:val="-2"/>
          <w:sz w:val="22"/>
        </w:rPr>
        <w:t xml:space="preserve"> be allowed to maintain its water storage temperature and the domestic hot water pump </w:t>
      </w:r>
      <w:r w:rsidR="0024318A" w:rsidRPr="00396CC4">
        <w:rPr>
          <w:spacing w:val="-2"/>
          <w:sz w:val="22"/>
        </w:rPr>
        <w:t>shall</w:t>
      </w:r>
      <w:r w:rsidRPr="00396CC4">
        <w:rPr>
          <w:spacing w:val="-2"/>
          <w:sz w:val="22"/>
        </w:rPr>
        <w:t xml:space="preserve"> be started up to ensure full temperature through-out the distribution system for at least one hour prior to occupation of the premises.</w:t>
      </w:r>
    </w:p>
    <w:p w14:paraId="64ED4A44" w14:textId="77777777" w:rsidR="00A97630" w:rsidRPr="00396CC4" w:rsidRDefault="00A97630" w:rsidP="00A97630">
      <w:pPr>
        <w:rPr>
          <w:sz w:val="22"/>
        </w:rPr>
      </w:pPr>
    </w:p>
    <w:p w14:paraId="30D5C611" w14:textId="41BC7BC1" w:rsidR="00686B96" w:rsidRPr="006C3675" w:rsidRDefault="006C3675" w:rsidP="00B50244">
      <w:pPr>
        <w:pStyle w:val="Heading3"/>
      </w:pPr>
      <w:bookmarkStart w:id="89" w:name="_Toc53106186"/>
      <w:bookmarkStart w:id="90" w:name="_Toc465929841"/>
      <w:bookmarkStart w:id="91" w:name="_Toc12444118"/>
      <w:r w:rsidRPr="006C3675">
        <w:t>5.</w:t>
      </w:r>
      <w:r w:rsidR="007263DA">
        <w:t>5</w:t>
      </w:r>
      <w:r w:rsidRPr="006C3675">
        <w:t>.2</w:t>
      </w:r>
      <w:r w:rsidRPr="006C3675">
        <w:tab/>
        <w:t>D</w:t>
      </w:r>
      <w:r w:rsidR="00B50244">
        <w:t>omestic Hot Water Circulation Pumps</w:t>
      </w:r>
      <w:bookmarkEnd w:id="89"/>
      <w:r w:rsidR="00B50244">
        <w:t xml:space="preserve"> </w:t>
      </w:r>
      <w:bookmarkEnd w:id="90"/>
      <w:bookmarkEnd w:id="91"/>
    </w:p>
    <w:p w14:paraId="141C56B7" w14:textId="14E135A6" w:rsidR="00686B96" w:rsidRPr="00396CC4" w:rsidRDefault="00686B96" w:rsidP="00A10A03">
      <w:pPr>
        <w:rPr>
          <w:sz w:val="22"/>
        </w:rPr>
      </w:pPr>
      <w:r w:rsidRPr="00396CC4">
        <w:rPr>
          <w:sz w:val="22"/>
        </w:rPr>
        <w:t xml:space="preserve">Domestic hot water circulation pumps </w:t>
      </w:r>
      <w:r w:rsidR="0024318A" w:rsidRPr="00396CC4">
        <w:rPr>
          <w:sz w:val="22"/>
        </w:rPr>
        <w:t>shall</w:t>
      </w:r>
      <w:r w:rsidRPr="00396CC4">
        <w:rPr>
          <w:sz w:val="22"/>
        </w:rPr>
        <w:t xml:space="preserve"> perform in such a way to ensure a minimum water circulation temperature of </w:t>
      </w:r>
      <w:r w:rsidR="006C3675" w:rsidRPr="00396CC4">
        <w:rPr>
          <w:spacing w:val="-2"/>
          <w:sz w:val="22"/>
          <w:highlight w:val="yellow"/>
        </w:rPr>
        <w:t>50</w:t>
      </w:r>
      <w:r w:rsidR="00DB4DC2" w:rsidRPr="00396CC4">
        <w:rPr>
          <w:spacing w:val="-2"/>
          <w:sz w:val="22"/>
          <w:highlight w:val="yellow"/>
        </w:rPr>
        <w:t>°</w:t>
      </w:r>
      <w:r w:rsidR="006C3675" w:rsidRPr="00396CC4">
        <w:rPr>
          <w:spacing w:val="-2"/>
          <w:sz w:val="22"/>
          <w:highlight w:val="yellow"/>
        </w:rPr>
        <w:t>C non-healthcare and 55</w:t>
      </w:r>
      <w:r w:rsidR="00DB4DC2" w:rsidRPr="00396CC4">
        <w:rPr>
          <w:spacing w:val="-2"/>
          <w:sz w:val="22"/>
          <w:highlight w:val="yellow"/>
        </w:rPr>
        <w:t>°</w:t>
      </w:r>
      <w:r w:rsidR="006C3675" w:rsidRPr="00396CC4">
        <w:rPr>
          <w:spacing w:val="-2"/>
          <w:sz w:val="22"/>
          <w:highlight w:val="yellow"/>
        </w:rPr>
        <w:t>C healthcare</w:t>
      </w:r>
      <w:r w:rsidR="006C3675" w:rsidRPr="00396CC4">
        <w:rPr>
          <w:sz w:val="22"/>
        </w:rPr>
        <w:t xml:space="preserve"> </w:t>
      </w:r>
      <w:r w:rsidRPr="00396CC4">
        <w:rPr>
          <w:sz w:val="22"/>
        </w:rPr>
        <w:t>throughout the system.</w:t>
      </w:r>
    </w:p>
    <w:p w14:paraId="21E3DBDC" w14:textId="77777777" w:rsidR="007D37A4" w:rsidRPr="00396CC4" w:rsidRDefault="007D37A4" w:rsidP="00686B96">
      <w:pPr>
        <w:rPr>
          <w:sz w:val="22"/>
        </w:rPr>
      </w:pPr>
    </w:p>
    <w:p w14:paraId="113B4A41" w14:textId="051A410B" w:rsidR="007F6714" w:rsidRPr="00396CC4" w:rsidRDefault="00686B96" w:rsidP="007F6714">
      <w:pPr>
        <w:rPr>
          <w:spacing w:val="-2"/>
          <w:sz w:val="22"/>
        </w:rPr>
      </w:pPr>
      <w:r w:rsidRPr="00396CC4">
        <w:rPr>
          <w:sz w:val="22"/>
        </w:rPr>
        <w:t xml:space="preserve">Only one domestic hot water distribution pump </w:t>
      </w:r>
      <w:r w:rsidR="0024318A" w:rsidRPr="00396CC4">
        <w:rPr>
          <w:sz w:val="22"/>
        </w:rPr>
        <w:t>shall</w:t>
      </w:r>
      <w:r w:rsidRPr="00396CC4">
        <w:rPr>
          <w:sz w:val="22"/>
        </w:rPr>
        <w:t xml:space="preserve"> be installed near the DHW Generator</w:t>
      </w:r>
      <w:r w:rsidR="007F6714" w:rsidRPr="00396CC4">
        <w:rPr>
          <w:sz w:val="22"/>
        </w:rPr>
        <w:t>.</w:t>
      </w:r>
      <w:r w:rsidR="007F6714" w:rsidRPr="00396CC4">
        <w:rPr>
          <w:spacing w:val="-2"/>
          <w:sz w:val="22"/>
        </w:rPr>
        <w:t xml:space="preserve"> Spare pumps are readily available for replacement in the event of pump failure.</w:t>
      </w:r>
    </w:p>
    <w:p w14:paraId="7C12A811" w14:textId="2A9C5ABC" w:rsidR="007D37A4" w:rsidRPr="00396CC4" w:rsidRDefault="007D37A4" w:rsidP="00686B96">
      <w:pPr>
        <w:rPr>
          <w:sz w:val="22"/>
        </w:rPr>
      </w:pPr>
    </w:p>
    <w:p w14:paraId="2764E23C" w14:textId="77777777" w:rsidR="007F6714" w:rsidRPr="00396CC4" w:rsidRDefault="007F6714" w:rsidP="007F6714">
      <w:pPr>
        <w:rPr>
          <w:sz w:val="22"/>
        </w:rPr>
      </w:pPr>
      <w:r w:rsidRPr="00396CC4">
        <w:rPr>
          <w:sz w:val="22"/>
        </w:rPr>
        <w:t>Multiple distribution pumps on new installation are prohibited.</w:t>
      </w:r>
    </w:p>
    <w:p w14:paraId="33F46F95" w14:textId="77777777" w:rsidR="007F6714" w:rsidRPr="00396CC4" w:rsidRDefault="007F6714" w:rsidP="00686B96">
      <w:pPr>
        <w:rPr>
          <w:sz w:val="22"/>
        </w:rPr>
      </w:pPr>
    </w:p>
    <w:p w14:paraId="4EFC5C14" w14:textId="217DB975" w:rsidR="00686B96" w:rsidRPr="00396CC4" w:rsidRDefault="00686B96" w:rsidP="00686B96">
      <w:pPr>
        <w:rPr>
          <w:sz w:val="22"/>
        </w:rPr>
      </w:pPr>
      <w:r w:rsidRPr="00396CC4">
        <w:rPr>
          <w:sz w:val="22"/>
        </w:rPr>
        <w:t>Where multiple distrib</w:t>
      </w:r>
      <w:r w:rsidR="00195D1B" w:rsidRPr="00396CC4">
        <w:rPr>
          <w:sz w:val="22"/>
        </w:rPr>
        <w:t>ution pumps exist then the duty</w:t>
      </w:r>
      <w:r w:rsidRPr="00396CC4">
        <w:rPr>
          <w:sz w:val="22"/>
        </w:rPr>
        <w:t xml:space="preserve">/stand by pumps </w:t>
      </w:r>
      <w:r w:rsidR="00E33777" w:rsidRPr="00396CC4">
        <w:rPr>
          <w:sz w:val="22"/>
        </w:rPr>
        <w:t xml:space="preserve">shall </w:t>
      </w:r>
      <w:r w:rsidRPr="00396CC4">
        <w:rPr>
          <w:sz w:val="22"/>
        </w:rPr>
        <w:t xml:space="preserve">be switched over </w:t>
      </w:r>
      <w:r w:rsidR="007F6714" w:rsidRPr="00396CC4">
        <w:rPr>
          <w:sz w:val="22"/>
        </w:rPr>
        <w:t>daily</w:t>
      </w:r>
      <w:r w:rsidRPr="00396CC4">
        <w:rPr>
          <w:sz w:val="22"/>
        </w:rPr>
        <w:t>, with records kept.</w:t>
      </w:r>
      <w:r w:rsidR="00195D1B" w:rsidRPr="00396CC4">
        <w:rPr>
          <w:sz w:val="22"/>
        </w:rPr>
        <w:t xml:space="preserve"> </w:t>
      </w:r>
    </w:p>
    <w:p w14:paraId="4AB19FD4" w14:textId="77777777" w:rsidR="007D37A4" w:rsidRPr="00396CC4" w:rsidRDefault="007D37A4" w:rsidP="00686B96">
      <w:pPr>
        <w:rPr>
          <w:sz w:val="22"/>
        </w:rPr>
      </w:pPr>
    </w:p>
    <w:p w14:paraId="4260CB3F" w14:textId="0F663D68" w:rsidR="00686B96" w:rsidRPr="00396CC4" w:rsidRDefault="00686B96" w:rsidP="00686B96">
      <w:pPr>
        <w:rPr>
          <w:sz w:val="22"/>
        </w:rPr>
      </w:pPr>
      <w:r w:rsidRPr="00396CC4">
        <w:rPr>
          <w:sz w:val="22"/>
        </w:rPr>
        <w:t>It is not permissible to shut down the pumped circulation system.</w:t>
      </w:r>
      <w:r w:rsidR="00195D1B" w:rsidRPr="00396CC4">
        <w:rPr>
          <w:sz w:val="22"/>
        </w:rPr>
        <w:t xml:space="preserve"> </w:t>
      </w:r>
      <w:r w:rsidRPr="00396CC4">
        <w:rPr>
          <w:sz w:val="22"/>
        </w:rPr>
        <w:t xml:space="preserve">To do so </w:t>
      </w:r>
      <w:r w:rsidR="00E33777" w:rsidRPr="00396CC4">
        <w:rPr>
          <w:sz w:val="22"/>
        </w:rPr>
        <w:t xml:space="preserve">shall </w:t>
      </w:r>
      <w:r w:rsidRPr="00396CC4">
        <w:rPr>
          <w:sz w:val="22"/>
        </w:rPr>
        <w:t>result in a loss of the required distribution temperatures.</w:t>
      </w:r>
    </w:p>
    <w:p w14:paraId="16621558" w14:textId="77777777" w:rsidR="00686B96" w:rsidRPr="00396CC4" w:rsidRDefault="00686B96" w:rsidP="00686B96">
      <w:pPr>
        <w:rPr>
          <w:sz w:val="22"/>
          <w:lang w:eastAsia="en-GB"/>
        </w:rPr>
      </w:pPr>
    </w:p>
    <w:p w14:paraId="0D484D5E" w14:textId="23AC9898" w:rsidR="00A10A03" w:rsidRPr="00A10A03" w:rsidRDefault="00A10A03" w:rsidP="00B50244">
      <w:pPr>
        <w:pStyle w:val="Heading3"/>
      </w:pPr>
      <w:bookmarkStart w:id="92" w:name="_Toc53106187"/>
      <w:bookmarkStart w:id="93" w:name="_Toc465929876"/>
      <w:bookmarkStart w:id="94" w:name="_Toc12444135"/>
      <w:bookmarkStart w:id="95" w:name="_Toc51956038"/>
      <w:bookmarkStart w:id="96" w:name="_Toc465929842"/>
      <w:bookmarkStart w:id="97" w:name="_Toc12444119"/>
      <w:r w:rsidRPr="00A10A03">
        <w:t>5.</w:t>
      </w:r>
      <w:r w:rsidR="007263DA">
        <w:t>5</w:t>
      </w:r>
      <w:r w:rsidRPr="00A10A03">
        <w:t>.3</w:t>
      </w:r>
      <w:r w:rsidRPr="00A10A03">
        <w:tab/>
        <w:t>DHW G</w:t>
      </w:r>
      <w:r w:rsidR="00B50244">
        <w:t>enerator Flushing</w:t>
      </w:r>
      <w:bookmarkEnd w:id="92"/>
      <w:r w:rsidR="00B50244">
        <w:t xml:space="preserve"> </w:t>
      </w:r>
      <w:bookmarkEnd w:id="93"/>
      <w:bookmarkEnd w:id="94"/>
      <w:bookmarkEnd w:id="95"/>
    </w:p>
    <w:p w14:paraId="29CCC300" w14:textId="4122A456" w:rsidR="00A10A03" w:rsidRPr="00396CC4" w:rsidRDefault="00A10A03" w:rsidP="00A10A03">
      <w:pPr>
        <w:rPr>
          <w:sz w:val="22"/>
        </w:rPr>
      </w:pPr>
      <w:r w:rsidRPr="00396CC4">
        <w:rPr>
          <w:sz w:val="22"/>
        </w:rPr>
        <w:t xml:space="preserve">Each DHW generator shall be flushed </w:t>
      </w:r>
      <w:r w:rsidRPr="00396CC4">
        <w:rPr>
          <w:sz w:val="22"/>
          <w:highlight w:val="yellow"/>
        </w:rPr>
        <w:t>quarterly [healthcare – HTM04-01, Part B, para 7.34] / annual [non healthcare]</w:t>
      </w:r>
      <w:r w:rsidRPr="00396CC4">
        <w:rPr>
          <w:sz w:val="22"/>
        </w:rPr>
        <w:t xml:space="preserve"> through its drain valve by opening the drain valve. Precautions to be taken to minimise the release of any aerosol </w:t>
      </w:r>
      <w:r w:rsidR="00DB4DC2" w:rsidRPr="00396CC4">
        <w:rPr>
          <w:sz w:val="22"/>
        </w:rPr>
        <w:t>[</w:t>
      </w:r>
      <w:r w:rsidRPr="00396CC4">
        <w:rPr>
          <w:sz w:val="22"/>
        </w:rPr>
        <w:t>i.e. direct</w:t>
      </w:r>
      <w:r w:rsidR="00DB4DC2" w:rsidRPr="00396CC4">
        <w:rPr>
          <w:sz w:val="22"/>
        </w:rPr>
        <w:t xml:space="preserve"> to drain for hoses/fixed pipes]</w:t>
      </w:r>
      <w:r w:rsidRPr="00396CC4">
        <w:rPr>
          <w:sz w:val="22"/>
        </w:rPr>
        <w:t>.</w:t>
      </w:r>
      <w:r w:rsidR="00195D1B" w:rsidRPr="00396CC4">
        <w:rPr>
          <w:sz w:val="22"/>
        </w:rPr>
        <w:t xml:space="preserve"> </w:t>
      </w:r>
    </w:p>
    <w:p w14:paraId="2F61A527" w14:textId="77777777" w:rsidR="00A10A03" w:rsidRPr="00396CC4" w:rsidRDefault="00A10A03" w:rsidP="00A10A03">
      <w:pPr>
        <w:rPr>
          <w:sz w:val="22"/>
        </w:rPr>
      </w:pPr>
    </w:p>
    <w:p w14:paraId="50098DF4" w14:textId="0DEDEB5A" w:rsidR="00A10A03" w:rsidRPr="00396CC4" w:rsidRDefault="00A10A03" w:rsidP="00A10A03">
      <w:pPr>
        <w:rPr>
          <w:sz w:val="22"/>
        </w:rPr>
      </w:pPr>
      <w:r w:rsidRPr="00396CC4">
        <w:rPr>
          <w:sz w:val="22"/>
        </w:rPr>
        <w:t>DHW generator flushing shall be carried out after temperature checks on the DHW generator and system have been completed.</w:t>
      </w:r>
      <w:r w:rsidR="00195D1B" w:rsidRPr="00396CC4">
        <w:rPr>
          <w:sz w:val="22"/>
        </w:rPr>
        <w:t xml:space="preserve"> </w:t>
      </w:r>
      <w:r w:rsidRPr="00396CC4">
        <w:rPr>
          <w:sz w:val="22"/>
        </w:rPr>
        <w:t xml:space="preserve">The DHW generator blow down record sheet and DHW generator monthly temperature record sheet shall be completed and returned to the </w:t>
      </w:r>
      <w:r w:rsidRPr="00396CC4">
        <w:rPr>
          <w:sz w:val="22"/>
          <w:highlight w:val="yellow"/>
        </w:rPr>
        <w:t>DRP[W]/AP[W]</w:t>
      </w:r>
      <w:r w:rsidRPr="00396CC4">
        <w:rPr>
          <w:sz w:val="22"/>
        </w:rPr>
        <w:t>.</w:t>
      </w:r>
    </w:p>
    <w:p w14:paraId="485F5DA8" w14:textId="7794E6CB" w:rsidR="006C3675" w:rsidRPr="00396CC4" w:rsidRDefault="006C3675">
      <w:pPr>
        <w:jc w:val="left"/>
        <w:rPr>
          <w:b/>
          <w:bCs/>
          <w:sz w:val="22"/>
          <w:lang w:eastAsia="en-GB"/>
        </w:rPr>
      </w:pPr>
    </w:p>
    <w:p w14:paraId="4BD98232" w14:textId="72B67C5D" w:rsidR="00686B96" w:rsidRPr="006C3675" w:rsidRDefault="006C3675" w:rsidP="00B50244">
      <w:pPr>
        <w:pStyle w:val="Heading3"/>
      </w:pPr>
      <w:bookmarkStart w:id="98" w:name="_Toc53106188"/>
      <w:r w:rsidRPr="006C3675">
        <w:t>5.</w:t>
      </w:r>
      <w:r w:rsidR="007263DA">
        <w:t>5</w:t>
      </w:r>
      <w:r w:rsidRPr="006C3675">
        <w:t>.</w:t>
      </w:r>
      <w:r w:rsidR="00A10A03">
        <w:t>4</w:t>
      </w:r>
      <w:r w:rsidRPr="006C3675">
        <w:tab/>
        <w:t>E</w:t>
      </w:r>
      <w:r w:rsidR="00B50244">
        <w:t>lectric Water Heaters</w:t>
      </w:r>
      <w:bookmarkEnd w:id="98"/>
      <w:r w:rsidR="00B50244">
        <w:t xml:space="preserve"> </w:t>
      </w:r>
      <w:bookmarkEnd w:id="96"/>
      <w:bookmarkEnd w:id="97"/>
    </w:p>
    <w:p w14:paraId="72649EF7" w14:textId="77777777" w:rsidR="00686B96" w:rsidRPr="00396CC4" w:rsidRDefault="00686B96" w:rsidP="00686B96">
      <w:pPr>
        <w:rPr>
          <w:sz w:val="22"/>
        </w:rPr>
      </w:pPr>
      <w:r w:rsidRPr="00396CC4">
        <w:rPr>
          <w:sz w:val="22"/>
        </w:rPr>
        <w:t>Point of use water heaters [no greater than 15 litres]:</w:t>
      </w:r>
    </w:p>
    <w:p w14:paraId="19334BAA" w14:textId="760FF72B" w:rsidR="00686B96" w:rsidRPr="00396CC4" w:rsidRDefault="00686B96" w:rsidP="00DB4DC2">
      <w:pPr>
        <w:pStyle w:val="ListParagraph"/>
        <w:numPr>
          <w:ilvl w:val="0"/>
          <w:numId w:val="40"/>
        </w:numPr>
        <w:rPr>
          <w:sz w:val="22"/>
        </w:rPr>
      </w:pPr>
      <w:r w:rsidRPr="00396CC4">
        <w:rPr>
          <w:sz w:val="22"/>
        </w:rPr>
        <w:t xml:space="preserve">Check water temperature to confirm heater </w:t>
      </w:r>
      <w:r w:rsidR="00AC54CF" w:rsidRPr="00396CC4">
        <w:rPr>
          <w:sz w:val="22"/>
        </w:rPr>
        <w:t xml:space="preserve">achieves </w:t>
      </w:r>
      <w:r w:rsidR="00021787" w:rsidRPr="00396CC4">
        <w:rPr>
          <w:spacing w:val="-2"/>
          <w:sz w:val="22"/>
          <w:highlight w:val="yellow"/>
        </w:rPr>
        <w:t>50</w:t>
      </w:r>
      <w:r w:rsidR="00DB4DC2" w:rsidRPr="00396CC4">
        <w:rPr>
          <w:spacing w:val="-2"/>
          <w:sz w:val="22"/>
          <w:highlight w:val="yellow"/>
        </w:rPr>
        <w:t>°</w:t>
      </w:r>
      <w:r w:rsidR="00021787" w:rsidRPr="00396CC4">
        <w:rPr>
          <w:spacing w:val="-2"/>
          <w:sz w:val="22"/>
          <w:highlight w:val="yellow"/>
        </w:rPr>
        <w:t>C non-healthcare and 55</w:t>
      </w:r>
      <w:r w:rsidR="00DB4DC2" w:rsidRPr="00396CC4">
        <w:rPr>
          <w:spacing w:val="-2"/>
          <w:sz w:val="22"/>
          <w:highlight w:val="yellow"/>
        </w:rPr>
        <w:t>°</w:t>
      </w:r>
      <w:r w:rsidR="00021787" w:rsidRPr="00396CC4">
        <w:rPr>
          <w:spacing w:val="-2"/>
          <w:sz w:val="22"/>
          <w:highlight w:val="yellow"/>
        </w:rPr>
        <w:t>C healthcare</w:t>
      </w:r>
      <w:r w:rsidRPr="00396CC4">
        <w:rPr>
          <w:sz w:val="22"/>
        </w:rPr>
        <w:t>.</w:t>
      </w:r>
      <w:r w:rsidR="00195D1B" w:rsidRPr="00396CC4">
        <w:rPr>
          <w:sz w:val="22"/>
        </w:rPr>
        <w:t xml:space="preserve"> </w:t>
      </w:r>
      <w:r w:rsidRPr="00396CC4">
        <w:rPr>
          <w:sz w:val="22"/>
        </w:rPr>
        <w:t>Monthly to six monthly.</w:t>
      </w:r>
    </w:p>
    <w:p w14:paraId="5FEA7BD1" w14:textId="77777777" w:rsidR="00686B96" w:rsidRPr="00396CC4" w:rsidRDefault="00686B96" w:rsidP="00686B96">
      <w:pPr>
        <w:pStyle w:val="ListParagraph"/>
        <w:rPr>
          <w:sz w:val="22"/>
        </w:rPr>
      </w:pPr>
    </w:p>
    <w:p w14:paraId="419CF092" w14:textId="77777777" w:rsidR="00686B96" w:rsidRPr="00396CC4" w:rsidRDefault="00686B96" w:rsidP="00686B96">
      <w:pPr>
        <w:rPr>
          <w:sz w:val="22"/>
        </w:rPr>
      </w:pPr>
      <w:r w:rsidRPr="00396CC4">
        <w:rPr>
          <w:sz w:val="22"/>
        </w:rPr>
        <w:t>Combination water heaters:</w:t>
      </w:r>
    </w:p>
    <w:p w14:paraId="3CC5DD3E" w14:textId="0B6BE56F" w:rsidR="00686B96" w:rsidRPr="00396CC4" w:rsidRDefault="00686B96" w:rsidP="00DB4DC2">
      <w:pPr>
        <w:pStyle w:val="ListParagraph"/>
        <w:numPr>
          <w:ilvl w:val="0"/>
          <w:numId w:val="40"/>
        </w:numPr>
        <w:rPr>
          <w:sz w:val="22"/>
        </w:rPr>
      </w:pPr>
      <w:r w:rsidRPr="00396CC4">
        <w:rPr>
          <w:sz w:val="22"/>
        </w:rPr>
        <w:t>Are not advocated for us</w:t>
      </w:r>
      <w:r w:rsidR="00DB4DC2" w:rsidRPr="00396CC4">
        <w:rPr>
          <w:sz w:val="22"/>
        </w:rPr>
        <w:t>e in healthcare premises;</w:t>
      </w:r>
    </w:p>
    <w:p w14:paraId="0DC562F3" w14:textId="65F994F5" w:rsidR="00686B96" w:rsidRPr="00396CC4" w:rsidRDefault="00686B96" w:rsidP="00DB4DC2">
      <w:pPr>
        <w:pStyle w:val="ListParagraph"/>
        <w:numPr>
          <w:ilvl w:val="0"/>
          <w:numId w:val="40"/>
        </w:numPr>
        <w:rPr>
          <w:sz w:val="22"/>
        </w:rPr>
      </w:pPr>
      <w:r w:rsidRPr="00396CC4">
        <w:rPr>
          <w:sz w:val="22"/>
        </w:rPr>
        <w:t>Check water temperature to confirm heater operates at 55</w:t>
      </w:r>
      <w:r w:rsidR="00DB4DC2" w:rsidRPr="00396CC4">
        <w:rPr>
          <w:spacing w:val="-2"/>
          <w:sz w:val="22"/>
        </w:rPr>
        <w:t>°</w:t>
      </w:r>
      <w:r w:rsidRPr="00396CC4">
        <w:rPr>
          <w:sz w:val="22"/>
        </w:rPr>
        <w:t>C.</w:t>
      </w:r>
      <w:r w:rsidR="00195D1B" w:rsidRPr="00396CC4">
        <w:rPr>
          <w:sz w:val="22"/>
        </w:rPr>
        <w:t xml:space="preserve"> </w:t>
      </w:r>
      <w:r w:rsidR="00DB4DC2" w:rsidRPr="00396CC4">
        <w:rPr>
          <w:sz w:val="22"/>
        </w:rPr>
        <w:t>Monthly to six monthly;</w:t>
      </w:r>
    </w:p>
    <w:p w14:paraId="6871CC6E" w14:textId="16D2D3AB" w:rsidR="00686B96" w:rsidRPr="00396CC4" w:rsidRDefault="00686B96" w:rsidP="00DB4DC2">
      <w:pPr>
        <w:pStyle w:val="ListParagraph"/>
        <w:numPr>
          <w:ilvl w:val="0"/>
          <w:numId w:val="40"/>
        </w:numPr>
        <w:rPr>
          <w:sz w:val="22"/>
        </w:rPr>
      </w:pPr>
      <w:r w:rsidRPr="00396CC4">
        <w:rPr>
          <w:sz w:val="22"/>
        </w:rPr>
        <w:t>Inspect integral cold water [as part of tank inspections program] and clean and disinfect as necessary.</w:t>
      </w:r>
    </w:p>
    <w:p w14:paraId="29877E7A" w14:textId="77777777" w:rsidR="00035978" w:rsidRPr="00396CC4" w:rsidRDefault="00035978">
      <w:pPr>
        <w:jc w:val="left"/>
        <w:rPr>
          <w:sz w:val="22"/>
        </w:rPr>
      </w:pPr>
      <w:bookmarkStart w:id="99" w:name="_Toc77052307"/>
      <w:bookmarkStart w:id="100" w:name="_Toc465929843"/>
      <w:bookmarkStart w:id="101" w:name="_Toc12444120"/>
    </w:p>
    <w:p w14:paraId="3298A67B" w14:textId="1D4A4C22" w:rsidR="00F07721" w:rsidRPr="006C3675" w:rsidRDefault="006C3675" w:rsidP="00B50244">
      <w:pPr>
        <w:pStyle w:val="Heading3"/>
      </w:pPr>
      <w:bookmarkStart w:id="102" w:name="_Toc53106189"/>
      <w:r w:rsidRPr="006C3675">
        <w:t>5.</w:t>
      </w:r>
      <w:r w:rsidR="007263DA">
        <w:t>5</w:t>
      </w:r>
      <w:r w:rsidRPr="006C3675">
        <w:t>.</w:t>
      </w:r>
      <w:r w:rsidR="00A10A03">
        <w:t>5</w:t>
      </w:r>
      <w:r w:rsidRPr="006C3675">
        <w:tab/>
        <w:t>DHW G</w:t>
      </w:r>
      <w:r w:rsidR="00B50244">
        <w:t>enerator – Renewable Energy Source for DHW Generators</w:t>
      </w:r>
      <w:bookmarkEnd w:id="102"/>
      <w:r w:rsidR="00B50244">
        <w:t xml:space="preserve"> </w:t>
      </w:r>
    </w:p>
    <w:p w14:paraId="2FEB32D4" w14:textId="439D79CA" w:rsidR="00252087" w:rsidRPr="00396CC4" w:rsidRDefault="00F07721" w:rsidP="00EB6B56">
      <w:pPr>
        <w:rPr>
          <w:sz w:val="22"/>
          <w:lang w:eastAsia="en-GB"/>
        </w:rPr>
      </w:pPr>
      <w:r w:rsidRPr="00396CC4">
        <w:rPr>
          <w:sz w:val="22"/>
          <w:lang w:eastAsia="en-GB"/>
        </w:rPr>
        <w:t xml:space="preserve">At present the </w:t>
      </w:r>
      <w:r w:rsidRPr="00396CC4">
        <w:rPr>
          <w:sz w:val="22"/>
          <w:highlight w:val="yellow"/>
          <w:lang w:eastAsia="en-GB"/>
        </w:rPr>
        <w:t>Trust</w:t>
      </w:r>
      <w:r w:rsidR="00EB6B56" w:rsidRPr="00396CC4">
        <w:rPr>
          <w:sz w:val="22"/>
          <w:highlight w:val="yellow"/>
          <w:lang w:eastAsia="en-GB"/>
        </w:rPr>
        <w:t>/Board/Organisation</w:t>
      </w:r>
      <w:r w:rsidR="00195D1B" w:rsidRPr="00396CC4">
        <w:rPr>
          <w:sz w:val="22"/>
          <w:lang w:eastAsia="en-GB"/>
        </w:rPr>
        <w:t xml:space="preserve"> does not make use of solar and</w:t>
      </w:r>
      <w:r w:rsidRPr="00396CC4">
        <w:rPr>
          <w:sz w:val="22"/>
          <w:lang w:eastAsia="en-GB"/>
        </w:rPr>
        <w:t>/or ground/air source heat as a means of generating domestic hot water for any sites.</w:t>
      </w:r>
      <w:r w:rsidR="00195D1B" w:rsidRPr="00396CC4">
        <w:rPr>
          <w:sz w:val="22"/>
          <w:lang w:eastAsia="en-GB"/>
        </w:rPr>
        <w:t xml:space="preserve"> </w:t>
      </w:r>
      <w:r w:rsidRPr="00396CC4">
        <w:rPr>
          <w:sz w:val="22"/>
          <w:lang w:eastAsia="en-GB"/>
        </w:rPr>
        <w:t>There are no current plans for such projects.</w:t>
      </w:r>
      <w:r w:rsidR="00195D1B" w:rsidRPr="00396CC4">
        <w:rPr>
          <w:sz w:val="22"/>
          <w:lang w:eastAsia="en-GB"/>
        </w:rPr>
        <w:t xml:space="preserve"> </w:t>
      </w:r>
      <w:r w:rsidRPr="00396CC4">
        <w:rPr>
          <w:sz w:val="22"/>
          <w:lang w:eastAsia="en-GB"/>
        </w:rPr>
        <w:t xml:space="preserve">The WSG would need to be consulted about any such future plans. </w:t>
      </w:r>
    </w:p>
    <w:p w14:paraId="6CE2239C" w14:textId="359E4CF9" w:rsidR="000E727C" w:rsidRPr="00396CC4" w:rsidRDefault="000E727C" w:rsidP="002E1AD7">
      <w:pPr>
        <w:rPr>
          <w:sz w:val="22"/>
        </w:rPr>
      </w:pPr>
    </w:p>
    <w:p w14:paraId="0B47FDF6" w14:textId="77777777" w:rsidR="002F37F0" w:rsidRDefault="002F37F0">
      <w:pPr>
        <w:jc w:val="left"/>
        <w:rPr>
          <w:b/>
          <w:bCs/>
          <w:color w:val="365F91"/>
          <w:sz w:val="28"/>
          <w:szCs w:val="28"/>
          <w:lang w:val="en-US"/>
        </w:rPr>
      </w:pPr>
      <w:r>
        <w:br w:type="page"/>
      </w:r>
    </w:p>
    <w:p w14:paraId="725E0BAF" w14:textId="28556EB9" w:rsidR="0035043A" w:rsidRPr="00A04C25" w:rsidRDefault="00A10A03" w:rsidP="009C4ECF">
      <w:pPr>
        <w:pStyle w:val="Heading1"/>
      </w:pPr>
      <w:bookmarkStart w:id="103" w:name="_Toc465929879"/>
      <w:bookmarkStart w:id="104" w:name="_Toc12444137"/>
      <w:bookmarkStart w:id="105" w:name="_Toc53106190"/>
      <w:bookmarkStart w:id="106" w:name="_Toc77052327"/>
      <w:bookmarkEnd w:id="7"/>
      <w:bookmarkEnd w:id="8"/>
      <w:bookmarkEnd w:id="99"/>
      <w:bookmarkEnd w:id="100"/>
      <w:bookmarkEnd w:id="101"/>
      <w:r>
        <w:lastRenderedPageBreak/>
        <w:t>6</w:t>
      </w:r>
      <w:r w:rsidR="00173452" w:rsidRPr="00A04C25">
        <w:t>.0</w:t>
      </w:r>
      <w:r w:rsidR="00173452" w:rsidRPr="00A04C25">
        <w:tab/>
        <w:t>OUTLET MANAGEMENT</w:t>
      </w:r>
      <w:bookmarkEnd w:id="103"/>
      <w:bookmarkEnd w:id="104"/>
      <w:bookmarkEnd w:id="105"/>
    </w:p>
    <w:p w14:paraId="15079641" w14:textId="49087E84" w:rsidR="005A41A2" w:rsidRPr="00A04C25" w:rsidRDefault="00A10A03" w:rsidP="009C4ECF">
      <w:pPr>
        <w:pStyle w:val="Heading2"/>
      </w:pPr>
      <w:bookmarkStart w:id="107" w:name="_Toc53106191"/>
      <w:bookmarkStart w:id="108" w:name="_Toc12444138"/>
      <w:bookmarkStart w:id="109" w:name="_Toc408394096"/>
      <w:bookmarkStart w:id="110" w:name="_Toc465929880"/>
      <w:bookmarkEnd w:id="106"/>
      <w:r>
        <w:t>6</w:t>
      </w:r>
      <w:r w:rsidR="00A04C25" w:rsidRPr="00A04C25">
        <w:t>.1</w:t>
      </w:r>
      <w:r w:rsidR="00A04C25" w:rsidRPr="00A04C25">
        <w:tab/>
        <w:t>N</w:t>
      </w:r>
      <w:r w:rsidR="00B50244">
        <w:t>ormal Daily Use</w:t>
      </w:r>
      <w:bookmarkEnd w:id="107"/>
      <w:r w:rsidR="00B50244">
        <w:t xml:space="preserve"> </w:t>
      </w:r>
      <w:bookmarkEnd w:id="108"/>
    </w:p>
    <w:p w14:paraId="0FEBD066" w14:textId="4A0225AE" w:rsidR="005A41A2" w:rsidRPr="00396CC4" w:rsidRDefault="005A41A2" w:rsidP="005A41A2">
      <w:pPr>
        <w:rPr>
          <w:sz w:val="22"/>
        </w:rPr>
      </w:pPr>
      <w:r w:rsidRPr="00396CC4">
        <w:rPr>
          <w:sz w:val="22"/>
        </w:rPr>
        <w:t>All outlets in</w:t>
      </w:r>
      <w:r w:rsidR="00DB4DC2" w:rsidRPr="00396CC4">
        <w:rPr>
          <w:sz w:val="22"/>
        </w:rPr>
        <w:t xml:space="preserve"> clinical areas are to receive ‘</w:t>
      </w:r>
      <w:r w:rsidRPr="00396CC4">
        <w:rPr>
          <w:sz w:val="22"/>
        </w:rPr>
        <w:t>normal daily use</w:t>
      </w:r>
      <w:r w:rsidR="00DB4DC2" w:rsidRPr="00396CC4">
        <w:rPr>
          <w:sz w:val="22"/>
        </w:rPr>
        <w:t>’</w:t>
      </w:r>
      <w:r w:rsidR="00F63D68" w:rsidRPr="00396CC4">
        <w:rPr>
          <w:sz w:val="22"/>
        </w:rPr>
        <w:t>,</w:t>
      </w:r>
      <w:r w:rsidRPr="00396CC4">
        <w:rPr>
          <w:sz w:val="22"/>
        </w:rPr>
        <w:t xml:space="preserve"> comprising both regular use by staff, visitors and/or patients and daily running as part of </w:t>
      </w:r>
      <w:r w:rsidR="00A17EEA" w:rsidRPr="00396CC4">
        <w:rPr>
          <w:sz w:val="22"/>
        </w:rPr>
        <w:t>the end-user</w:t>
      </w:r>
      <w:r w:rsidRPr="00396CC4">
        <w:rPr>
          <w:sz w:val="22"/>
        </w:rPr>
        <w:t>’s routine hygiene procedures.</w:t>
      </w:r>
    </w:p>
    <w:p w14:paraId="3BF1A69E" w14:textId="28EFC188" w:rsidR="005A41A2" w:rsidRPr="00396CC4" w:rsidRDefault="005A41A2" w:rsidP="005A41A2">
      <w:pPr>
        <w:rPr>
          <w:sz w:val="22"/>
        </w:rPr>
      </w:pPr>
    </w:p>
    <w:p w14:paraId="5EF50A86" w14:textId="1E195110" w:rsidR="005A41A2" w:rsidRPr="00A04C25" w:rsidRDefault="00A10A03" w:rsidP="009C4ECF">
      <w:pPr>
        <w:pStyle w:val="Heading2"/>
      </w:pPr>
      <w:bookmarkStart w:id="111" w:name="_Toc53106192"/>
      <w:bookmarkStart w:id="112" w:name="_Toc408394099"/>
      <w:bookmarkStart w:id="113" w:name="_Toc465929883"/>
      <w:bookmarkStart w:id="114" w:name="_Toc12444139"/>
      <w:r>
        <w:t>6</w:t>
      </w:r>
      <w:r w:rsidR="00A04C25" w:rsidRPr="00A04C25">
        <w:t>.2</w:t>
      </w:r>
      <w:r w:rsidR="00A04C25" w:rsidRPr="00A04C25">
        <w:tab/>
        <w:t>L</w:t>
      </w:r>
      <w:r w:rsidR="00B50244">
        <w:t>ittle Used Outlets [LUOs]</w:t>
      </w:r>
      <w:bookmarkEnd w:id="111"/>
      <w:r w:rsidR="00B50244">
        <w:t xml:space="preserve"> </w:t>
      </w:r>
      <w:bookmarkEnd w:id="112"/>
      <w:bookmarkEnd w:id="113"/>
      <w:bookmarkEnd w:id="114"/>
    </w:p>
    <w:p w14:paraId="1448B575" w14:textId="0F407AE7" w:rsidR="00947ECE" w:rsidRPr="00396CC4" w:rsidRDefault="00947ECE" w:rsidP="005A41A2">
      <w:pPr>
        <w:rPr>
          <w:sz w:val="22"/>
        </w:rPr>
      </w:pPr>
      <w:r w:rsidRPr="00396CC4">
        <w:rPr>
          <w:sz w:val="22"/>
        </w:rPr>
        <w:t xml:space="preserve">Outlets which are not subject to normal daily use shall be classed as </w:t>
      </w:r>
      <w:r w:rsidR="00A04C25" w:rsidRPr="00396CC4">
        <w:rPr>
          <w:sz w:val="22"/>
        </w:rPr>
        <w:t>LUOs</w:t>
      </w:r>
      <w:r w:rsidR="00351342" w:rsidRPr="00396CC4">
        <w:rPr>
          <w:sz w:val="22"/>
        </w:rPr>
        <w:t>.</w:t>
      </w:r>
    </w:p>
    <w:p w14:paraId="0EF243AD" w14:textId="77777777" w:rsidR="00947ECE" w:rsidRPr="00396CC4" w:rsidRDefault="00947ECE" w:rsidP="005A41A2">
      <w:pPr>
        <w:rPr>
          <w:sz w:val="22"/>
          <w:lang w:eastAsia="en-GB"/>
        </w:rPr>
      </w:pPr>
    </w:p>
    <w:p w14:paraId="79A19D07" w14:textId="4C2392C8" w:rsidR="005A41A2" w:rsidRPr="00396CC4" w:rsidRDefault="00A04C25" w:rsidP="005A41A2">
      <w:pPr>
        <w:rPr>
          <w:sz w:val="22"/>
          <w:lang w:eastAsia="en-GB"/>
        </w:rPr>
      </w:pPr>
      <w:r w:rsidRPr="00396CC4">
        <w:rPr>
          <w:sz w:val="22"/>
          <w:lang w:eastAsia="en-GB"/>
        </w:rPr>
        <w:t>LUOs</w:t>
      </w:r>
      <w:r w:rsidR="005F1854" w:rsidRPr="00396CC4">
        <w:rPr>
          <w:sz w:val="22"/>
          <w:lang w:eastAsia="en-GB"/>
        </w:rPr>
        <w:t xml:space="preserve"> may include the </w:t>
      </w:r>
      <w:r w:rsidR="005A41A2" w:rsidRPr="00396CC4">
        <w:rPr>
          <w:sz w:val="22"/>
          <w:lang w:eastAsia="en-GB"/>
        </w:rPr>
        <w:t>following types: showers, baths, wash hand basins, sinks, WCs, sluices, bidets, and taps.</w:t>
      </w:r>
    </w:p>
    <w:p w14:paraId="7E029CF6" w14:textId="77777777" w:rsidR="00276F15" w:rsidRPr="00396CC4" w:rsidRDefault="00276F15" w:rsidP="00276F15">
      <w:pPr>
        <w:rPr>
          <w:sz w:val="22"/>
        </w:rPr>
      </w:pPr>
    </w:p>
    <w:p w14:paraId="12D36CD2" w14:textId="7F7561BE" w:rsidR="00276F15" w:rsidRPr="00396CC4" w:rsidRDefault="00A04C25" w:rsidP="00276F15">
      <w:pPr>
        <w:rPr>
          <w:sz w:val="22"/>
        </w:rPr>
      </w:pPr>
      <w:r w:rsidRPr="00396CC4">
        <w:rPr>
          <w:sz w:val="22"/>
        </w:rPr>
        <w:t>LUOs</w:t>
      </w:r>
      <w:r w:rsidR="00276F15" w:rsidRPr="00396CC4">
        <w:rPr>
          <w:sz w:val="22"/>
        </w:rPr>
        <w:t xml:space="preserve"> </w:t>
      </w:r>
      <w:r w:rsidR="0024318A" w:rsidRPr="00396CC4">
        <w:rPr>
          <w:sz w:val="22"/>
        </w:rPr>
        <w:t>shall</w:t>
      </w:r>
      <w:r w:rsidR="00276F15" w:rsidRPr="00396CC4">
        <w:rPr>
          <w:sz w:val="22"/>
        </w:rPr>
        <w:t xml:space="preserve"> be flushed for as long as necessary to ensure that the entire contents of the outlet and its associated supply pipework are replenished with fresh water. Flush the outlet until the water temperature at the outlet is comparable to the temperature of the water source. The date, time, duration of flushing and water temperature at the outlet and at the source </w:t>
      </w:r>
      <w:r w:rsidR="0024318A" w:rsidRPr="00396CC4">
        <w:rPr>
          <w:sz w:val="22"/>
        </w:rPr>
        <w:t>shall</w:t>
      </w:r>
      <w:r w:rsidR="00276F15" w:rsidRPr="00396CC4">
        <w:rPr>
          <w:sz w:val="22"/>
        </w:rPr>
        <w:t xml:space="preserve"> be recorded and signed by the operative undertaking the task.</w:t>
      </w:r>
    </w:p>
    <w:p w14:paraId="48121A64" w14:textId="77777777" w:rsidR="005A41A2" w:rsidRPr="00396CC4" w:rsidRDefault="005A41A2" w:rsidP="005A41A2">
      <w:pPr>
        <w:rPr>
          <w:sz w:val="22"/>
        </w:rPr>
      </w:pPr>
    </w:p>
    <w:p w14:paraId="2F32E45E" w14:textId="4D771D57" w:rsidR="00947ECE" w:rsidRPr="00396CC4" w:rsidRDefault="00A04C25" w:rsidP="005A41A2">
      <w:pPr>
        <w:rPr>
          <w:sz w:val="22"/>
        </w:rPr>
      </w:pPr>
      <w:r w:rsidRPr="00396CC4">
        <w:rPr>
          <w:sz w:val="22"/>
        </w:rPr>
        <w:t>LUOs</w:t>
      </w:r>
      <w:r w:rsidR="009F7E79" w:rsidRPr="00396CC4">
        <w:rPr>
          <w:sz w:val="22"/>
        </w:rPr>
        <w:t xml:space="preserve"> </w:t>
      </w:r>
      <w:r w:rsidR="00E33777" w:rsidRPr="00396CC4">
        <w:rPr>
          <w:sz w:val="22"/>
        </w:rPr>
        <w:t xml:space="preserve">shall </w:t>
      </w:r>
      <w:r w:rsidR="009F7E79" w:rsidRPr="00396CC4">
        <w:rPr>
          <w:sz w:val="22"/>
        </w:rPr>
        <w:t xml:space="preserve">be identified by the </w:t>
      </w:r>
      <w:r w:rsidR="00E33777" w:rsidRPr="00396CC4">
        <w:rPr>
          <w:sz w:val="22"/>
          <w:highlight w:val="yellow"/>
        </w:rPr>
        <w:t>DRP[W]/AP[W]</w:t>
      </w:r>
      <w:r w:rsidR="00351342" w:rsidRPr="00396CC4">
        <w:rPr>
          <w:sz w:val="22"/>
        </w:rPr>
        <w:t>, CP,</w:t>
      </w:r>
      <w:r w:rsidR="00DC10ED" w:rsidRPr="00396CC4">
        <w:rPr>
          <w:sz w:val="22"/>
        </w:rPr>
        <w:t xml:space="preserve"> </w:t>
      </w:r>
      <w:r w:rsidR="00681615" w:rsidRPr="00396CC4">
        <w:rPr>
          <w:sz w:val="22"/>
        </w:rPr>
        <w:t>Facilities Assistance</w:t>
      </w:r>
      <w:r w:rsidR="00351342" w:rsidRPr="00396CC4">
        <w:rPr>
          <w:sz w:val="22"/>
        </w:rPr>
        <w:t>,</w:t>
      </w:r>
      <w:r w:rsidR="00681615" w:rsidRPr="00396CC4">
        <w:rPr>
          <w:sz w:val="22"/>
        </w:rPr>
        <w:t xml:space="preserve"> </w:t>
      </w:r>
      <w:r w:rsidR="00DC10ED" w:rsidRPr="00396CC4">
        <w:rPr>
          <w:sz w:val="22"/>
        </w:rPr>
        <w:t>or Department Managers</w:t>
      </w:r>
      <w:r w:rsidR="009F7E79" w:rsidRPr="00396CC4">
        <w:rPr>
          <w:sz w:val="22"/>
        </w:rPr>
        <w:t xml:space="preserve"> using knowledge of the site use and occupancy. A schedule of LUOs </w:t>
      </w:r>
      <w:r w:rsidR="00E33777" w:rsidRPr="00396CC4">
        <w:rPr>
          <w:sz w:val="22"/>
        </w:rPr>
        <w:t xml:space="preserve">shall </w:t>
      </w:r>
      <w:r w:rsidR="009F7E79" w:rsidRPr="00396CC4">
        <w:rPr>
          <w:sz w:val="22"/>
        </w:rPr>
        <w:t xml:space="preserve">be maintained for each site and reviewed annually </w:t>
      </w:r>
      <w:r w:rsidR="00191AD3" w:rsidRPr="00396CC4">
        <w:rPr>
          <w:sz w:val="22"/>
        </w:rPr>
        <w:t>or whenever there is a change to the use of the building.</w:t>
      </w:r>
      <w:r w:rsidR="005A41A2" w:rsidRPr="00396CC4">
        <w:rPr>
          <w:sz w:val="22"/>
        </w:rPr>
        <w:t xml:space="preserve"> </w:t>
      </w:r>
      <w:r w:rsidR="00191AD3" w:rsidRPr="00396CC4">
        <w:rPr>
          <w:sz w:val="22"/>
        </w:rPr>
        <w:t xml:space="preserve">Where LUOs have been identified </w:t>
      </w:r>
      <w:r w:rsidR="005A41A2" w:rsidRPr="00396CC4">
        <w:rPr>
          <w:sz w:val="22"/>
        </w:rPr>
        <w:t xml:space="preserve">then management options must be adopted to manage the risk of stagnant water in the system, this </w:t>
      </w:r>
      <w:r w:rsidR="00E33777" w:rsidRPr="00396CC4">
        <w:rPr>
          <w:sz w:val="22"/>
        </w:rPr>
        <w:t xml:space="preserve">shall </w:t>
      </w:r>
      <w:r w:rsidR="005A41A2" w:rsidRPr="00396CC4">
        <w:rPr>
          <w:sz w:val="22"/>
        </w:rPr>
        <w:t>include</w:t>
      </w:r>
      <w:r w:rsidR="00947ECE" w:rsidRPr="00396CC4">
        <w:rPr>
          <w:sz w:val="22"/>
        </w:rPr>
        <w:t xml:space="preserve"> either:</w:t>
      </w:r>
    </w:p>
    <w:p w14:paraId="569514D4" w14:textId="60C061F6" w:rsidR="00947ECE" w:rsidRPr="00396CC4" w:rsidRDefault="00947ECE" w:rsidP="00173452">
      <w:pPr>
        <w:pStyle w:val="ListParagraph"/>
        <w:numPr>
          <w:ilvl w:val="0"/>
          <w:numId w:val="14"/>
        </w:numPr>
        <w:rPr>
          <w:sz w:val="22"/>
        </w:rPr>
      </w:pPr>
      <w:r w:rsidRPr="00396CC4">
        <w:rPr>
          <w:sz w:val="22"/>
        </w:rPr>
        <w:t>removal of disused outlet/s and associated pipework surplus to requirements; or</w:t>
      </w:r>
    </w:p>
    <w:p w14:paraId="5B7861C9" w14:textId="198C4F93" w:rsidR="005A41A2" w:rsidRPr="00396CC4" w:rsidRDefault="005A41A2" w:rsidP="00173452">
      <w:pPr>
        <w:pStyle w:val="ListParagraph"/>
        <w:numPr>
          <w:ilvl w:val="0"/>
          <w:numId w:val="14"/>
        </w:numPr>
        <w:rPr>
          <w:sz w:val="22"/>
        </w:rPr>
      </w:pPr>
      <w:r w:rsidRPr="00396CC4">
        <w:rPr>
          <w:sz w:val="22"/>
        </w:rPr>
        <w:t xml:space="preserve">placing the outlet on a </w:t>
      </w:r>
      <w:r w:rsidR="00947ECE" w:rsidRPr="00396CC4">
        <w:rPr>
          <w:sz w:val="22"/>
        </w:rPr>
        <w:t xml:space="preserve">weekly [non-healthcare] or </w:t>
      </w:r>
      <w:r w:rsidRPr="00396CC4">
        <w:rPr>
          <w:sz w:val="22"/>
        </w:rPr>
        <w:t xml:space="preserve">twice weekly </w:t>
      </w:r>
      <w:r w:rsidR="00947ECE" w:rsidRPr="00396CC4">
        <w:rPr>
          <w:sz w:val="22"/>
        </w:rPr>
        <w:t xml:space="preserve">[healthcare] flushing programme </w:t>
      </w:r>
      <w:r w:rsidRPr="00396CC4">
        <w:rPr>
          <w:sz w:val="22"/>
        </w:rPr>
        <w:t>including the completion of record form.</w:t>
      </w:r>
    </w:p>
    <w:p w14:paraId="3191F43B" w14:textId="77777777" w:rsidR="00276F15" w:rsidRPr="00396CC4" w:rsidRDefault="00276F15" w:rsidP="00276F15">
      <w:pPr>
        <w:rPr>
          <w:sz w:val="22"/>
        </w:rPr>
      </w:pPr>
    </w:p>
    <w:p w14:paraId="454C95A2" w14:textId="02C82410" w:rsidR="00276F15" w:rsidRPr="00396CC4" w:rsidRDefault="00276F15" w:rsidP="00276F15">
      <w:pPr>
        <w:rPr>
          <w:sz w:val="22"/>
        </w:rPr>
      </w:pPr>
      <w:r w:rsidRPr="00396CC4">
        <w:rPr>
          <w:sz w:val="22"/>
        </w:rPr>
        <w:t xml:space="preserve">A communication </w:t>
      </w:r>
      <w:r w:rsidR="00E33777" w:rsidRPr="00396CC4">
        <w:rPr>
          <w:sz w:val="22"/>
        </w:rPr>
        <w:t xml:space="preserve">shall </w:t>
      </w:r>
      <w:r w:rsidRPr="00396CC4">
        <w:rPr>
          <w:sz w:val="22"/>
        </w:rPr>
        <w:t xml:space="preserve">be issued by </w:t>
      </w:r>
      <w:r w:rsidRPr="00396CC4">
        <w:rPr>
          <w:spacing w:val="-2"/>
          <w:sz w:val="22"/>
        </w:rPr>
        <w:t>WSG periodically [</w:t>
      </w:r>
      <w:r w:rsidR="007A7D2C" w:rsidRPr="00396CC4">
        <w:rPr>
          <w:spacing w:val="-2"/>
          <w:sz w:val="22"/>
        </w:rPr>
        <w:t xml:space="preserve">at least </w:t>
      </w:r>
      <w:r w:rsidRPr="00396CC4">
        <w:rPr>
          <w:sz w:val="22"/>
        </w:rPr>
        <w:t>6monthly [biennial]</w:t>
      </w:r>
      <w:r w:rsidR="007A7D2C" w:rsidRPr="00396CC4">
        <w:rPr>
          <w:sz w:val="22"/>
        </w:rPr>
        <w:t>]</w:t>
      </w:r>
      <w:r w:rsidRPr="00396CC4">
        <w:rPr>
          <w:sz w:val="22"/>
        </w:rPr>
        <w:t xml:space="preserve"> basis to all </w:t>
      </w:r>
      <w:r w:rsidR="00A04C25" w:rsidRPr="00396CC4">
        <w:rPr>
          <w:sz w:val="22"/>
        </w:rPr>
        <w:t>building/dept.</w:t>
      </w:r>
      <w:r w:rsidRPr="00396CC4">
        <w:rPr>
          <w:sz w:val="22"/>
        </w:rPr>
        <w:t xml:space="preserve"> managers to outline their responsibility for ensuring the daily use of all outlets. The email </w:t>
      </w:r>
      <w:r w:rsidR="00E33777" w:rsidRPr="00396CC4">
        <w:rPr>
          <w:sz w:val="22"/>
        </w:rPr>
        <w:t xml:space="preserve">shall </w:t>
      </w:r>
      <w:r w:rsidRPr="00396CC4">
        <w:rPr>
          <w:sz w:val="22"/>
        </w:rPr>
        <w:t xml:space="preserve">advise where daily running is not achievable then management options must be adopted to manage the risk of stagnant water in the system, this </w:t>
      </w:r>
      <w:r w:rsidR="00E33777" w:rsidRPr="00396CC4">
        <w:rPr>
          <w:sz w:val="22"/>
        </w:rPr>
        <w:t xml:space="preserve">shall </w:t>
      </w:r>
      <w:r w:rsidRPr="00396CC4">
        <w:rPr>
          <w:sz w:val="22"/>
        </w:rPr>
        <w:t xml:space="preserve">include placing the outlet on </w:t>
      </w:r>
      <w:r w:rsidR="002C0209" w:rsidRPr="00396CC4">
        <w:rPr>
          <w:sz w:val="22"/>
        </w:rPr>
        <w:t>a</w:t>
      </w:r>
      <w:r w:rsidRPr="00396CC4">
        <w:rPr>
          <w:sz w:val="22"/>
        </w:rPr>
        <w:t xml:space="preserve"> flushing programme including the completion of record form.</w:t>
      </w:r>
      <w:r w:rsidR="00195D1B" w:rsidRPr="00396CC4">
        <w:rPr>
          <w:sz w:val="22"/>
        </w:rPr>
        <w:t xml:space="preserve"> </w:t>
      </w:r>
      <w:r w:rsidRPr="00396CC4">
        <w:rPr>
          <w:sz w:val="22"/>
        </w:rPr>
        <w:t>Or the removal of the outlet/s and associated pipework.</w:t>
      </w:r>
    </w:p>
    <w:p w14:paraId="17822E01" w14:textId="77777777" w:rsidR="006F4A83" w:rsidRPr="00396CC4" w:rsidRDefault="006F4A83" w:rsidP="00276F15">
      <w:pPr>
        <w:rPr>
          <w:sz w:val="22"/>
        </w:rPr>
      </w:pPr>
    </w:p>
    <w:p w14:paraId="3E13F06B" w14:textId="7078CC1B" w:rsidR="006F4A83" w:rsidRPr="00B50244" w:rsidRDefault="00BA30A9" w:rsidP="00B50244">
      <w:pPr>
        <w:pStyle w:val="Heading2"/>
      </w:pPr>
      <w:bookmarkStart w:id="115" w:name="_Toc51956237"/>
      <w:bookmarkStart w:id="116" w:name="_Toc53106193"/>
      <w:r w:rsidRPr="00B50244">
        <w:t>6.3</w:t>
      </w:r>
      <w:r w:rsidRPr="00B50244">
        <w:tab/>
      </w:r>
      <w:r w:rsidR="006F4A83" w:rsidRPr="00B50244">
        <w:t>Safe Purging of Stagnant Water</w:t>
      </w:r>
      <w:bookmarkEnd w:id="115"/>
      <w:bookmarkEnd w:id="116"/>
    </w:p>
    <w:p w14:paraId="1DFB1842" w14:textId="77777777" w:rsidR="006F4A83" w:rsidRPr="00396CC4" w:rsidRDefault="006F4A83" w:rsidP="006F4A83">
      <w:pPr>
        <w:rPr>
          <w:sz w:val="22"/>
        </w:rPr>
      </w:pPr>
      <w:r w:rsidRPr="00396CC4">
        <w:rPr>
          <w:sz w:val="22"/>
        </w:rPr>
        <w:t xml:space="preserve">Stagnant water may potentially contain large numbers of waterborne pathogens such as Legionellae. To avoid the risk of legionellosis, precautions shall be taken to avoid the creation of aerosols and to avoid individual exposure from aerosols that maybe present. </w:t>
      </w:r>
    </w:p>
    <w:p w14:paraId="44DE5838" w14:textId="77777777" w:rsidR="006F4A83" w:rsidRPr="00396CC4" w:rsidRDefault="006F4A83" w:rsidP="006F4A83">
      <w:pPr>
        <w:rPr>
          <w:sz w:val="22"/>
        </w:rPr>
      </w:pPr>
    </w:p>
    <w:p w14:paraId="20EB37AF" w14:textId="77777777" w:rsidR="006F4A83" w:rsidRPr="00396CC4" w:rsidRDefault="006F4A83" w:rsidP="006F4A83">
      <w:pPr>
        <w:rPr>
          <w:sz w:val="22"/>
        </w:rPr>
      </w:pPr>
      <w:r w:rsidRPr="00396CC4">
        <w:rPr>
          <w:sz w:val="22"/>
        </w:rPr>
        <w:t>Safe purging of stagnant water should be completed to any outlet where it has not been flushed for more than 1 week.</w:t>
      </w:r>
    </w:p>
    <w:p w14:paraId="7AC3F828" w14:textId="77777777" w:rsidR="006F4A83" w:rsidRPr="00396CC4" w:rsidRDefault="006F4A83" w:rsidP="006F4A83">
      <w:pPr>
        <w:rPr>
          <w:sz w:val="22"/>
        </w:rPr>
      </w:pPr>
    </w:p>
    <w:p w14:paraId="4B141097" w14:textId="77777777" w:rsidR="006F4A83" w:rsidRPr="00396CC4" w:rsidRDefault="006F4A83" w:rsidP="006F4A83">
      <w:pPr>
        <w:rPr>
          <w:sz w:val="22"/>
        </w:rPr>
      </w:pPr>
      <w:r w:rsidRPr="00396CC4">
        <w:rPr>
          <w:sz w:val="22"/>
        </w:rPr>
        <w:t>The specific precautions may vary according to the circumstances, but typically include:</w:t>
      </w:r>
    </w:p>
    <w:p w14:paraId="5BCD46A6" w14:textId="77777777" w:rsidR="006F4A83" w:rsidRPr="00396CC4" w:rsidRDefault="006F4A83" w:rsidP="006F4A83">
      <w:pPr>
        <w:rPr>
          <w:sz w:val="22"/>
        </w:rPr>
      </w:pPr>
    </w:p>
    <w:p w14:paraId="6D1C2751" w14:textId="77777777" w:rsidR="006F4A83" w:rsidRPr="00396CC4" w:rsidRDefault="006F4A83" w:rsidP="006F4A83">
      <w:pPr>
        <w:numPr>
          <w:ilvl w:val="0"/>
          <w:numId w:val="9"/>
        </w:numPr>
        <w:spacing w:after="200" w:line="276" w:lineRule="auto"/>
        <w:jc w:val="left"/>
        <w:rPr>
          <w:sz w:val="22"/>
        </w:rPr>
      </w:pPr>
      <w:r w:rsidRPr="00396CC4">
        <w:rPr>
          <w:sz w:val="22"/>
        </w:rPr>
        <w:t>Running a hose from the outlet into a container of clean water;</w:t>
      </w:r>
    </w:p>
    <w:p w14:paraId="6C1D4689" w14:textId="77777777" w:rsidR="006F4A83" w:rsidRPr="00396CC4" w:rsidRDefault="006F4A83" w:rsidP="006F4A83">
      <w:pPr>
        <w:numPr>
          <w:ilvl w:val="0"/>
          <w:numId w:val="9"/>
        </w:numPr>
        <w:spacing w:after="200" w:line="276" w:lineRule="auto"/>
        <w:jc w:val="left"/>
        <w:rPr>
          <w:sz w:val="22"/>
        </w:rPr>
      </w:pPr>
      <w:r w:rsidRPr="00396CC4">
        <w:rPr>
          <w:sz w:val="22"/>
        </w:rPr>
        <w:t>Running hoses directly into a drain cover;</w:t>
      </w:r>
    </w:p>
    <w:p w14:paraId="3A27D634" w14:textId="77777777" w:rsidR="006F4A83" w:rsidRPr="00396CC4" w:rsidRDefault="006F4A83" w:rsidP="006F4A83">
      <w:pPr>
        <w:numPr>
          <w:ilvl w:val="0"/>
          <w:numId w:val="9"/>
        </w:numPr>
        <w:spacing w:after="200" w:line="276" w:lineRule="auto"/>
        <w:jc w:val="left"/>
        <w:rPr>
          <w:sz w:val="22"/>
        </w:rPr>
      </w:pPr>
      <w:r w:rsidRPr="00396CC4">
        <w:rPr>
          <w:sz w:val="22"/>
        </w:rPr>
        <w:t>Running fire hoses at a distance from occupied buildings;</w:t>
      </w:r>
    </w:p>
    <w:p w14:paraId="25515A0A" w14:textId="77777777" w:rsidR="006F4A83" w:rsidRPr="00396CC4" w:rsidRDefault="006F4A83" w:rsidP="006F4A83">
      <w:pPr>
        <w:numPr>
          <w:ilvl w:val="0"/>
          <w:numId w:val="9"/>
        </w:numPr>
        <w:spacing w:after="200" w:line="276" w:lineRule="auto"/>
        <w:jc w:val="left"/>
        <w:rPr>
          <w:sz w:val="22"/>
        </w:rPr>
      </w:pPr>
      <w:r w:rsidRPr="00396CC4">
        <w:rPr>
          <w:sz w:val="22"/>
        </w:rPr>
        <w:t>Closing windows and air conditioning intakes where aerosols are created outdoors;</w:t>
      </w:r>
    </w:p>
    <w:p w14:paraId="3CF8009C" w14:textId="77777777" w:rsidR="006F4A83" w:rsidRPr="00396CC4" w:rsidRDefault="006F4A83" w:rsidP="006F4A83">
      <w:pPr>
        <w:numPr>
          <w:ilvl w:val="0"/>
          <w:numId w:val="9"/>
        </w:numPr>
        <w:spacing w:after="200" w:line="276" w:lineRule="auto"/>
        <w:jc w:val="left"/>
        <w:rPr>
          <w:sz w:val="22"/>
        </w:rPr>
      </w:pPr>
      <w:r w:rsidRPr="00396CC4">
        <w:rPr>
          <w:sz w:val="22"/>
        </w:rPr>
        <w:t>Wearing respiratory protective equipment [remember this does not protect nearby members of the public and others who are not wearing masks].</w:t>
      </w:r>
    </w:p>
    <w:p w14:paraId="113C2562" w14:textId="77777777" w:rsidR="006F4A83" w:rsidRPr="00396CC4" w:rsidRDefault="006F4A83" w:rsidP="006F4A83">
      <w:pPr>
        <w:rPr>
          <w:sz w:val="22"/>
        </w:rPr>
      </w:pPr>
    </w:p>
    <w:p w14:paraId="4B72E9BB" w14:textId="77777777" w:rsidR="006F4A83" w:rsidRPr="00396CC4" w:rsidRDefault="006F4A83" w:rsidP="006F4A83">
      <w:pPr>
        <w:rPr>
          <w:sz w:val="22"/>
        </w:rPr>
      </w:pPr>
      <w:r w:rsidRPr="00396CC4">
        <w:rPr>
          <w:sz w:val="22"/>
        </w:rPr>
        <w:t>Care shall be taken to avoid the possibility of back siphoning into mains water supplies.</w:t>
      </w:r>
    </w:p>
    <w:p w14:paraId="782BA989" w14:textId="77777777" w:rsidR="006F4A83" w:rsidRPr="00396CC4" w:rsidRDefault="006F4A83" w:rsidP="00276F15">
      <w:pPr>
        <w:rPr>
          <w:sz w:val="22"/>
        </w:rPr>
      </w:pPr>
    </w:p>
    <w:p w14:paraId="05F15809" w14:textId="36703C9A" w:rsidR="00590D7B" w:rsidRPr="00946D26" w:rsidRDefault="00A10A03" w:rsidP="00B50244">
      <w:pPr>
        <w:pStyle w:val="Heading2"/>
      </w:pPr>
      <w:bookmarkStart w:id="117" w:name="_Toc408394097"/>
      <w:bookmarkStart w:id="118" w:name="_Toc465929881"/>
      <w:bookmarkStart w:id="119" w:name="_Toc12444140"/>
      <w:bookmarkStart w:id="120" w:name="_Toc53106194"/>
      <w:bookmarkEnd w:id="109"/>
      <w:bookmarkEnd w:id="110"/>
      <w:r>
        <w:t>6</w:t>
      </w:r>
      <w:r w:rsidR="00BA30A9">
        <w:t>.4</w:t>
      </w:r>
      <w:r w:rsidR="00946D26" w:rsidRPr="00946D26">
        <w:tab/>
        <w:t>S</w:t>
      </w:r>
      <w:r w:rsidR="00B50244">
        <w:t>howers</w:t>
      </w:r>
      <w:bookmarkEnd w:id="117"/>
      <w:bookmarkEnd w:id="118"/>
      <w:bookmarkEnd w:id="119"/>
      <w:bookmarkEnd w:id="120"/>
    </w:p>
    <w:p w14:paraId="408F86FD" w14:textId="22E04A2B" w:rsidR="00690223" w:rsidRPr="00396CC4" w:rsidRDefault="00590D7B" w:rsidP="00690223">
      <w:pPr>
        <w:rPr>
          <w:sz w:val="22"/>
        </w:rPr>
      </w:pPr>
      <w:r w:rsidRPr="00396CC4">
        <w:rPr>
          <w:sz w:val="22"/>
        </w:rPr>
        <w:t xml:space="preserve">Showers which are rarely used </w:t>
      </w:r>
      <w:r w:rsidR="0024318A" w:rsidRPr="00396CC4">
        <w:rPr>
          <w:sz w:val="22"/>
        </w:rPr>
        <w:t>shall</w:t>
      </w:r>
      <w:r w:rsidRPr="00396CC4">
        <w:rPr>
          <w:sz w:val="22"/>
        </w:rPr>
        <w:t xml:space="preserve"> be </w:t>
      </w:r>
      <w:r w:rsidR="00690223" w:rsidRPr="00396CC4">
        <w:rPr>
          <w:sz w:val="22"/>
        </w:rPr>
        <w:t xml:space="preserve">drained </w:t>
      </w:r>
      <w:r w:rsidR="00195D1B" w:rsidRPr="00396CC4">
        <w:rPr>
          <w:sz w:val="22"/>
        </w:rPr>
        <w:t>and</w:t>
      </w:r>
      <w:r w:rsidR="00690223" w:rsidRPr="00396CC4">
        <w:rPr>
          <w:sz w:val="22"/>
        </w:rPr>
        <w:t xml:space="preserve"> disconnected along with all redundant pipework so that no live blind-end pipework remains in situ. Disconnections in </w:t>
      </w:r>
      <w:r w:rsidR="005A41A2" w:rsidRPr="00396CC4">
        <w:rPr>
          <w:sz w:val="22"/>
        </w:rPr>
        <w:t xml:space="preserve">patient and </w:t>
      </w:r>
      <w:r w:rsidR="00690223" w:rsidRPr="00396CC4">
        <w:rPr>
          <w:sz w:val="22"/>
        </w:rPr>
        <w:t xml:space="preserve">clinical </w:t>
      </w:r>
      <w:r w:rsidR="005A41A2" w:rsidRPr="00396CC4">
        <w:rPr>
          <w:sz w:val="22"/>
        </w:rPr>
        <w:t xml:space="preserve">staff </w:t>
      </w:r>
      <w:r w:rsidR="00690223" w:rsidRPr="00396CC4">
        <w:rPr>
          <w:sz w:val="22"/>
        </w:rPr>
        <w:t xml:space="preserve">areas </w:t>
      </w:r>
      <w:r w:rsidR="00E33777" w:rsidRPr="00396CC4">
        <w:rPr>
          <w:sz w:val="22"/>
        </w:rPr>
        <w:t xml:space="preserve">shall </w:t>
      </w:r>
      <w:r w:rsidR="00690223" w:rsidRPr="00396CC4">
        <w:rPr>
          <w:sz w:val="22"/>
        </w:rPr>
        <w:t>only be carried out following consultation with</w:t>
      </w:r>
      <w:r w:rsidR="009F7E79" w:rsidRPr="00396CC4">
        <w:rPr>
          <w:sz w:val="22"/>
        </w:rPr>
        <w:t xml:space="preserve"> the </w:t>
      </w:r>
      <w:r w:rsidR="005A41A2" w:rsidRPr="00396CC4">
        <w:rPr>
          <w:sz w:val="22"/>
        </w:rPr>
        <w:t>relevant clinical staff</w:t>
      </w:r>
      <w:r w:rsidR="00690223" w:rsidRPr="00396CC4">
        <w:rPr>
          <w:sz w:val="22"/>
        </w:rPr>
        <w:t>.</w:t>
      </w:r>
    </w:p>
    <w:p w14:paraId="2FFF86ED" w14:textId="77777777" w:rsidR="00690223" w:rsidRPr="00396CC4" w:rsidRDefault="00690223" w:rsidP="00850361">
      <w:pPr>
        <w:rPr>
          <w:sz w:val="22"/>
        </w:rPr>
      </w:pPr>
    </w:p>
    <w:p w14:paraId="0470D159" w14:textId="132E4DCA" w:rsidR="00590D7B" w:rsidRPr="00396CC4" w:rsidRDefault="00191AD3" w:rsidP="00850361">
      <w:pPr>
        <w:rPr>
          <w:sz w:val="22"/>
        </w:rPr>
      </w:pPr>
      <w:r w:rsidRPr="00396CC4">
        <w:rPr>
          <w:sz w:val="22"/>
        </w:rPr>
        <w:t xml:space="preserve">All showers </w:t>
      </w:r>
      <w:r w:rsidR="008027B6" w:rsidRPr="00396CC4">
        <w:rPr>
          <w:sz w:val="22"/>
        </w:rPr>
        <w:t xml:space="preserve">are run </w:t>
      </w:r>
      <w:r w:rsidR="005A41A2" w:rsidRPr="00396CC4">
        <w:rPr>
          <w:sz w:val="22"/>
        </w:rPr>
        <w:t xml:space="preserve">daily </w:t>
      </w:r>
      <w:r w:rsidR="00453F5D" w:rsidRPr="00396CC4">
        <w:rPr>
          <w:sz w:val="22"/>
        </w:rPr>
        <w:t xml:space="preserve">by the Facilities Assistance </w:t>
      </w:r>
      <w:r w:rsidR="005A41A2" w:rsidRPr="00396CC4">
        <w:rPr>
          <w:sz w:val="22"/>
        </w:rPr>
        <w:t>as part of routine</w:t>
      </w:r>
      <w:r w:rsidR="00690223" w:rsidRPr="00396CC4">
        <w:rPr>
          <w:sz w:val="22"/>
        </w:rPr>
        <w:t xml:space="preserve"> cleaning procedures</w:t>
      </w:r>
      <w:r w:rsidR="00681615" w:rsidRPr="00396CC4">
        <w:rPr>
          <w:sz w:val="22"/>
        </w:rPr>
        <w:t xml:space="preserve"> and recorded.</w:t>
      </w:r>
    </w:p>
    <w:p w14:paraId="771BFE39" w14:textId="516CB297" w:rsidR="00590D7B" w:rsidRPr="00396CC4" w:rsidRDefault="00590D7B" w:rsidP="00850361">
      <w:pPr>
        <w:rPr>
          <w:sz w:val="22"/>
        </w:rPr>
      </w:pPr>
    </w:p>
    <w:p w14:paraId="69ADA996" w14:textId="7789D863" w:rsidR="00590D7B" w:rsidRPr="00396CC4" w:rsidRDefault="00590D7B" w:rsidP="00850361">
      <w:pPr>
        <w:rPr>
          <w:sz w:val="22"/>
        </w:rPr>
      </w:pPr>
      <w:r w:rsidRPr="00396CC4">
        <w:rPr>
          <w:sz w:val="22"/>
          <w:highlight w:val="yellow"/>
        </w:rPr>
        <w:t xml:space="preserve">Shower heads </w:t>
      </w:r>
      <w:r w:rsidR="00195D1B" w:rsidRPr="00396CC4">
        <w:rPr>
          <w:sz w:val="22"/>
          <w:highlight w:val="yellow"/>
        </w:rPr>
        <w:t>and</w:t>
      </w:r>
      <w:r w:rsidRPr="00396CC4">
        <w:rPr>
          <w:sz w:val="22"/>
          <w:highlight w:val="yellow"/>
        </w:rPr>
        <w:t xml:space="preserve"> hoses are replaced </w:t>
      </w:r>
      <w:r w:rsidR="005A41A2" w:rsidRPr="00396CC4">
        <w:rPr>
          <w:sz w:val="22"/>
          <w:highlight w:val="yellow"/>
        </w:rPr>
        <w:t xml:space="preserve">with new products, </w:t>
      </w:r>
      <w:r w:rsidRPr="00396CC4">
        <w:rPr>
          <w:sz w:val="22"/>
          <w:highlight w:val="yellow"/>
        </w:rPr>
        <w:t>on a quarterly basis.</w:t>
      </w:r>
    </w:p>
    <w:p w14:paraId="464FCA1D" w14:textId="77777777" w:rsidR="00511A49" w:rsidRPr="00396CC4" w:rsidRDefault="00511A49" w:rsidP="00850361">
      <w:pPr>
        <w:rPr>
          <w:sz w:val="22"/>
        </w:rPr>
      </w:pPr>
    </w:p>
    <w:p w14:paraId="1E5B6FC2" w14:textId="24CF0763" w:rsidR="00590D7B" w:rsidRPr="00946D26" w:rsidRDefault="00345686" w:rsidP="00B50244">
      <w:pPr>
        <w:pStyle w:val="Heading2"/>
      </w:pPr>
      <w:bookmarkStart w:id="121" w:name="_Toc408394098"/>
      <w:bookmarkStart w:id="122" w:name="_Toc465929882"/>
      <w:bookmarkStart w:id="123" w:name="_Toc12444141"/>
      <w:bookmarkStart w:id="124" w:name="_Toc53106195"/>
      <w:r>
        <w:t>6</w:t>
      </w:r>
      <w:r w:rsidR="00BA30A9">
        <w:t>.5</w:t>
      </w:r>
      <w:r w:rsidRPr="00946D26">
        <w:tab/>
        <w:t>T</w:t>
      </w:r>
      <w:r w:rsidR="00B50244">
        <w:t xml:space="preserve">hermostatic Mixing Valves </w:t>
      </w:r>
      <w:r w:rsidRPr="00946D26">
        <w:t>[TMVS]</w:t>
      </w:r>
      <w:bookmarkEnd w:id="121"/>
      <w:bookmarkEnd w:id="122"/>
      <w:bookmarkEnd w:id="123"/>
      <w:bookmarkEnd w:id="124"/>
    </w:p>
    <w:p w14:paraId="7BBD56F5" w14:textId="65D10739" w:rsidR="0059411A" w:rsidRPr="00396CC4" w:rsidRDefault="0059411A" w:rsidP="0059411A">
      <w:pPr>
        <w:rPr>
          <w:sz w:val="22"/>
        </w:rPr>
      </w:pPr>
      <w:r w:rsidRPr="00396CC4">
        <w:rPr>
          <w:sz w:val="22"/>
        </w:rPr>
        <w:t>All TMVs shall be subject t</w:t>
      </w:r>
      <w:r w:rsidR="00195D1B" w:rsidRPr="00396CC4">
        <w:rPr>
          <w:sz w:val="22"/>
        </w:rPr>
        <w:t>o in-service testing as per HTM</w:t>
      </w:r>
      <w:r w:rsidRPr="00396CC4">
        <w:rPr>
          <w:sz w:val="22"/>
        </w:rPr>
        <w:t>04-01: Supplement – ‘Performance specification D 08: thermostatic mixing valves (healthcare premises)’. In practice this means that each valve will be inspected and tested every 6 months at which time incoming hot and cold-water temperatures will be checked along with the output temperature and a failsafe test will be completed.</w:t>
      </w:r>
    </w:p>
    <w:p w14:paraId="29BDF0B6" w14:textId="77777777" w:rsidR="0059411A" w:rsidRPr="00396CC4" w:rsidRDefault="0059411A" w:rsidP="0059411A">
      <w:pPr>
        <w:rPr>
          <w:sz w:val="22"/>
        </w:rPr>
      </w:pPr>
    </w:p>
    <w:p w14:paraId="76C84BC2" w14:textId="77777777" w:rsidR="0059411A" w:rsidRPr="00396CC4" w:rsidRDefault="0059411A" w:rsidP="0059411A">
      <w:pPr>
        <w:rPr>
          <w:sz w:val="22"/>
        </w:rPr>
      </w:pPr>
      <w:r w:rsidRPr="00396CC4">
        <w:rPr>
          <w:sz w:val="22"/>
        </w:rPr>
        <w:t>On an annual basis each TMV will be subject to a strip down and overhaul including temperature and failsafe check.</w:t>
      </w:r>
    </w:p>
    <w:p w14:paraId="25319F69" w14:textId="77777777" w:rsidR="0059411A" w:rsidRPr="00396CC4" w:rsidRDefault="0059411A" w:rsidP="00850361">
      <w:pPr>
        <w:rPr>
          <w:sz w:val="22"/>
        </w:rPr>
      </w:pPr>
    </w:p>
    <w:p w14:paraId="55CBE9A1" w14:textId="32814B47" w:rsidR="00590D7B" w:rsidRPr="00396CC4" w:rsidRDefault="00590D7B" w:rsidP="00850361">
      <w:pPr>
        <w:rPr>
          <w:sz w:val="22"/>
        </w:rPr>
      </w:pPr>
      <w:r w:rsidRPr="00396CC4">
        <w:rPr>
          <w:sz w:val="22"/>
        </w:rPr>
        <w:t>Shall be operated in accordance with</w:t>
      </w:r>
      <w:r w:rsidR="008B4B5D" w:rsidRPr="00396CC4">
        <w:rPr>
          <w:sz w:val="22"/>
        </w:rPr>
        <w:t xml:space="preserve"> the temperatures outlined </w:t>
      </w:r>
      <w:r w:rsidR="00946D26" w:rsidRPr="00396CC4">
        <w:rPr>
          <w:sz w:val="22"/>
        </w:rPr>
        <w:t>below</w:t>
      </w:r>
      <w:r w:rsidR="00622A65" w:rsidRPr="00396CC4">
        <w:rPr>
          <w:sz w:val="22"/>
        </w:rPr>
        <w:t xml:space="preserve"> [source HTM04-01 Part B]</w:t>
      </w:r>
      <w:r w:rsidR="00946D26" w:rsidRPr="00396CC4">
        <w:rPr>
          <w:sz w:val="22"/>
        </w:rPr>
        <w:t>:</w:t>
      </w:r>
    </w:p>
    <w:p w14:paraId="2487C2E1" w14:textId="10643A0B" w:rsidR="00946D26" w:rsidRPr="000537F1" w:rsidRDefault="00622A65" w:rsidP="00850361">
      <w:r w:rsidRPr="00622A65">
        <w:rPr>
          <w:noProof/>
          <w:lang w:eastAsia="en-GB"/>
        </w:rPr>
        <w:drawing>
          <wp:inline distT="0" distB="0" distL="0" distR="0" wp14:anchorId="70135FA1" wp14:editId="5CC7CF2E">
            <wp:extent cx="6570980" cy="3004185"/>
            <wp:effectExtent l="0" t="0" r="127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570980" cy="3004185"/>
                    </a:xfrm>
                    <a:prstGeom prst="rect">
                      <a:avLst/>
                    </a:prstGeom>
                  </pic:spPr>
                </pic:pic>
              </a:graphicData>
            </a:graphic>
          </wp:inline>
        </w:drawing>
      </w:r>
    </w:p>
    <w:tbl>
      <w:tblPr>
        <w:tblStyle w:val="TableGrid"/>
        <w:tblW w:w="0" w:type="auto"/>
        <w:tblLook w:val="04A0" w:firstRow="1" w:lastRow="0" w:firstColumn="1" w:lastColumn="0" w:noHBand="0" w:noVBand="1"/>
      </w:tblPr>
      <w:tblGrid>
        <w:gridCol w:w="10338"/>
      </w:tblGrid>
      <w:tr w:rsidR="00622A65" w14:paraId="128EEE15" w14:textId="77777777" w:rsidTr="00622A65">
        <w:tc>
          <w:tcPr>
            <w:tcW w:w="10338" w:type="dxa"/>
          </w:tcPr>
          <w:p w14:paraId="434459C3" w14:textId="77777777" w:rsidR="00622A65" w:rsidRPr="00351342" w:rsidRDefault="00622A65" w:rsidP="00850361">
            <w:pPr>
              <w:rPr>
                <w:b/>
              </w:rPr>
            </w:pPr>
            <w:r w:rsidRPr="00351342">
              <w:rPr>
                <w:b/>
              </w:rPr>
              <w:t xml:space="preserve">Wash-hand basins and sinks </w:t>
            </w:r>
          </w:p>
          <w:p w14:paraId="64A2B995" w14:textId="06D09FDC" w:rsidR="00622A65" w:rsidRPr="00622A65" w:rsidRDefault="00622A65" w:rsidP="00850361">
            <w:pPr>
              <w:rPr>
                <w:b/>
                <w:bCs/>
              </w:rPr>
            </w:pPr>
            <w:r w:rsidRPr="00622A65">
              <w:t>Wherever wash-hand basins are installed, a mixed water temperature outlet is required: a risk assessment should be undertaken, which is overseen by the WSG, that considers the needs of patients and service-users to determine whether there is a scalding risk and whether addit</w:t>
            </w:r>
            <w:r w:rsidR="007E0EBD">
              <w:t>ional protection is required [</w:t>
            </w:r>
            <w:r w:rsidRPr="00622A65">
              <w:t>e.g. a type 1 with temperature stop, type 2 or type 3 m</w:t>
            </w:r>
            <w:r w:rsidR="007E0EBD">
              <w:t>ixing valve – see options below]</w:t>
            </w:r>
            <w:r w:rsidRPr="00622A65">
              <w:t xml:space="preserve">. </w:t>
            </w:r>
            <w:r w:rsidRPr="00622A65">
              <w:rPr>
                <w:b/>
                <w:bCs/>
              </w:rPr>
              <w:t xml:space="preserve">Hazard warning signs for scalding risk should be displayed if appropriate. </w:t>
            </w:r>
          </w:p>
          <w:p w14:paraId="5D41B2CA" w14:textId="77777777" w:rsidR="00622A65" w:rsidRPr="00622A65" w:rsidRDefault="00622A65" w:rsidP="00850361"/>
          <w:p w14:paraId="6A521F1B" w14:textId="53DABE63" w:rsidR="00622A65" w:rsidRPr="00622A65" w:rsidRDefault="00622A65" w:rsidP="00850361">
            <w:r w:rsidRPr="00622A65">
              <w:t>For outlets</w:t>
            </w:r>
            <w:r w:rsidR="007E0EBD">
              <w:t xml:space="preserve"> not intended for hand-washing [</w:t>
            </w:r>
            <w:r w:rsidRPr="00622A65">
              <w:t>e.g. sinks in kitchens, dir</w:t>
            </w:r>
            <w:r w:rsidR="007E0EBD">
              <w:t>ty utilities or cleaners’ rooms]</w:t>
            </w:r>
            <w:r w:rsidRPr="00622A65">
              <w:t xml:space="preserve">, TMVs should not be installed. All installations require a </w:t>
            </w:r>
            <w:r w:rsidR="007E0EBD">
              <w:t>hot water hazard warning sign. [</w:t>
            </w:r>
            <w:r w:rsidRPr="00622A65">
              <w:t xml:space="preserve">The temperature could equate to the maximum temperature </w:t>
            </w:r>
            <w:r w:rsidR="007E0EBD">
              <w:t>available from the calorifier.]</w:t>
            </w:r>
          </w:p>
          <w:p w14:paraId="31A3B773" w14:textId="77777777" w:rsidR="00622A65" w:rsidRPr="00622A65" w:rsidRDefault="00622A65" w:rsidP="00850361">
            <w:r w:rsidRPr="00622A65">
              <w:t xml:space="preserve">Note: Microbiological risks should also be considered for all installations. </w:t>
            </w:r>
          </w:p>
          <w:p w14:paraId="48DC3CDA" w14:textId="77777777" w:rsidR="00622A65" w:rsidRPr="00622A65" w:rsidRDefault="00622A65" w:rsidP="00850361">
            <w:r w:rsidRPr="00622A65">
              <w:t xml:space="preserve">Options: </w:t>
            </w:r>
          </w:p>
          <w:p w14:paraId="4DA396E8" w14:textId="285EA451" w:rsidR="00622A65" w:rsidRPr="00622A65" w:rsidRDefault="007E0EBD" w:rsidP="00850361">
            <w:r>
              <w:t>1. Separate hot and cold taps;</w:t>
            </w:r>
          </w:p>
          <w:p w14:paraId="32BE5A66" w14:textId="77777777" w:rsidR="00622A65" w:rsidRPr="00622A65" w:rsidRDefault="00622A65" w:rsidP="00850361">
            <w:r w:rsidRPr="00622A65">
              <w:t xml:space="preserve">2. Mixed temperature outlet: </w:t>
            </w:r>
          </w:p>
          <w:p w14:paraId="26C4AD97" w14:textId="6B5FBE2C" w:rsidR="00622A65" w:rsidRPr="00622A65" w:rsidRDefault="00622A65" w:rsidP="007E0EBD">
            <w:pPr>
              <w:pStyle w:val="ListParagraph"/>
              <w:numPr>
                <w:ilvl w:val="0"/>
                <w:numId w:val="42"/>
              </w:numPr>
            </w:pPr>
            <w:r w:rsidRPr="00622A65">
              <w:t>Type 1 – a mechanical mixing valve wi</w:t>
            </w:r>
            <w:r w:rsidR="007E0EBD">
              <w:t>th or without temperature stop [i.e. manually blended];</w:t>
            </w:r>
          </w:p>
          <w:p w14:paraId="6FD90187" w14:textId="1945A869" w:rsidR="00622A65" w:rsidRPr="00622A65" w:rsidRDefault="00622A65" w:rsidP="007E0EBD">
            <w:pPr>
              <w:pStyle w:val="ListParagraph"/>
              <w:numPr>
                <w:ilvl w:val="0"/>
                <w:numId w:val="42"/>
              </w:numPr>
            </w:pPr>
            <w:r w:rsidRPr="00622A65">
              <w:t>Type 2 – a thermostatic mixing valve: BS EN</w:t>
            </w:r>
            <w:r w:rsidR="007E0EBD">
              <w:t xml:space="preserve"> 1111 and or BS EN 1287;</w:t>
            </w:r>
          </w:p>
          <w:p w14:paraId="458B750B" w14:textId="6BE5A99F" w:rsidR="00622A65" w:rsidRPr="00622A65" w:rsidRDefault="00622A65" w:rsidP="007E0EBD">
            <w:pPr>
              <w:pStyle w:val="ListParagraph"/>
              <w:numPr>
                <w:ilvl w:val="0"/>
                <w:numId w:val="42"/>
              </w:numPr>
            </w:pPr>
            <w:r w:rsidRPr="00622A65">
              <w:lastRenderedPageBreak/>
              <w:t>Type 3 – a thermostatic mixing valve</w:t>
            </w:r>
            <w:r w:rsidR="00195D1B">
              <w:t xml:space="preserve"> with enhanced performance: HTM</w:t>
            </w:r>
            <w:r w:rsidRPr="00622A65">
              <w:t>04-01: Supplement – ‘Performance specification D 08: thermostatic mixing valves (healthcare premises)’ Type 3 TMVs should have undergone third-party testing and certifica</w:t>
            </w:r>
            <w:r w:rsidR="00195D1B">
              <w:t>tion to the requirements of HTM</w:t>
            </w:r>
            <w:r w:rsidRPr="00622A65">
              <w:t xml:space="preserve">04-01: Supplement – ‘Performance specification D 08: thermostatic mixing valves (healthcare premises)’. </w:t>
            </w:r>
          </w:p>
          <w:p w14:paraId="64119BB2" w14:textId="08DDF1A1" w:rsidR="00622A65" w:rsidRPr="00622A65" w:rsidRDefault="00622A65" w:rsidP="00850361"/>
        </w:tc>
      </w:tr>
      <w:tr w:rsidR="00622A65" w14:paraId="604478F3" w14:textId="77777777" w:rsidTr="00622A65">
        <w:tc>
          <w:tcPr>
            <w:tcW w:w="10338" w:type="dxa"/>
          </w:tcPr>
          <w:p w14:paraId="58DA9A07" w14:textId="77777777" w:rsidR="00622A65" w:rsidRPr="00622A65" w:rsidRDefault="00622A65" w:rsidP="00622A65">
            <w:r w:rsidRPr="00622A65">
              <w:lastRenderedPageBreak/>
              <w:t xml:space="preserve">Notes: </w:t>
            </w:r>
          </w:p>
          <w:p w14:paraId="0B9E44EB" w14:textId="123EC2C5" w:rsidR="00622A65" w:rsidRPr="00622A65" w:rsidRDefault="00622A65" w:rsidP="00622A65">
            <w:r w:rsidRPr="00622A65">
              <w:t>1. Where installed, it is preferable that thermostatic mixing devices are fitted directly to the mixed temperature outlet or be integral with it, and be the method of temperature and flow control, i.e. the mixing device should not be separate nor supply water via a second tap or manual mixer since there will be many cases where draw-off of cold water will not occur. If a separate thermostatic device is used, it should be fitted as close to the outlet as possible, which should</w:t>
            </w:r>
            <w:r w:rsidR="007E0EBD">
              <w:t xml:space="preserve"> be a flow-only control. Where ‘</w:t>
            </w:r>
            <w:r w:rsidRPr="00622A65">
              <w:t>T</w:t>
            </w:r>
            <w:r w:rsidR="007E0EBD">
              <w:t>’</w:t>
            </w:r>
            <w:r w:rsidRPr="00622A65">
              <w:t xml:space="preserve"> type mixing valves are installed, they should be readily accessible for maintenance. </w:t>
            </w:r>
          </w:p>
          <w:p w14:paraId="49CED344" w14:textId="3046656D" w:rsidR="00622A65" w:rsidRPr="00622A65" w:rsidRDefault="00622A65" w:rsidP="00622A65">
            <w:r w:rsidRPr="00622A65">
              <w:t>2. In the case of bidets with ascending sprays or a handle douche, which may be accidentally immersed, the water supply should be independently fed from storage with</w:t>
            </w:r>
            <w:r w:rsidR="007E0EBD">
              <w:t xml:space="preserve"> no draw-offs at a lower level [</w:t>
            </w:r>
            <w:r w:rsidRPr="00622A65">
              <w:t>i.e. a break-tank arrangement</w:t>
            </w:r>
            <w:r w:rsidR="007E0EBD">
              <w:t>]</w:t>
            </w:r>
            <w:r w:rsidRPr="00622A65">
              <w:t>. Appropriate backflow protection must be provided.</w:t>
            </w:r>
          </w:p>
          <w:p w14:paraId="2D194BD1" w14:textId="46265237" w:rsidR="00622A65" w:rsidRPr="00622A65" w:rsidRDefault="00622A65" w:rsidP="00622A65">
            <w:pPr>
              <w:autoSpaceDE w:val="0"/>
              <w:autoSpaceDN w:val="0"/>
              <w:adjustRightInd w:val="0"/>
              <w:rPr>
                <w:lang w:eastAsia="en-GB"/>
              </w:rPr>
            </w:pPr>
            <w:r>
              <w:rPr>
                <w:lang w:eastAsia="en-GB"/>
              </w:rPr>
              <w:t xml:space="preserve">3. </w:t>
            </w:r>
            <w:r w:rsidR="007E0EBD">
              <w:rPr>
                <w:lang w:eastAsia="en-GB"/>
              </w:rPr>
              <w:t>Automatic taps [</w:t>
            </w:r>
            <w:r w:rsidRPr="00622A65">
              <w:rPr>
                <w:lang w:eastAsia="en-GB"/>
              </w:rPr>
              <w:t>timed flow</w:t>
            </w:r>
            <w:r w:rsidR="007E0EBD">
              <w:rPr>
                <w:lang w:eastAsia="en-GB"/>
              </w:rPr>
              <w:t>]</w:t>
            </w:r>
            <w:r w:rsidRPr="00622A65">
              <w:rPr>
                <w:lang w:eastAsia="en-GB"/>
              </w:rPr>
              <w:t xml:space="preserve"> can be considered as a result of a risk assessment and should be specified as</w:t>
            </w:r>
            <w:r>
              <w:rPr>
                <w:lang w:eastAsia="en-GB"/>
              </w:rPr>
              <w:t xml:space="preserve"> </w:t>
            </w:r>
            <w:r w:rsidRPr="00622A65">
              <w:rPr>
                <w:lang w:eastAsia="en-GB"/>
              </w:rPr>
              <w:t>appropriate for the conditions of use, either type 2 or 3. If the temperature is non-user adjustable, they should</w:t>
            </w:r>
            <w:r>
              <w:rPr>
                <w:lang w:eastAsia="en-GB"/>
              </w:rPr>
              <w:t xml:space="preserve"> </w:t>
            </w:r>
            <w:r w:rsidRPr="00622A65">
              <w:rPr>
                <w:lang w:eastAsia="en-GB"/>
              </w:rPr>
              <w:t>be supplied via a typ</w:t>
            </w:r>
            <w:r w:rsidR="007E0EBD">
              <w:rPr>
                <w:lang w:eastAsia="en-GB"/>
              </w:rPr>
              <w:t>e 2 or 3 TMV set to 39-</w:t>
            </w:r>
            <w:r w:rsidRPr="00622A65">
              <w:rPr>
                <w:lang w:eastAsia="en-GB"/>
              </w:rPr>
              <w:t>40</w:t>
            </w:r>
            <w:r w:rsidR="007E0EBD">
              <w:rPr>
                <w:spacing w:val="-2"/>
              </w:rPr>
              <w:t>°</w:t>
            </w:r>
            <w:r w:rsidRPr="00622A65">
              <w:rPr>
                <w:lang w:eastAsia="en-GB"/>
              </w:rPr>
              <w:t>C. The sensors should include a timer that can be adjusted</w:t>
            </w:r>
            <w:r>
              <w:rPr>
                <w:lang w:eastAsia="en-GB"/>
              </w:rPr>
              <w:t xml:space="preserve"> </w:t>
            </w:r>
            <w:r w:rsidRPr="00622A65">
              <w:rPr>
                <w:lang w:eastAsia="en-GB"/>
              </w:rPr>
              <w:t>to take account of the optimum washing time: this is particularly for scrub sinks. Sensors should be offset or</w:t>
            </w:r>
            <w:r>
              <w:rPr>
                <w:lang w:eastAsia="en-GB"/>
              </w:rPr>
              <w:t xml:space="preserve"> </w:t>
            </w:r>
            <w:r w:rsidRPr="00622A65">
              <w:rPr>
                <w:lang w:eastAsia="en-GB"/>
              </w:rPr>
              <w:t>positioned such as to reduce the risk of accidental contamination of the outlet and be positioned so that POU</w:t>
            </w:r>
            <w:r>
              <w:rPr>
                <w:lang w:eastAsia="en-GB"/>
              </w:rPr>
              <w:t xml:space="preserve"> </w:t>
            </w:r>
            <w:r w:rsidRPr="00622A65">
              <w:rPr>
                <w:lang w:eastAsia="en-GB"/>
              </w:rPr>
              <w:t>filters can be used. Facilities for overriding the sensors will be necessary. When a duty cycle setting exists, it</w:t>
            </w:r>
            <w:r>
              <w:rPr>
                <w:lang w:eastAsia="en-GB"/>
              </w:rPr>
              <w:t xml:space="preserve"> </w:t>
            </w:r>
            <w:r w:rsidRPr="00622A65">
              <w:rPr>
                <w:lang w:eastAsia="en-GB"/>
              </w:rPr>
              <w:t xml:space="preserve">should be activated to avoid stagnation. </w:t>
            </w:r>
            <w:r w:rsidR="007E0EBD">
              <w:rPr>
                <w:lang w:eastAsia="en-GB"/>
              </w:rPr>
              <w:t>[</w:t>
            </w:r>
            <w:r w:rsidRPr="00622A65">
              <w:rPr>
                <w:lang w:eastAsia="en-GB"/>
              </w:rPr>
              <w:t>If there is more than one tap/outlet, e.g. in the case of scrub sinks,</w:t>
            </w:r>
            <w:r>
              <w:rPr>
                <w:lang w:eastAsia="en-GB"/>
              </w:rPr>
              <w:t xml:space="preserve"> </w:t>
            </w:r>
            <w:r w:rsidRPr="00622A65">
              <w:rPr>
                <w:lang w:eastAsia="en-GB"/>
              </w:rPr>
              <w:t>then all should del</w:t>
            </w:r>
            <w:r w:rsidR="007E0EBD">
              <w:rPr>
                <w:lang w:eastAsia="en-GB"/>
              </w:rPr>
              <w:t>iver water to avoid stagnation.]</w:t>
            </w:r>
          </w:p>
          <w:p w14:paraId="3FCF6609" w14:textId="45040E13" w:rsidR="00622A65" w:rsidRPr="00622A65" w:rsidRDefault="00622A65" w:rsidP="00622A65">
            <w:pPr>
              <w:autoSpaceDE w:val="0"/>
              <w:autoSpaceDN w:val="0"/>
              <w:adjustRightInd w:val="0"/>
              <w:rPr>
                <w:lang w:eastAsia="en-GB"/>
              </w:rPr>
            </w:pPr>
            <w:r w:rsidRPr="00622A65">
              <w:rPr>
                <w:lang w:eastAsia="en-GB"/>
              </w:rPr>
              <w:t>4. In the case of dual-function delivery devices, i.e. bath/shower diverter, type 3 valves should deliver the</w:t>
            </w:r>
            <w:r w:rsidR="00C817AE">
              <w:rPr>
                <w:lang w:eastAsia="en-GB"/>
              </w:rPr>
              <w:t xml:space="preserve"> </w:t>
            </w:r>
            <w:r w:rsidRPr="00622A65">
              <w:rPr>
                <w:lang w:eastAsia="en-GB"/>
              </w:rPr>
              <w:t>temperature appropriate to each outlet</w:t>
            </w:r>
            <w:r w:rsidR="007E0EBD">
              <w:rPr>
                <w:lang w:eastAsia="en-GB"/>
              </w:rPr>
              <w:t>,</w:t>
            </w:r>
            <w:r w:rsidRPr="00622A65">
              <w:rPr>
                <w:lang w:eastAsia="en-GB"/>
              </w:rPr>
              <w:t xml:space="preserve"> e.g. bath max 44</w:t>
            </w:r>
            <w:r w:rsidR="007E0EBD">
              <w:rPr>
                <w:spacing w:val="-2"/>
              </w:rPr>
              <w:t>°</w:t>
            </w:r>
            <w:r w:rsidRPr="00622A65">
              <w:rPr>
                <w:lang w:eastAsia="en-GB"/>
              </w:rPr>
              <w:t>C or 46</w:t>
            </w:r>
            <w:r w:rsidR="007E0EBD">
              <w:rPr>
                <w:spacing w:val="-2"/>
              </w:rPr>
              <w:t>°</w:t>
            </w:r>
            <w:r w:rsidRPr="00622A65">
              <w:rPr>
                <w:lang w:eastAsia="en-GB"/>
              </w:rPr>
              <w:t>C, shower 41</w:t>
            </w:r>
            <w:r w:rsidR="007E0EBD">
              <w:rPr>
                <w:spacing w:val="-2"/>
              </w:rPr>
              <w:t>°</w:t>
            </w:r>
            <w:r w:rsidR="007E0EBD">
              <w:rPr>
                <w:lang w:eastAsia="en-GB"/>
              </w:rPr>
              <w:t>C. [</w:t>
            </w:r>
            <w:r w:rsidRPr="00622A65">
              <w:rPr>
                <w:lang w:eastAsia="en-GB"/>
              </w:rPr>
              <w:t>Refer also to the</w:t>
            </w:r>
            <w:r w:rsidR="00C817AE">
              <w:rPr>
                <w:lang w:eastAsia="en-GB"/>
              </w:rPr>
              <w:t xml:space="preserve"> </w:t>
            </w:r>
            <w:r w:rsidRPr="00622A65">
              <w:rPr>
                <w:lang w:eastAsia="en-GB"/>
              </w:rPr>
              <w:t>commiss</w:t>
            </w:r>
            <w:r w:rsidR="00195D1B">
              <w:rPr>
                <w:lang w:eastAsia="en-GB"/>
              </w:rPr>
              <w:t>ioning procedure section in HTM</w:t>
            </w:r>
            <w:r w:rsidRPr="00622A65">
              <w:rPr>
                <w:lang w:eastAsia="en-GB"/>
              </w:rPr>
              <w:t>04-01: Supplement – ‘Performance specification D 08: thermostatic</w:t>
            </w:r>
            <w:r w:rsidR="00C817AE">
              <w:rPr>
                <w:lang w:eastAsia="en-GB"/>
              </w:rPr>
              <w:t xml:space="preserve"> </w:t>
            </w:r>
            <w:r w:rsidRPr="00622A65">
              <w:rPr>
                <w:lang w:eastAsia="en-GB"/>
              </w:rPr>
              <w:t>mixing</w:t>
            </w:r>
            <w:r w:rsidR="007E0EBD">
              <w:rPr>
                <w:lang w:eastAsia="en-GB"/>
              </w:rPr>
              <w:t xml:space="preserve"> valves (healthcare premises)’.]</w:t>
            </w:r>
          </w:p>
          <w:p w14:paraId="128A4BC0" w14:textId="77777777" w:rsidR="00622A65" w:rsidRPr="00622A65" w:rsidRDefault="00622A65" w:rsidP="00622A65">
            <w:pPr>
              <w:autoSpaceDE w:val="0"/>
              <w:autoSpaceDN w:val="0"/>
              <w:adjustRightInd w:val="0"/>
              <w:rPr>
                <w:lang w:eastAsia="en-GB"/>
              </w:rPr>
            </w:pPr>
            <w:r w:rsidRPr="00622A65">
              <w:rPr>
                <w:lang w:eastAsia="en-GB"/>
              </w:rPr>
              <w:t>5. Taps, components and fittings should be removable and easily dismantled for cleaning and disinfection.</w:t>
            </w:r>
          </w:p>
          <w:p w14:paraId="621D30F4" w14:textId="05916BC4" w:rsidR="00622A65" w:rsidRPr="00622A65" w:rsidRDefault="00622A65" w:rsidP="00622A65">
            <w:pPr>
              <w:autoSpaceDE w:val="0"/>
              <w:autoSpaceDN w:val="0"/>
              <w:adjustRightInd w:val="0"/>
              <w:rPr>
                <w:lang w:eastAsia="en-GB"/>
              </w:rPr>
            </w:pPr>
            <w:r w:rsidRPr="00622A65">
              <w:rPr>
                <w:lang w:eastAsia="en-GB"/>
              </w:rPr>
              <w:t>6. Where manual mixing devices with a temperature stop are installed, it is important to ensure that the normal</w:t>
            </w:r>
            <w:r w:rsidR="007E0EBD">
              <w:rPr>
                <w:lang w:eastAsia="en-GB"/>
              </w:rPr>
              <w:t xml:space="preserve"> </w:t>
            </w:r>
            <w:r w:rsidRPr="00622A65">
              <w:rPr>
                <w:lang w:eastAsia="en-GB"/>
              </w:rPr>
              <w:t>maximum delivery temperature is controlled to safe limits. Installation, commissioning and maintenance should</w:t>
            </w:r>
            <w:r w:rsidR="007E0EBD">
              <w:rPr>
                <w:lang w:eastAsia="en-GB"/>
              </w:rPr>
              <w:t xml:space="preserve"> </w:t>
            </w:r>
            <w:r w:rsidRPr="00622A65">
              <w:rPr>
                <w:lang w:eastAsia="en-GB"/>
              </w:rPr>
              <w:t>take account of the system’s dynamic pressure and temperature changes, and the seasonal changes in</w:t>
            </w:r>
            <w:r w:rsidR="007E0EBD">
              <w:rPr>
                <w:lang w:eastAsia="en-GB"/>
              </w:rPr>
              <w:t xml:space="preserve"> </w:t>
            </w:r>
            <w:r w:rsidRPr="00622A65">
              <w:rPr>
                <w:lang w:eastAsia="en-GB"/>
              </w:rPr>
              <w:t>incoming cold water temperatures.</w:t>
            </w:r>
          </w:p>
          <w:p w14:paraId="5E713BEA" w14:textId="14EBE8A5" w:rsidR="00622A65" w:rsidRPr="00622A65" w:rsidRDefault="00622A65" w:rsidP="00622A65">
            <w:r w:rsidRPr="00622A65">
              <w:rPr>
                <w:lang w:eastAsia="en-GB"/>
              </w:rPr>
              <w:t>7. This table does not cover birthing pools.</w:t>
            </w:r>
          </w:p>
          <w:p w14:paraId="3214BA86" w14:textId="51C691A9" w:rsidR="00622A65" w:rsidRPr="00622A65" w:rsidRDefault="00622A65" w:rsidP="00622A65"/>
        </w:tc>
      </w:tr>
    </w:tbl>
    <w:p w14:paraId="0ACEA45A" w14:textId="77777777" w:rsidR="00590D7B" w:rsidRPr="00396CC4" w:rsidRDefault="00590D7B" w:rsidP="00850361">
      <w:pPr>
        <w:rPr>
          <w:sz w:val="22"/>
        </w:rPr>
      </w:pPr>
    </w:p>
    <w:p w14:paraId="3483C286" w14:textId="7ED1E143" w:rsidR="00590D7B" w:rsidRPr="00396CC4" w:rsidRDefault="00590D7B" w:rsidP="00850361">
      <w:pPr>
        <w:rPr>
          <w:sz w:val="22"/>
        </w:rPr>
      </w:pPr>
      <w:r w:rsidRPr="00396CC4">
        <w:rPr>
          <w:sz w:val="22"/>
        </w:rPr>
        <w:t xml:space="preserve">All TMVs shall be checked every 6 months, where </w:t>
      </w:r>
      <w:r w:rsidR="00D40521" w:rsidRPr="00396CC4">
        <w:rPr>
          <w:sz w:val="22"/>
        </w:rPr>
        <w:t>a</w:t>
      </w:r>
      <w:r w:rsidR="00F76947" w:rsidRPr="00396CC4">
        <w:rPr>
          <w:sz w:val="22"/>
        </w:rPr>
        <w:t xml:space="preserve"> </w:t>
      </w:r>
      <w:r w:rsidRPr="00396CC4">
        <w:rPr>
          <w:sz w:val="22"/>
        </w:rPr>
        <w:t>pre</w:t>
      </w:r>
      <w:r w:rsidR="00191AD3" w:rsidRPr="00396CC4">
        <w:rPr>
          <w:sz w:val="22"/>
        </w:rPr>
        <w:t>-</w:t>
      </w:r>
      <w:r w:rsidRPr="00396CC4">
        <w:rPr>
          <w:sz w:val="22"/>
        </w:rPr>
        <w:t>TMV</w:t>
      </w:r>
      <w:r w:rsidR="00F76947" w:rsidRPr="00396CC4">
        <w:rPr>
          <w:sz w:val="22"/>
        </w:rPr>
        <w:t xml:space="preserve"> inlet temperature</w:t>
      </w:r>
      <w:r w:rsidRPr="00396CC4">
        <w:rPr>
          <w:sz w:val="22"/>
        </w:rPr>
        <w:t xml:space="preserve"> and outlet temperature are checked including a failsafe check.</w:t>
      </w:r>
    </w:p>
    <w:p w14:paraId="3DCA6080" w14:textId="77777777" w:rsidR="00590D7B" w:rsidRPr="00396CC4" w:rsidRDefault="00590D7B" w:rsidP="00850361">
      <w:pPr>
        <w:rPr>
          <w:sz w:val="22"/>
        </w:rPr>
      </w:pPr>
    </w:p>
    <w:p w14:paraId="3DAF58DD" w14:textId="6B4B6E02" w:rsidR="00474EEF" w:rsidRPr="00396CC4" w:rsidRDefault="00590D7B" w:rsidP="00850361">
      <w:pPr>
        <w:rPr>
          <w:sz w:val="22"/>
        </w:rPr>
      </w:pPr>
      <w:r w:rsidRPr="00396CC4">
        <w:rPr>
          <w:sz w:val="22"/>
        </w:rPr>
        <w:t xml:space="preserve">On an annual basis each TMV </w:t>
      </w:r>
      <w:r w:rsidR="00E33777" w:rsidRPr="00396CC4">
        <w:rPr>
          <w:sz w:val="22"/>
        </w:rPr>
        <w:t xml:space="preserve">shall </w:t>
      </w:r>
      <w:r w:rsidRPr="00396CC4">
        <w:rPr>
          <w:sz w:val="22"/>
        </w:rPr>
        <w:t xml:space="preserve">be subject </w:t>
      </w:r>
      <w:r w:rsidR="00F936D9" w:rsidRPr="00396CC4">
        <w:rPr>
          <w:sz w:val="22"/>
        </w:rPr>
        <w:t xml:space="preserve">to </w:t>
      </w:r>
      <w:r w:rsidRPr="00396CC4">
        <w:rPr>
          <w:sz w:val="22"/>
        </w:rPr>
        <w:t>a strip down and overhaul including temperature and failsafe check.</w:t>
      </w:r>
    </w:p>
    <w:p w14:paraId="4D7CD103" w14:textId="6116FC32" w:rsidR="00590D7B" w:rsidRPr="00396CC4" w:rsidRDefault="00590D7B" w:rsidP="00850361">
      <w:pPr>
        <w:rPr>
          <w:sz w:val="22"/>
          <w:lang w:eastAsia="en-GB"/>
        </w:rPr>
      </w:pPr>
      <w:bookmarkStart w:id="125" w:name="_Toc77052330"/>
    </w:p>
    <w:p w14:paraId="486B3103" w14:textId="461F5439" w:rsidR="00590D7B" w:rsidRPr="00622A65" w:rsidRDefault="00A10A03" w:rsidP="00B50244">
      <w:pPr>
        <w:pStyle w:val="Heading2"/>
      </w:pPr>
      <w:bookmarkStart w:id="126" w:name="_Toc53106196"/>
      <w:bookmarkStart w:id="127" w:name="_Toc408394100"/>
      <w:bookmarkStart w:id="128" w:name="_Toc465929884"/>
      <w:bookmarkStart w:id="129" w:name="_Toc12444143"/>
      <w:r>
        <w:t>6</w:t>
      </w:r>
      <w:r w:rsidR="00BA30A9">
        <w:t>.6</w:t>
      </w:r>
      <w:r w:rsidR="00622A65" w:rsidRPr="00622A65">
        <w:tab/>
        <w:t>F</w:t>
      </w:r>
      <w:r w:rsidR="00B50244">
        <w:t>lexible Pipe Installation</w:t>
      </w:r>
      <w:bookmarkEnd w:id="126"/>
      <w:r w:rsidR="00B50244">
        <w:t xml:space="preserve"> </w:t>
      </w:r>
      <w:bookmarkEnd w:id="127"/>
      <w:bookmarkEnd w:id="128"/>
      <w:bookmarkEnd w:id="129"/>
    </w:p>
    <w:p w14:paraId="30A69BF2" w14:textId="0C9BA4C8" w:rsidR="00F86C08" w:rsidRPr="00396CC4" w:rsidRDefault="00590D7B" w:rsidP="00850361">
      <w:pPr>
        <w:rPr>
          <w:sz w:val="22"/>
          <w:lang w:eastAsia="en-GB"/>
        </w:rPr>
      </w:pPr>
      <w:bookmarkStart w:id="130" w:name="_Toc254855567"/>
      <w:bookmarkStart w:id="131" w:name="_Toc254882500"/>
      <w:bookmarkStart w:id="132" w:name="_Toc263863175"/>
      <w:bookmarkStart w:id="133" w:name="_Toc263867552"/>
      <w:bookmarkStart w:id="134" w:name="_Toc339291713"/>
      <w:bookmarkStart w:id="135" w:name="_Toc339293933"/>
      <w:bookmarkStart w:id="136" w:name="_Toc342038842"/>
      <w:bookmarkStart w:id="137" w:name="_Toc356141520"/>
      <w:bookmarkStart w:id="138" w:name="_Toc356242831"/>
      <w:bookmarkStart w:id="139" w:name="_Toc356254093"/>
      <w:bookmarkStart w:id="140" w:name="_Toc371678470"/>
      <w:bookmarkStart w:id="141" w:name="_Toc371693521"/>
      <w:bookmarkStart w:id="142" w:name="_Toc371694019"/>
      <w:r w:rsidRPr="00396CC4">
        <w:rPr>
          <w:sz w:val="22"/>
          <w:lang w:eastAsia="en-GB"/>
        </w:rPr>
        <w:t>When completing a</w:t>
      </w:r>
      <w:r w:rsidR="0000253C" w:rsidRPr="00396CC4">
        <w:rPr>
          <w:sz w:val="22"/>
          <w:lang w:eastAsia="en-GB"/>
        </w:rPr>
        <w:t xml:space="preserve"> new</w:t>
      </w:r>
      <w:r w:rsidRPr="00396CC4">
        <w:rPr>
          <w:sz w:val="22"/>
          <w:lang w:eastAsia="en-GB"/>
        </w:rPr>
        <w:t xml:space="preserve"> installation all fittings </w:t>
      </w:r>
      <w:r w:rsidR="00E33777" w:rsidRPr="00396CC4">
        <w:rPr>
          <w:sz w:val="22"/>
          <w:lang w:eastAsia="en-GB"/>
        </w:rPr>
        <w:t xml:space="preserve">shall </w:t>
      </w:r>
      <w:r w:rsidRPr="00396CC4">
        <w:rPr>
          <w:sz w:val="22"/>
          <w:lang w:eastAsia="en-GB"/>
        </w:rPr>
        <w:t>be made with fixed tails direct to the outlet.</w:t>
      </w:r>
      <w:r w:rsidR="00195D1B" w:rsidRPr="00396CC4">
        <w:rPr>
          <w:sz w:val="22"/>
          <w:lang w:eastAsia="en-GB"/>
        </w:rPr>
        <w:t xml:space="preserve"> </w:t>
      </w:r>
      <w:r w:rsidRPr="00396CC4">
        <w:rPr>
          <w:sz w:val="22"/>
          <w:lang w:eastAsia="en-GB"/>
        </w:rPr>
        <w:t>Flexible tails for installations shall only be used when fixed tail installation is not possible</w:t>
      </w:r>
      <w:r w:rsidR="00BD45D6" w:rsidRPr="00396CC4">
        <w:rPr>
          <w:sz w:val="22"/>
          <w:lang w:eastAsia="en-GB"/>
        </w:rPr>
        <w:t xml:space="preserve">, for example </w:t>
      </w:r>
      <w:r w:rsidRPr="00396CC4">
        <w:rPr>
          <w:sz w:val="22"/>
          <w:lang w:eastAsia="en-GB"/>
        </w:rPr>
        <w:t xml:space="preserve">on the following appliances: </w:t>
      </w:r>
      <w:r w:rsidR="00BD45D6" w:rsidRPr="00396CC4">
        <w:rPr>
          <w:sz w:val="22"/>
          <w:lang w:eastAsia="en-GB"/>
        </w:rPr>
        <w:t xml:space="preserve">adjustable height </w:t>
      </w:r>
      <w:r w:rsidRPr="00396CC4">
        <w:rPr>
          <w:sz w:val="22"/>
          <w:lang w:eastAsia="en-GB"/>
        </w:rPr>
        <w:t>bath</w:t>
      </w:r>
      <w:r w:rsidR="00BD45D6" w:rsidRPr="00396CC4">
        <w:rPr>
          <w:sz w:val="22"/>
          <w:lang w:eastAsia="en-GB"/>
        </w:rPr>
        <w:t>s and w</w:t>
      </w:r>
      <w:r w:rsidRPr="00396CC4">
        <w:rPr>
          <w:sz w:val="22"/>
          <w:lang w:eastAsia="en-GB"/>
        </w:rPr>
        <w:t>ash hand basins, washing machines</w:t>
      </w:r>
      <w:r w:rsidR="00AD4A02" w:rsidRPr="00396CC4">
        <w:rPr>
          <w:sz w:val="22"/>
          <w:lang w:eastAsia="en-GB"/>
        </w:rPr>
        <w:t xml:space="preserve">, </w:t>
      </w:r>
      <w:r w:rsidRPr="00396CC4">
        <w:rPr>
          <w:sz w:val="22"/>
          <w:lang w:eastAsia="en-GB"/>
        </w:rPr>
        <w:t>dishwashers</w:t>
      </w:r>
      <w:r w:rsidR="00AD4A02" w:rsidRPr="00396CC4">
        <w:rPr>
          <w:sz w:val="22"/>
          <w:lang w:eastAsia="en-GB"/>
        </w:rPr>
        <w:t xml:space="preserve"> </w:t>
      </w:r>
      <w:r w:rsidR="00195D1B" w:rsidRPr="00396CC4">
        <w:rPr>
          <w:sz w:val="22"/>
          <w:lang w:eastAsia="en-GB"/>
        </w:rPr>
        <w:t>and</w:t>
      </w:r>
      <w:r w:rsidR="00AD4A02" w:rsidRPr="00396CC4">
        <w:rPr>
          <w:sz w:val="22"/>
          <w:lang w:eastAsia="en-GB"/>
        </w:rPr>
        <w:t xml:space="preserve"> mechanical sluices for bedpans</w:t>
      </w:r>
      <w:r w:rsidRPr="00396CC4">
        <w:rPr>
          <w:sz w:val="22"/>
          <w:lang w:eastAsia="en-GB"/>
        </w:rPr>
        <w:t>.</w:t>
      </w:r>
      <w:r w:rsidR="00195D1B" w:rsidRPr="00396CC4">
        <w:rPr>
          <w:sz w:val="22"/>
          <w:lang w:eastAsia="en-GB"/>
        </w:rPr>
        <w:t xml:space="preserve"> </w:t>
      </w:r>
    </w:p>
    <w:p w14:paraId="1B663E21" w14:textId="77777777" w:rsidR="00F86C08" w:rsidRPr="00396CC4" w:rsidRDefault="00F86C08" w:rsidP="00850361">
      <w:pPr>
        <w:rPr>
          <w:sz w:val="22"/>
          <w:lang w:eastAsia="en-GB"/>
        </w:rPr>
      </w:pPr>
    </w:p>
    <w:p w14:paraId="77A085C0" w14:textId="47DDB728" w:rsidR="00590D7B" w:rsidRPr="00396CC4" w:rsidRDefault="00590D7B" w:rsidP="00850361">
      <w:pPr>
        <w:rPr>
          <w:sz w:val="22"/>
          <w:lang w:eastAsia="en-GB"/>
        </w:rPr>
      </w:pPr>
      <w:r w:rsidRPr="00396CC4">
        <w:rPr>
          <w:sz w:val="22"/>
          <w:lang w:eastAsia="en-GB"/>
        </w:rPr>
        <w:t xml:space="preserve">When flexible tails have been installed then a check valve shall also be fitted </w:t>
      </w:r>
      <w:r w:rsidR="00191AD3" w:rsidRPr="00396CC4">
        <w:rPr>
          <w:sz w:val="22"/>
          <w:lang w:eastAsia="en-GB"/>
        </w:rPr>
        <w:t>before the</w:t>
      </w:r>
      <w:r w:rsidRPr="00396CC4">
        <w:rPr>
          <w:sz w:val="22"/>
          <w:lang w:eastAsia="en-GB"/>
        </w:rPr>
        <w:t xml:space="preserve"> flexible </w:t>
      </w:r>
      <w:r w:rsidR="00191AD3" w:rsidRPr="00396CC4">
        <w:rPr>
          <w:sz w:val="22"/>
          <w:lang w:eastAsia="en-GB"/>
        </w:rPr>
        <w:t>pipework</w:t>
      </w:r>
      <w:r w:rsidRPr="00396CC4">
        <w:rPr>
          <w:sz w:val="22"/>
          <w:lang w:eastAsia="en-GB"/>
        </w:rPr>
        <w:t>.</w:t>
      </w:r>
      <w:bookmarkEnd w:id="130"/>
      <w:bookmarkEnd w:id="131"/>
      <w:bookmarkEnd w:id="132"/>
      <w:bookmarkEnd w:id="133"/>
      <w:bookmarkEnd w:id="134"/>
      <w:bookmarkEnd w:id="135"/>
      <w:bookmarkEnd w:id="136"/>
      <w:bookmarkEnd w:id="137"/>
      <w:bookmarkEnd w:id="138"/>
      <w:bookmarkEnd w:id="139"/>
      <w:bookmarkEnd w:id="140"/>
      <w:bookmarkEnd w:id="141"/>
      <w:bookmarkEnd w:id="142"/>
    </w:p>
    <w:p w14:paraId="358AB830" w14:textId="77777777" w:rsidR="00EA17EF" w:rsidRPr="00396CC4" w:rsidRDefault="00EA17EF" w:rsidP="00850361">
      <w:pPr>
        <w:rPr>
          <w:sz w:val="22"/>
        </w:rPr>
      </w:pPr>
      <w:bookmarkStart w:id="143" w:name="_Toc408394101"/>
      <w:bookmarkStart w:id="144" w:name="_Toc465929885"/>
    </w:p>
    <w:p w14:paraId="066B161C" w14:textId="7852C606" w:rsidR="00590D7B" w:rsidRPr="00622A65" w:rsidRDefault="00A10A03" w:rsidP="009C4ECF">
      <w:pPr>
        <w:pStyle w:val="Heading2"/>
      </w:pPr>
      <w:bookmarkStart w:id="145" w:name="_Toc53106197"/>
      <w:bookmarkStart w:id="146" w:name="_Toc408394104"/>
      <w:bookmarkStart w:id="147" w:name="_Toc465929888"/>
      <w:bookmarkStart w:id="148" w:name="_Toc12444147"/>
      <w:bookmarkEnd w:id="125"/>
      <w:bookmarkEnd w:id="143"/>
      <w:bookmarkEnd w:id="144"/>
      <w:r>
        <w:t>6</w:t>
      </w:r>
      <w:r w:rsidR="00BA30A9">
        <w:t>.7</w:t>
      </w:r>
      <w:r w:rsidR="00195D1B">
        <w:tab/>
        <w:t>J</w:t>
      </w:r>
      <w:r w:rsidR="00B50244">
        <w:t>et Washers/High Pressure Hoses</w:t>
      </w:r>
      <w:bookmarkEnd w:id="145"/>
      <w:r w:rsidR="00B50244">
        <w:t xml:space="preserve"> </w:t>
      </w:r>
      <w:bookmarkEnd w:id="146"/>
      <w:bookmarkEnd w:id="147"/>
      <w:bookmarkEnd w:id="148"/>
    </w:p>
    <w:p w14:paraId="7258AAAF" w14:textId="6DD361CA" w:rsidR="00946E00" w:rsidRPr="00396CC4" w:rsidRDefault="00590D7B" w:rsidP="00850361">
      <w:pPr>
        <w:rPr>
          <w:sz w:val="22"/>
        </w:rPr>
      </w:pPr>
      <w:r w:rsidRPr="00396CC4">
        <w:rPr>
          <w:sz w:val="22"/>
        </w:rPr>
        <w:t xml:space="preserve">These units create considerable aerosol and as previously mentioned the use of such devices </w:t>
      </w:r>
      <w:r w:rsidR="0024318A" w:rsidRPr="00396CC4">
        <w:rPr>
          <w:sz w:val="22"/>
        </w:rPr>
        <w:t>shall</w:t>
      </w:r>
      <w:r w:rsidRPr="00396CC4">
        <w:rPr>
          <w:sz w:val="22"/>
        </w:rPr>
        <w:t xml:space="preserve"> be avoided.</w:t>
      </w:r>
      <w:r w:rsidR="00195D1B" w:rsidRPr="00396CC4">
        <w:rPr>
          <w:sz w:val="22"/>
        </w:rPr>
        <w:t xml:space="preserve"> </w:t>
      </w:r>
      <w:r w:rsidRPr="00396CC4">
        <w:rPr>
          <w:sz w:val="22"/>
        </w:rPr>
        <w:t xml:space="preserve">Where this is not possible then the water supply to such units must be from a drinking water supply and have a suitable </w:t>
      </w:r>
      <w:r w:rsidR="00946E00" w:rsidRPr="00396CC4">
        <w:rPr>
          <w:sz w:val="22"/>
        </w:rPr>
        <w:t>water category 5 protection [typically a type AA AB air gap and break tank].</w:t>
      </w:r>
      <w:r w:rsidR="00195D1B" w:rsidRPr="00396CC4">
        <w:rPr>
          <w:sz w:val="22"/>
        </w:rPr>
        <w:t xml:space="preserve"> </w:t>
      </w:r>
    </w:p>
    <w:p w14:paraId="5B848FB2" w14:textId="77777777" w:rsidR="00946E00" w:rsidRPr="00396CC4" w:rsidRDefault="00946E00" w:rsidP="00850361">
      <w:pPr>
        <w:rPr>
          <w:sz w:val="22"/>
        </w:rPr>
      </w:pPr>
    </w:p>
    <w:p w14:paraId="22FC641B" w14:textId="00C60ABF" w:rsidR="00DB58CF" w:rsidRPr="00396CC4" w:rsidRDefault="00946E00" w:rsidP="00850361">
      <w:pPr>
        <w:rPr>
          <w:sz w:val="22"/>
        </w:rPr>
      </w:pPr>
      <w:r w:rsidRPr="00396CC4">
        <w:rPr>
          <w:sz w:val="22"/>
        </w:rPr>
        <w:t>T</w:t>
      </w:r>
      <w:r w:rsidR="00590D7B" w:rsidRPr="00396CC4">
        <w:rPr>
          <w:sz w:val="22"/>
        </w:rPr>
        <w:t>he hose end of the device must not be inserted in a body o</w:t>
      </w:r>
      <w:r w:rsidR="007E0EBD" w:rsidRPr="00396CC4">
        <w:rPr>
          <w:sz w:val="22"/>
        </w:rPr>
        <w:t>f water, whilst in or out of use,</w:t>
      </w:r>
      <w:r w:rsidR="00590D7B" w:rsidRPr="00396CC4">
        <w:rPr>
          <w:sz w:val="22"/>
        </w:rPr>
        <w:t xml:space="preserve"> to prevent back siphon</w:t>
      </w:r>
      <w:r w:rsidR="00774CBB" w:rsidRPr="00396CC4">
        <w:rPr>
          <w:sz w:val="22"/>
        </w:rPr>
        <w:t>ing</w:t>
      </w:r>
      <w:r w:rsidR="00590D7B" w:rsidRPr="00396CC4">
        <w:rPr>
          <w:sz w:val="22"/>
        </w:rPr>
        <w:t>.</w:t>
      </w:r>
    </w:p>
    <w:bookmarkEnd w:id="9"/>
    <w:p w14:paraId="67751EBD" w14:textId="286C8A5A" w:rsidR="00D96D47" w:rsidRPr="0039400F" w:rsidRDefault="00D96D47" w:rsidP="0039400F">
      <w:pPr>
        <w:jc w:val="left"/>
      </w:pPr>
    </w:p>
    <w:sectPr w:rsidR="00D96D47" w:rsidRPr="0039400F" w:rsidSect="00287885">
      <w:headerReference w:type="even" r:id="rId18"/>
      <w:headerReference w:type="first" r:id="rId19"/>
      <w:type w:val="continuous"/>
      <w:pgSz w:w="11907" w:h="16840" w:code="9"/>
      <w:pgMar w:top="1134" w:right="850" w:bottom="1134" w:left="709" w:header="284"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99CB3D" w14:textId="77777777" w:rsidR="002574D5" w:rsidRDefault="002574D5" w:rsidP="00850361">
      <w:pPr>
        <w:pStyle w:val="Footer"/>
      </w:pPr>
      <w:r>
        <w:separator/>
      </w:r>
    </w:p>
  </w:endnote>
  <w:endnote w:type="continuationSeparator" w:id="0">
    <w:p w14:paraId="5BC49EFF" w14:textId="77777777" w:rsidR="002574D5" w:rsidRDefault="002574D5" w:rsidP="00850361">
      <w:pPr>
        <w:pStyle w:val="Foot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Frutiger 55 Roman">
    <w:altName w:val="Times New Roman"/>
    <w:charset w:val="00"/>
    <w:family w:val="swiss"/>
    <w:pitch w:val="variable"/>
    <w:sig w:usb0="80000003" w:usb1="00000000" w:usb2="00000000" w:usb3="00000000" w:csb0="00000001" w:csb1="00000000"/>
  </w:font>
  <w:font w:name="Univers 12pt">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45 Light">
    <w:altName w:val="Arial"/>
    <w:panose1 w:val="00000000000000000000"/>
    <w:charset w:val="00"/>
    <w:family w:val="swiss"/>
    <w:notTrueType/>
    <w:pitch w:val="default"/>
    <w:sig w:usb0="00000003" w:usb1="00000000" w:usb2="00000000" w:usb3="00000000" w:csb0="00000001" w:csb1="00000000"/>
  </w:font>
  <w:font w:name="HelveticaNeueLT Std Lt">
    <w:altName w:val="Arial"/>
    <w:panose1 w:val="00000000000000000000"/>
    <w:charset w:val="00"/>
    <w:family w:val="swiss"/>
    <w:notTrueType/>
    <w:pitch w:val="default"/>
    <w:sig w:usb0="00000003" w:usb1="00000000" w:usb2="00000000" w:usb3="00000000" w:csb0="00000001" w:csb1="00000000"/>
  </w:font>
  <w:font w:name="Bliss 2 Regular">
    <w:altName w:val="Arial"/>
    <w:panose1 w:val="00000000000000000000"/>
    <w:charset w:val="00"/>
    <w:family w:val="modern"/>
    <w:notTrueType/>
    <w:pitch w:val="variable"/>
    <w:sig w:usb0="A00000AF" w:usb1="5000204B"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68EF7B" w14:textId="77777777" w:rsidR="00396CC4" w:rsidRPr="00C51FE2" w:rsidRDefault="00396CC4" w:rsidP="00287885">
    <w:pPr>
      <w:pStyle w:val="Footer"/>
      <w:jc w:val="cente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3"/>
      <w:gridCol w:w="1548"/>
      <w:gridCol w:w="1288"/>
      <w:gridCol w:w="992"/>
      <w:gridCol w:w="1276"/>
      <w:gridCol w:w="1021"/>
      <w:gridCol w:w="1275"/>
      <w:gridCol w:w="1309"/>
    </w:tblGrid>
    <w:tr w:rsidR="00396CC4" w:rsidRPr="000B436A" w14:paraId="5F05679D" w14:textId="77777777" w:rsidTr="00287885">
      <w:trPr>
        <w:trHeight w:val="287"/>
        <w:jc w:val="center"/>
      </w:trPr>
      <w:tc>
        <w:tcPr>
          <w:tcW w:w="533" w:type="dxa"/>
          <w:tcBorders>
            <w:bottom w:val="single" w:sz="4" w:space="0" w:color="000000"/>
          </w:tcBorders>
          <w:shd w:val="pct5" w:color="auto" w:fill="auto"/>
        </w:tcPr>
        <w:p w14:paraId="1B074831" w14:textId="77777777" w:rsidR="00396CC4" w:rsidRPr="00D07BCB" w:rsidRDefault="00396CC4" w:rsidP="00086D30">
          <w:pPr>
            <w:pStyle w:val="Footer"/>
            <w:rPr>
              <w:rFonts w:cs="Arial"/>
              <w:sz w:val="16"/>
              <w:szCs w:val="16"/>
            </w:rPr>
          </w:pPr>
          <w:r w:rsidRPr="00D07BCB">
            <w:rPr>
              <w:rFonts w:cs="Arial"/>
              <w:sz w:val="16"/>
              <w:szCs w:val="16"/>
            </w:rPr>
            <w:t>Ref:</w:t>
          </w:r>
        </w:p>
      </w:tc>
      <w:tc>
        <w:tcPr>
          <w:tcW w:w="1548" w:type="dxa"/>
          <w:tcBorders>
            <w:bottom w:val="single" w:sz="4" w:space="0" w:color="000000"/>
          </w:tcBorders>
        </w:tcPr>
        <w:p w14:paraId="016941F7" w14:textId="58B36958" w:rsidR="00396CC4" w:rsidRPr="00D07BCB" w:rsidRDefault="00C92E0C" w:rsidP="00086D30">
          <w:pPr>
            <w:pStyle w:val="Footer"/>
            <w:rPr>
              <w:rFonts w:cs="Arial"/>
              <w:sz w:val="16"/>
              <w:szCs w:val="16"/>
            </w:rPr>
          </w:pPr>
          <w:r w:rsidRPr="00C92E0C">
            <w:rPr>
              <w:rFonts w:cs="Arial"/>
              <w:sz w:val="16"/>
              <w:szCs w:val="16"/>
            </w:rPr>
            <w:t>PDSWSP08</w:t>
          </w:r>
        </w:p>
      </w:tc>
      <w:tc>
        <w:tcPr>
          <w:tcW w:w="1288" w:type="dxa"/>
          <w:tcBorders>
            <w:bottom w:val="single" w:sz="4" w:space="0" w:color="000000"/>
          </w:tcBorders>
          <w:shd w:val="pct5" w:color="auto" w:fill="auto"/>
        </w:tcPr>
        <w:p w14:paraId="3E14631E" w14:textId="77777777" w:rsidR="00396CC4" w:rsidRPr="00D07BCB" w:rsidRDefault="00396CC4" w:rsidP="00086D30">
          <w:pPr>
            <w:pStyle w:val="Footer"/>
            <w:rPr>
              <w:rFonts w:cs="Arial"/>
              <w:sz w:val="16"/>
              <w:szCs w:val="16"/>
            </w:rPr>
          </w:pPr>
          <w:r w:rsidRPr="00D07BCB">
            <w:rPr>
              <w:rFonts w:cs="Arial"/>
              <w:sz w:val="16"/>
              <w:szCs w:val="16"/>
            </w:rPr>
            <w:t>Author:</w:t>
          </w:r>
        </w:p>
      </w:tc>
      <w:tc>
        <w:tcPr>
          <w:tcW w:w="992" w:type="dxa"/>
          <w:tcBorders>
            <w:bottom w:val="single" w:sz="4" w:space="0" w:color="000000"/>
          </w:tcBorders>
        </w:tcPr>
        <w:p w14:paraId="2F2B4D31" w14:textId="77777777" w:rsidR="00396CC4" w:rsidRPr="00D07BCB" w:rsidRDefault="00396CC4" w:rsidP="00086D30">
          <w:pPr>
            <w:pStyle w:val="Footer"/>
            <w:rPr>
              <w:rFonts w:cs="Arial"/>
              <w:sz w:val="16"/>
              <w:szCs w:val="16"/>
            </w:rPr>
          </w:pPr>
          <w:r w:rsidRPr="00D07BCB">
            <w:rPr>
              <w:rFonts w:cs="Arial"/>
              <w:sz w:val="16"/>
              <w:szCs w:val="16"/>
            </w:rPr>
            <w:t>DFP</w:t>
          </w:r>
        </w:p>
      </w:tc>
      <w:tc>
        <w:tcPr>
          <w:tcW w:w="1276" w:type="dxa"/>
          <w:tcBorders>
            <w:bottom w:val="single" w:sz="4" w:space="0" w:color="000000"/>
          </w:tcBorders>
          <w:shd w:val="pct5" w:color="auto" w:fill="auto"/>
        </w:tcPr>
        <w:p w14:paraId="2B3D2732" w14:textId="77777777" w:rsidR="00396CC4" w:rsidRPr="00D07BCB" w:rsidRDefault="00396CC4" w:rsidP="00086D30">
          <w:pPr>
            <w:pStyle w:val="Footer"/>
            <w:rPr>
              <w:rFonts w:cs="Arial"/>
              <w:sz w:val="16"/>
              <w:szCs w:val="16"/>
            </w:rPr>
          </w:pPr>
          <w:r w:rsidRPr="00D07BCB">
            <w:rPr>
              <w:rFonts w:cs="Arial"/>
              <w:sz w:val="16"/>
              <w:szCs w:val="16"/>
            </w:rPr>
            <w:t>Approved by:</w:t>
          </w:r>
        </w:p>
      </w:tc>
      <w:tc>
        <w:tcPr>
          <w:tcW w:w="1021" w:type="dxa"/>
          <w:tcBorders>
            <w:bottom w:val="single" w:sz="4" w:space="0" w:color="000000"/>
          </w:tcBorders>
        </w:tcPr>
        <w:p w14:paraId="64156D32" w14:textId="4A82E22C" w:rsidR="00396CC4" w:rsidRPr="00D07BCB" w:rsidRDefault="00C92E0C" w:rsidP="00086D30">
          <w:pPr>
            <w:pStyle w:val="Footer"/>
            <w:rPr>
              <w:rFonts w:cs="Arial"/>
              <w:sz w:val="16"/>
              <w:szCs w:val="16"/>
            </w:rPr>
          </w:pPr>
          <w:r>
            <w:rPr>
              <w:rFonts w:cs="Arial"/>
              <w:sz w:val="16"/>
              <w:szCs w:val="16"/>
            </w:rPr>
            <w:t>SM</w:t>
          </w:r>
        </w:p>
      </w:tc>
      <w:tc>
        <w:tcPr>
          <w:tcW w:w="1275" w:type="dxa"/>
          <w:tcBorders>
            <w:bottom w:val="single" w:sz="4" w:space="0" w:color="000000"/>
          </w:tcBorders>
          <w:shd w:val="pct5" w:color="auto" w:fill="auto"/>
        </w:tcPr>
        <w:p w14:paraId="250B14AC" w14:textId="77777777" w:rsidR="00396CC4" w:rsidRPr="00D07BCB" w:rsidRDefault="00396CC4" w:rsidP="00086D30">
          <w:pPr>
            <w:pStyle w:val="Footer"/>
            <w:rPr>
              <w:rFonts w:cs="Arial"/>
              <w:sz w:val="16"/>
              <w:szCs w:val="16"/>
            </w:rPr>
          </w:pPr>
          <w:r w:rsidRPr="00D07BCB">
            <w:rPr>
              <w:rFonts w:cs="Arial"/>
              <w:sz w:val="16"/>
              <w:szCs w:val="16"/>
            </w:rPr>
            <w:t>Issue Date:</w:t>
          </w:r>
        </w:p>
      </w:tc>
      <w:tc>
        <w:tcPr>
          <w:tcW w:w="1309" w:type="dxa"/>
          <w:tcBorders>
            <w:bottom w:val="single" w:sz="4" w:space="0" w:color="000000"/>
          </w:tcBorders>
        </w:tcPr>
        <w:p w14:paraId="3524C77A" w14:textId="471B144E" w:rsidR="00396CC4" w:rsidRPr="00D07BCB" w:rsidRDefault="00183DE0" w:rsidP="00086D30">
          <w:pPr>
            <w:pStyle w:val="Footer"/>
            <w:rPr>
              <w:rFonts w:cs="Arial"/>
              <w:sz w:val="16"/>
              <w:szCs w:val="16"/>
            </w:rPr>
          </w:pPr>
          <w:r>
            <w:rPr>
              <w:rFonts w:cs="Arial"/>
              <w:sz w:val="16"/>
              <w:szCs w:val="16"/>
            </w:rPr>
            <w:t>16</w:t>
          </w:r>
          <w:r w:rsidR="00C92E0C">
            <w:rPr>
              <w:rFonts w:cs="Arial"/>
              <w:sz w:val="16"/>
              <w:szCs w:val="16"/>
            </w:rPr>
            <w:t>/10/2020</w:t>
          </w:r>
        </w:p>
      </w:tc>
    </w:tr>
    <w:tr w:rsidR="00396CC4" w:rsidRPr="000B436A" w14:paraId="5F4C3678" w14:textId="77777777" w:rsidTr="00287885">
      <w:trPr>
        <w:jc w:val="center"/>
      </w:trPr>
      <w:tc>
        <w:tcPr>
          <w:tcW w:w="4361" w:type="dxa"/>
          <w:gridSpan w:val="4"/>
          <w:shd w:val="pct5" w:color="auto" w:fill="auto"/>
        </w:tcPr>
        <w:p w14:paraId="6D64D922" w14:textId="77777777" w:rsidR="00396CC4" w:rsidRPr="00D07BCB" w:rsidRDefault="00396CC4" w:rsidP="00086D30">
          <w:pPr>
            <w:pStyle w:val="Footer"/>
            <w:jc w:val="center"/>
            <w:rPr>
              <w:rFonts w:cs="Arial"/>
              <w:sz w:val="16"/>
              <w:szCs w:val="16"/>
            </w:rPr>
          </w:pPr>
          <w:r w:rsidRPr="00D07BCB">
            <w:rPr>
              <w:rFonts w:cs="Arial"/>
              <w:sz w:val="16"/>
              <w:szCs w:val="16"/>
            </w:rPr>
            <w:t>www.waterhygienecentre.com</w:t>
          </w:r>
        </w:p>
      </w:tc>
      <w:tc>
        <w:tcPr>
          <w:tcW w:w="4881" w:type="dxa"/>
          <w:gridSpan w:val="4"/>
          <w:shd w:val="pct5" w:color="auto" w:fill="auto"/>
        </w:tcPr>
        <w:p w14:paraId="50EAEB28" w14:textId="77777777" w:rsidR="00396CC4" w:rsidRPr="00D07BCB" w:rsidRDefault="00396CC4" w:rsidP="00086D30">
          <w:pPr>
            <w:pStyle w:val="Footer"/>
            <w:jc w:val="center"/>
            <w:rPr>
              <w:rFonts w:cs="Arial"/>
              <w:sz w:val="16"/>
              <w:szCs w:val="16"/>
            </w:rPr>
          </w:pPr>
          <w:r w:rsidRPr="00D07BCB">
            <w:rPr>
              <w:rFonts w:cs="Arial"/>
              <w:noProof/>
              <w:sz w:val="16"/>
              <w:szCs w:val="16"/>
              <w:lang w:eastAsia="en-GB"/>
            </w:rPr>
            <w:drawing>
              <wp:inline distT="0" distB="0" distL="0" distR="0" wp14:anchorId="09D28ABD" wp14:editId="6D2132C6">
                <wp:extent cx="180975" cy="94615"/>
                <wp:effectExtent l="0" t="0" r="9525" b="635"/>
                <wp:docPr id="6" name="Picture 6" descr="http://www.celticcastles.com/chateaux/hattonchatel-chateau/img/phone_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elticcastles.com/chateaux/hattonchatel-chateau/img/phone_icon.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75" cy="94615"/>
                        </a:xfrm>
                        <a:prstGeom prst="rect">
                          <a:avLst/>
                        </a:prstGeom>
                        <a:noFill/>
                        <a:ln>
                          <a:noFill/>
                        </a:ln>
                      </pic:spPr>
                    </pic:pic>
                  </a:graphicData>
                </a:graphic>
              </wp:inline>
            </w:drawing>
          </w:r>
          <w:r w:rsidRPr="00D07BCB">
            <w:rPr>
              <w:rFonts w:cs="Arial"/>
              <w:sz w:val="16"/>
              <w:szCs w:val="16"/>
            </w:rPr>
            <w:t xml:space="preserve"> 01993 840400</w:t>
          </w:r>
        </w:p>
      </w:tc>
    </w:tr>
  </w:tbl>
  <w:p w14:paraId="69556971" w14:textId="77777777" w:rsidR="00396CC4" w:rsidRPr="00C51FE2" w:rsidRDefault="00396CC4" w:rsidP="00850361">
    <w:pPr>
      <w:pStyle w:val="Footer"/>
    </w:pPr>
  </w:p>
  <w:p w14:paraId="0CBB0C77" w14:textId="77777777" w:rsidR="00396CC4" w:rsidRPr="00C51FE2" w:rsidRDefault="00396CC4" w:rsidP="008503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9C962F" w14:textId="77777777" w:rsidR="002574D5" w:rsidRDefault="002574D5" w:rsidP="00850361">
      <w:pPr>
        <w:pStyle w:val="Footer"/>
      </w:pPr>
      <w:r>
        <w:separator/>
      </w:r>
    </w:p>
  </w:footnote>
  <w:footnote w:type="continuationSeparator" w:id="0">
    <w:p w14:paraId="0FA91D63" w14:textId="77777777" w:rsidR="002574D5" w:rsidRDefault="002574D5" w:rsidP="00850361">
      <w:pPr>
        <w:pStyle w:val="Foote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1144628"/>
      <w:docPartObj>
        <w:docPartGallery w:val="Watermarks"/>
        <w:docPartUnique/>
      </w:docPartObj>
    </w:sdtPr>
    <w:sdtEndPr/>
    <w:sdtContent>
      <w:p w14:paraId="62B7E327" w14:textId="77777777" w:rsidR="00396CC4" w:rsidRDefault="00183DE0" w:rsidP="00850361">
        <w:pPr>
          <w:pStyle w:val="Header"/>
        </w:pPr>
        <w:r>
          <w:rPr>
            <w:noProof/>
          </w:rPr>
          <w:pict w14:anchorId="706F1DE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4"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54"/>
      <w:gridCol w:w="1085"/>
      <w:gridCol w:w="1277"/>
    </w:tblGrid>
    <w:tr w:rsidR="00396CC4" w:rsidRPr="004F2A35" w14:paraId="7BB706EA" w14:textId="77777777" w:rsidTr="00287885">
      <w:trPr>
        <w:trHeight w:val="132"/>
        <w:jc w:val="center"/>
      </w:trPr>
      <w:tc>
        <w:tcPr>
          <w:tcW w:w="7054" w:type="dxa"/>
          <w:shd w:val="pct5" w:color="auto" w:fill="auto"/>
        </w:tcPr>
        <w:p w14:paraId="23934DD6" w14:textId="77777777" w:rsidR="00396CC4" w:rsidRPr="004F2A35" w:rsidRDefault="00396CC4" w:rsidP="00D07BCB">
          <w:pPr>
            <w:pStyle w:val="Header"/>
            <w:rPr>
              <w:sz w:val="16"/>
              <w:szCs w:val="16"/>
            </w:rPr>
          </w:pPr>
          <w:r>
            <w:rPr>
              <w:sz w:val="16"/>
              <w:szCs w:val="16"/>
            </w:rPr>
            <w:t>©Water Hygiene Centre</w:t>
          </w:r>
        </w:p>
      </w:tc>
      <w:tc>
        <w:tcPr>
          <w:tcW w:w="1085" w:type="dxa"/>
          <w:shd w:val="pct5" w:color="auto" w:fill="auto"/>
        </w:tcPr>
        <w:p w14:paraId="651DD418" w14:textId="77777777" w:rsidR="00396CC4" w:rsidRPr="004F2A35" w:rsidRDefault="00396CC4" w:rsidP="00D07BCB">
          <w:pPr>
            <w:pStyle w:val="Header"/>
            <w:rPr>
              <w:sz w:val="16"/>
              <w:szCs w:val="16"/>
            </w:rPr>
          </w:pPr>
          <w:r w:rsidRPr="004F2A35">
            <w:rPr>
              <w:sz w:val="16"/>
              <w:szCs w:val="16"/>
            </w:rPr>
            <w:t>Status</w:t>
          </w:r>
        </w:p>
      </w:tc>
      <w:tc>
        <w:tcPr>
          <w:tcW w:w="1277" w:type="dxa"/>
          <w:shd w:val="pct5" w:color="auto" w:fill="auto"/>
        </w:tcPr>
        <w:p w14:paraId="445E9641" w14:textId="77777777" w:rsidR="00396CC4" w:rsidRPr="004F2A35" w:rsidRDefault="00396CC4" w:rsidP="00D07BCB">
          <w:pPr>
            <w:pStyle w:val="Header"/>
            <w:rPr>
              <w:sz w:val="16"/>
              <w:szCs w:val="16"/>
            </w:rPr>
          </w:pPr>
          <w:r w:rsidRPr="004F2A35">
            <w:rPr>
              <w:sz w:val="16"/>
              <w:szCs w:val="16"/>
            </w:rPr>
            <w:t>Page</w:t>
          </w:r>
        </w:p>
      </w:tc>
    </w:tr>
    <w:tr w:rsidR="00396CC4" w:rsidRPr="004F2A35" w14:paraId="0D0B48D2" w14:textId="77777777" w:rsidTr="00287885">
      <w:trPr>
        <w:trHeight w:val="128"/>
        <w:jc w:val="center"/>
      </w:trPr>
      <w:tc>
        <w:tcPr>
          <w:tcW w:w="7054" w:type="dxa"/>
        </w:tcPr>
        <w:p w14:paraId="37912DE7" w14:textId="5EC60C6F" w:rsidR="00396CC4" w:rsidRPr="004F2A35" w:rsidRDefault="00396CC4" w:rsidP="00D07BCB">
          <w:pPr>
            <w:pStyle w:val="Header"/>
            <w:rPr>
              <w:b/>
              <w:sz w:val="16"/>
              <w:szCs w:val="16"/>
            </w:rPr>
          </w:pPr>
          <w:r>
            <w:rPr>
              <w:b/>
              <w:sz w:val="16"/>
              <w:szCs w:val="16"/>
            </w:rPr>
            <w:t>WSP 4.1.2_CONTROL MEASURES – HOT AND COLD-WATER SYSTEMS</w:t>
          </w:r>
        </w:p>
      </w:tc>
      <w:tc>
        <w:tcPr>
          <w:tcW w:w="1085" w:type="dxa"/>
        </w:tcPr>
        <w:p w14:paraId="579ACA2A" w14:textId="3AE73CE7" w:rsidR="00396CC4" w:rsidRPr="004F2A35" w:rsidRDefault="00C92E0C" w:rsidP="00D07BCB">
          <w:pPr>
            <w:pStyle w:val="Header"/>
            <w:rPr>
              <w:b/>
              <w:sz w:val="16"/>
              <w:szCs w:val="16"/>
            </w:rPr>
          </w:pPr>
          <w:r>
            <w:rPr>
              <w:b/>
              <w:sz w:val="16"/>
              <w:szCs w:val="16"/>
            </w:rPr>
            <w:t>FINAL</w:t>
          </w:r>
        </w:p>
      </w:tc>
      <w:tc>
        <w:tcPr>
          <w:tcW w:w="1277" w:type="dxa"/>
        </w:tcPr>
        <w:p w14:paraId="684A7F87" w14:textId="77777777" w:rsidR="00396CC4" w:rsidRPr="004F2A35" w:rsidRDefault="00396CC4" w:rsidP="00D07BCB">
          <w:pPr>
            <w:pStyle w:val="Header"/>
            <w:rPr>
              <w:b/>
              <w:sz w:val="16"/>
              <w:szCs w:val="16"/>
            </w:rPr>
          </w:pPr>
          <w:r w:rsidRPr="009751C2">
            <w:rPr>
              <w:b/>
              <w:sz w:val="16"/>
              <w:szCs w:val="16"/>
            </w:rPr>
            <w:fldChar w:fldCharType="begin"/>
          </w:r>
          <w:r w:rsidRPr="009751C2">
            <w:rPr>
              <w:b/>
              <w:sz w:val="16"/>
              <w:szCs w:val="16"/>
            </w:rPr>
            <w:instrText xml:space="preserve"> PAGE  \* Arabic  \* MERGEFORMAT </w:instrText>
          </w:r>
          <w:r w:rsidRPr="009751C2">
            <w:rPr>
              <w:b/>
              <w:sz w:val="16"/>
              <w:szCs w:val="16"/>
            </w:rPr>
            <w:fldChar w:fldCharType="separate"/>
          </w:r>
          <w:r w:rsidR="009660D7">
            <w:rPr>
              <w:b/>
              <w:noProof/>
              <w:sz w:val="16"/>
              <w:szCs w:val="16"/>
            </w:rPr>
            <w:t>3</w:t>
          </w:r>
          <w:r w:rsidRPr="009751C2">
            <w:rPr>
              <w:b/>
              <w:sz w:val="16"/>
              <w:szCs w:val="16"/>
            </w:rPr>
            <w:fldChar w:fldCharType="end"/>
          </w:r>
          <w:r w:rsidRPr="009751C2">
            <w:rPr>
              <w:b/>
              <w:sz w:val="16"/>
              <w:szCs w:val="16"/>
            </w:rPr>
            <w:t xml:space="preserve"> of </w:t>
          </w:r>
          <w:r w:rsidRPr="009751C2">
            <w:rPr>
              <w:b/>
              <w:sz w:val="16"/>
              <w:szCs w:val="16"/>
            </w:rPr>
            <w:fldChar w:fldCharType="begin"/>
          </w:r>
          <w:r w:rsidRPr="009751C2">
            <w:rPr>
              <w:b/>
              <w:sz w:val="16"/>
              <w:szCs w:val="16"/>
            </w:rPr>
            <w:instrText xml:space="preserve"> NUMPAGES  \* Arabic  \* MERGEFORMAT </w:instrText>
          </w:r>
          <w:r w:rsidRPr="009751C2">
            <w:rPr>
              <w:b/>
              <w:sz w:val="16"/>
              <w:szCs w:val="16"/>
            </w:rPr>
            <w:fldChar w:fldCharType="separate"/>
          </w:r>
          <w:r w:rsidR="009660D7">
            <w:rPr>
              <w:b/>
              <w:noProof/>
              <w:sz w:val="16"/>
              <w:szCs w:val="16"/>
            </w:rPr>
            <w:t>24</w:t>
          </w:r>
          <w:r w:rsidRPr="009751C2">
            <w:rPr>
              <w:b/>
              <w:sz w:val="16"/>
              <w:szCs w:val="16"/>
            </w:rPr>
            <w:fldChar w:fldCharType="end"/>
          </w:r>
        </w:p>
      </w:tc>
    </w:tr>
  </w:tbl>
  <w:p w14:paraId="43923E70" w14:textId="77777777" w:rsidR="00396CC4" w:rsidRPr="00C51FE2" w:rsidRDefault="00396CC4" w:rsidP="00D07BCB">
    <w:pPr>
      <w:pStyle w:val="Header"/>
      <w:jc w:val="center"/>
    </w:pPr>
  </w:p>
  <w:p w14:paraId="019DB1DD" w14:textId="77777777" w:rsidR="00396CC4" w:rsidRPr="00C51FE2" w:rsidRDefault="00396CC4" w:rsidP="008503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06A3E" w14:textId="5530395F" w:rsidR="00396CC4" w:rsidRDefault="00396CC4">
    <w:pPr>
      <w:pStyle w:val="Header"/>
    </w:pPr>
  </w:p>
  <w:p w14:paraId="3615C9EE" w14:textId="7FFC90A7" w:rsidR="00396CC4" w:rsidRDefault="00396CC4">
    <w:pPr>
      <w:pStyle w:val="Header"/>
    </w:pPr>
  </w:p>
  <w:tbl>
    <w:tblPr>
      <w:tblW w:w="10774" w:type="dxa"/>
      <w:tblInd w:w="-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64"/>
      <w:gridCol w:w="1134"/>
      <w:gridCol w:w="1276"/>
    </w:tblGrid>
    <w:tr w:rsidR="00396CC4" w:rsidRPr="004F2A35" w14:paraId="60C13AE7" w14:textId="77777777" w:rsidTr="0024318A">
      <w:tc>
        <w:tcPr>
          <w:tcW w:w="8364" w:type="dxa"/>
          <w:shd w:val="pct5" w:color="auto" w:fill="auto"/>
        </w:tcPr>
        <w:p w14:paraId="7853D791" w14:textId="77777777" w:rsidR="00396CC4" w:rsidRPr="000B436A" w:rsidRDefault="00396CC4" w:rsidP="008B362F">
          <w:pPr>
            <w:pStyle w:val="Header"/>
            <w:rPr>
              <w:rFonts w:ascii="Bliss 2 Regular" w:hAnsi="Bliss 2 Regular"/>
              <w:sz w:val="16"/>
              <w:szCs w:val="16"/>
            </w:rPr>
          </w:pPr>
          <w:r w:rsidRPr="000B436A">
            <w:rPr>
              <w:rFonts w:ascii="Bliss 2 Regular" w:hAnsi="Bliss 2 Regular"/>
              <w:sz w:val="16"/>
              <w:szCs w:val="16"/>
            </w:rPr>
            <w:t>©Water Hygiene Centre</w:t>
          </w:r>
        </w:p>
      </w:tc>
      <w:tc>
        <w:tcPr>
          <w:tcW w:w="1134" w:type="dxa"/>
          <w:shd w:val="pct5" w:color="auto" w:fill="auto"/>
        </w:tcPr>
        <w:p w14:paraId="4381D37B" w14:textId="77777777" w:rsidR="00396CC4" w:rsidRPr="000B436A" w:rsidRDefault="00396CC4" w:rsidP="008B362F">
          <w:pPr>
            <w:pStyle w:val="Header"/>
            <w:rPr>
              <w:rFonts w:ascii="Bliss 2 Regular" w:hAnsi="Bliss 2 Regular"/>
              <w:sz w:val="16"/>
              <w:szCs w:val="16"/>
            </w:rPr>
          </w:pPr>
          <w:r w:rsidRPr="000B436A">
            <w:rPr>
              <w:rFonts w:ascii="Bliss 2 Regular" w:hAnsi="Bliss 2 Regular"/>
              <w:sz w:val="16"/>
              <w:szCs w:val="16"/>
            </w:rPr>
            <w:t>Status</w:t>
          </w:r>
        </w:p>
      </w:tc>
      <w:tc>
        <w:tcPr>
          <w:tcW w:w="1276" w:type="dxa"/>
          <w:shd w:val="pct5" w:color="auto" w:fill="auto"/>
        </w:tcPr>
        <w:p w14:paraId="669AEE9F" w14:textId="77777777" w:rsidR="00396CC4" w:rsidRPr="000B436A" w:rsidRDefault="00396CC4" w:rsidP="008B362F">
          <w:pPr>
            <w:pStyle w:val="Header"/>
            <w:rPr>
              <w:rFonts w:ascii="Bliss 2 Regular" w:hAnsi="Bliss 2 Regular"/>
              <w:sz w:val="16"/>
              <w:szCs w:val="16"/>
            </w:rPr>
          </w:pPr>
          <w:r w:rsidRPr="000B436A">
            <w:rPr>
              <w:rFonts w:ascii="Bliss 2 Regular" w:hAnsi="Bliss 2 Regular"/>
              <w:sz w:val="16"/>
              <w:szCs w:val="16"/>
            </w:rPr>
            <w:t>Page</w:t>
          </w:r>
        </w:p>
      </w:tc>
    </w:tr>
    <w:tr w:rsidR="00396CC4" w:rsidRPr="004F2A35" w14:paraId="10FAF943" w14:textId="77777777" w:rsidTr="0024318A">
      <w:tc>
        <w:tcPr>
          <w:tcW w:w="8364" w:type="dxa"/>
        </w:tcPr>
        <w:p w14:paraId="6FFD9465" w14:textId="770C87A4" w:rsidR="00396CC4" w:rsidRPr="000B436A" w:rsidRDefault="00396CC4" w:rsidP="008B362F">
          <w:pPr>
            <w:pStyle w:val="Header"/>
            <w:rPr>
              <w:rFonts w:ascii="Bliss 2 Regular" w:hAnsi="Bliss 2 Regular"/>
              <w:b/>
              <w:sz w:val="16"/>
              <w:szCs w:val="16"/>
            </w:rPr>
          </w:pPr>
          <w:r>
            <w:rPr>
              <w:rFonts w:ascii="Bliss 2 Regular" w:hAnsi="Bliss 2 Regular"/>
              <w:b/>
              <w:sz w:val="16"/>
              <w:szCs w:val="16"/>
            </w:rPr>
            <w:t>WSP: Part 4.1 – Control Measures</w:t>
          </w:r>
        </w:p>
      </w:tc>
      <w:tc>
        <w:tcPr>
          <w:tcW w:w="1134" w:type="dxa"/>
        </w:tcPr>
        <w:p w14:paraId="6E32D6C8" w14:textId="77777777" w:rsidR="00396CC4" w:rsidRPr="000B436A" w:rsidRDefault="00396CC4" w:rsidP="008B362F">
          <w:pPr>
            <w:pStyle w:val="Header"/>
            <w:rPr>
              <w:rFonts w:ascii="Bliss 2 Regular" w:hAnsi="Bliss 2 Regular"/>
              <w:b/>
              <w:sz w:val="16"/>
              <w:szCs w:val="16"/>
            </w:rPr>
          </w:pPr>
          <w:r>
            <w:rPr>
              <w:rFonts w:ascii="Bliss 2 Regular" w:hAnsi="Bliss 2 Regular"/>
              <w:b/>
              <w:sz w:val="16"/>
              <w:szCs w:val="16"/>
            </w:rPr>
            <w:t>DRAFT</w:t>
          </w:r>
        </w:p>
      </w:tc>
      <w:tc>
        <w:tcPr>
          <w:tcW w:w="1276" w:type="dxa"/>
        </w:tcPr>
        <w:p w14:paraId="2F66ACAB" w14:textId="77777777" w:rsidR="00396CC4" w:rsidRPr="000B436A" w:rsidRDefault="00396CC4" w:rsidP="008B362F">
          <w:pPr>
            <w:pStyle w:val="Header"/>
            <w:rPr>
              <w:rFonts w:ascii="Bliss 2 Regular" w:hAnsi="Bliss 2 Regular"/>
              <w:b/>
              <w:sz w:val="16"/>
              <w:szCs w:val="16"/>
            </w:rPr>
          </w:pPr>
          <w:r w:rsidRPr="00D7737C">
            <w:rPr>
              <w:rFonts w:ascii="Bliss 2 Regular" w:hAnsi="Bliss 2 Regular"/>
              <w:b/>
              <w:sz w:val="16"/>
              <w:szCs w:val="16"/>
            </w:rPr>
            <w:t xml:space="preserve"> </w:t>
          </w:r>
          <w:r w:rsidRPr="00D7737C">
            <w:rPr>
              <w:rFonts w:ascii="Bliss 2 Regular" w:hAnsi="Bliss 2 Regular"/>
              <w:b/>
              <w:bCs/>
              <w:sz w:val="16"/>
              <w:szCs w:val="16"/>
            </w:rPr>
            <w:fldChar w:fldCharType="begin"/>
          </w:r>
          <w:r w:rsidRPr="00D7737C">
            <w:rPr>
              <w:rFonts w:ascii="Bliss 2 Regular" w:hAnsi="Bliss 2 Regular"/>
              <w:b/>
              <w:bCs/>
              <w:sz w:val="16"/>
              <w:szCs w:val="16"/>
            </w:rPr>
            <w:instrText xml:space="preserve"> PAGE  \* Arabic  \* MERGEFORMAT </w:instrText>
          </w:r>
          <w:r w:rsidRPr="00D7737C">
            <w:rPr>
              <w:rFonts w:ascii="Bliss 2 Regular" w:hAnsi="Bliss 2 Regular"/>
              <w:b/>
              <w:bCs/>
              <w:sz w:val="16"/>
              <w:szCs w:val="16"/>
            </w:rPr>
            <w:fldChar w:fldCharType="separate"/>
          </w:r>
          <w:r>
            <w:rPr>
              <w:rFonts w:ascii="Bliss 2 Regular" w:hAnsi="Bliss 2 Regular"/>
              <w:b/>
              <w:bCs/>
              <w:noProof/>
              <w:sz w:val="16"/>
              <w:szCs w:val="16"/>
            </w:rPr>
            <w:t>7</w:t>
          </w:r>
          <w:r w:rsidRPr="00D7737C">
            <w:rPr>
              <w:rFonts w:ascii="Bliss 2 Regular" w:hAnsi="Bliss 2 Regular"/>
              <w:b/>
              <w:bCs/>
              <w:sz w:val="16"/>
              <w:szCs w:val="16"/>
            </w:rPr>
            <w:fldChar w:fldCharType="end"/>
          </w:r>
          <w:r w:rsidRPr="00D7737C">
            <w:rPr>
              <w:rFonts w:ascii="Bliss 2 Regular" w:hAnsi="Bliss 2 Regular"/>
              <w:b/>
              <w:sz w:val="16"/>
              <w:szCs w:val="16"/>
            </w:rPr>
            <w:t xml:space="preserve"> of </w:t>
          </w:r>
          <w:r w:rsidRPr="00D7737C">
            <w:rPr>
              <w:rFonts w:ascii="Bliss 2 Regular" w:hAnsi="Bliss 2 Regular"/>
              <w:b/>
              <w:bCs/>
              <w:sz w:val="16"/>
              <w:szCs w:val="16"/>
            </w:rPr>
            <w:fldChar w:fldCharType="begin"/>
          </w:r>
          <w:r w:rsidRPr="00D7737C">
            <w:rPr>
              <w:rFonts w:ascii="Bliss 2 Regular" w:hAnsi="Bliss 2 Regular"/>
              <w:b/>
              <w:bCs/>
              <w:sz w:val="16"/>
              <w:szCs w:val="16"/>
            </w:rPr>
            <w:instrText xml:space="preserve"> NUMPAGES  \* Arabic  \* MERGEFORMAT </w:instrText>
          </w:r>
          <w:r w:rsidRPr="00D7737C">
            <w:rPr>
              <w:rFonts w:ascii="Bliss 2 Regular" w:hAnsi="Bliss 2 Regular"/>
              <w:b/>
              <w:bCs/>
              <w:sz w:val="16"/>
              <w:szCs w:val="16"/>
            </w:rPr>
            <w:fldChar w:fldCharType="separate"/>
          </w:r>
          <w:r>
            <w:rPr>
              <w:rFonts w:ascii="Bliss 2 Regular" w:hAnsi="Bliss 2 Regular"/>
              <w:b/>
              <w:bCs/>
              <w:noProof/>
              <w:sz w:val="16"/>
              <w:szCs w:val="16"/>
            </w:rPr>
            <w:t>18</w:t>
          </w:r>
          <w:r w:rsidRPr="00D7737C">
            <w:rPr>
              <w:rFonts w:ascii="Bliss 2 Regular" w:hAnsi="Bliss 2 Regular"/>
              <w:b/>
              <w:bCs/>
              <w:sz w:val="16"/>
              <w:szCs w:val="16"/>
            </w:rPr>
            <w:fldChar w:fldCharType="end"/>
          </w:r>
        </w:p>
      </w:tc>
    </w:tr>
  </w:tbl>
  <w:p w14:paraId="17464CE8" w14:textId="7F012C08" w:rsidR="00396CC4" w:rsidRDefault="00396CC4">
    <w:pPr>
      <w:pStyle w:val="Header"/>
    </w:pPr>
  </w:p>
  <w:p w14:paraId="6B03213F" w14:textId="721F4EEB" w:rsidR="00396CC4" w:rsidRDefault="00396CC4">
    <w:pPr>
      <w:pStyle w:val="Header"/>
    </w:pPr>
  </w:p>
  <w:p w14:paraId="02084F77" w14:textId="77777777" w:rsidR="00396CC4" w:rsidRDefault="00396CC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7C4601" w14:textId="77777777" w:rsidR="00396CC4" w:rsidRDefault="00396CC4" w:rsidP="0085036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189FDB" w14:textId="77777777" w:rsidR="00396CC4" w:rsidRDefault="00396CC4" w:rsidP="008503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67B53"/>
    <w:multiLevelType w:val="hybridMultilevel"/>
    <w:tmpl w:val="9062A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000691"/>
    <w:multiLevelType w:val="hybridMultilevel"/>
    <w:tmpl w:val="ED4C26D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8D7896"/>
    <w:multiLevelType w:val="hybridMultilevel"/>
    <w:tmpl w:val="90F8DE8E"/>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0D7B6747"/>
    <w:multiLevelType w:val="hybridMultilevel"/>
    <w:tmpl w:val="9662D1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F8D4A85"/>
    <w:multiLevelType w:val="hybridMultilevel"/>
    <w:tmpl w:val="0F42C872"/>
    <w:lvl w:ilvl="0" w:tplc="0809000F">
      <w:start w:val="1"/>
      <w:numFmt w:val="decimal"/>
      <w:lvlText w:val="%1."/>
      <w:lvlJc w:val="left"/>
      <w:pPr>
        <w:ind w:left="720" w:hanging="360"/>
      </w:pPr>
    </w:lvl>
    <w:lvl w:ilvl="1" w:tplc="08090013">
      <w:start w:val="1"/>
      <w:numFmt w:val="upp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D556BF"/>
    <w:multiLevelType w:val="hybridMultilevel"/>
    <w:tmpl w:val="5E648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4D1BAD"/>
    <w:multiLevelType w:val="hybridMultilevel"/>
    <w:tmpl w:val="06F8C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0D7E05"/>
    <w:multiLevelType w:val="hybridMultilevel"/>
    <w:tmpl w:val="D5E8C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DF25BD"/>
    <w:multiLevelType w:val="hybridMultilevel"/>
    <w:tmpl w:val="191A7C46"/>
    <w:lvl w:ilvl="0" w:tplc="08090001">
      <w:start w:val="1"/>
      <w:numFmt w:val="bullet"/>
      <w:lvlText w:val=""/>
      <w:lvlJc w:val="left"/>
      <w:pPr>
        <w:ind w:left="872" w:hanging="360"/>
      </w:pPr>
      <w:rPr>
        <w:rFonts w:ascii="Symbol" w:hAnsi="Symbol" w:hint="default"/>
      </w:rPr>
    </w:lvl>
    <w:lvl w:ilvl="1" w:tplc="08090003" w:tentative="1">
      <w:start w:val="1"/>
      <w:numFmt w:val="bullet"/>
      <w:lvlText w:val="o"/>
      <w:lvlJc w:val="left"/>
      <w:pPr>
        <w:ind w:left="1592" w:hanging="360"/>
      </w:pPr>
      <w:rPr>
        <w:rFonts w:ascii="Courier New" w:hAnsi="Courier New" w:cs="Courier New" w:hint="default"/>
      </w:rPr>
    </w:lvl>
    <w:lvl w:ilvl="2" w:tplc="08090005" w:tentative="1">
      <w:start w:val="1"/>
      <w:numFmt w:val="bullet"/>
      <w:lvlText w:val=""/>
      <w:lvlJc w:val="left"/>
      <w:pPr>
        <w:ind w:left="2312" w:hanging="360"/>
      </w:pPr>
      <w:rPr>
        <w:rFonts w:ascii="Wingdings" w:hAnsi="Wingdings" w:hint="default"/>
      </w:rPr>
    </w:lvl>
    <w:lvl w:ilvl="3" w:tplc="08090001" w:tentative="1">
      <w:start w:val="1"/>
      <w:numFmt w:val="bullet"/>
      <w:lvlText w:val=""/>
      <w:lvlJc w:val="left"/>
      <w:pPr>
        <w:ind w:left="3032" w:hanging="360"/>
      </w:pPr>
      <w:rPr>
        <w:rFonts w:ascii="Symbol" w:hAnsi="Symbol" w:hint="default"/>
      </w:rPr>
    </w:lvl>
    <w:lvl w:ilvl="4" w:tplc="08090003" w:tentative="1">
      <w:start w:val="1"/>
      <w:numFmt w:val="bullet"/>
      <w:lvlText w:val="o"/>
      <w:lvlJc w:val="left"/>
      <w:pPr>
        <w:ind w:left="3752" w:hanging="360"/>
      </w:pPr>
      <w:rPr>
        <w:rFonts w:ascii="Courier New" w:hAnsi="Courier New" w:cs="Courier New" w:hint="default"/>
      </w:rPr>
    </w:lvl>
    <w:lvl w:ilvl="5" w:tplc="08090005" w:tentative="1">
      <w:start w:val="1"/>
      <w:numFmt w:val="bullet"/>
      <w:lvlText w:val=""/>
      <w:lvlJc w:val="left"/>
      <w:pPr>
        <w:ind w:left="4472" w:hanging="360"/>
      </w:pPr>
      <w:rPr>
        <w:rFonts w:ascii="Wingdings" w:hAnsi="Wingdings" w:hint="default"/>
      </w:rPr>
    </w:lvl>
    <w:lvl w:ilvl="6" w:tplc="08090001" w:tentative="1">
      <w:start w:val="1"/>
      <w:numFmt w:val="bullet"/>
      <w:lvlText w:val=""/>
      <w:lvlJc w:val="left"/>
      <w:pPr>
        <w:ind w:left="5192" w:hanging="360"/>
      </w:pPr>
      <w:rPr>
        <w:rFonts w:ascii="Symbol" w:hAnsi="Symbol" w:hint="default"/>
      </w:rPr>
    </w:lvl>
    <w:lvl w:ilvl="7" w:tplc="08090003" w:tentative="1">
      <w:start w:val="1"/>
      <w:numFmt w:val="bullet"/>
      <w:lvlText w:val="o"/>
      <w:lvlJc w:val="left"/>
      <w:pPr>
        <w:ind w:left="5912" w:hanging="360"/>
      </w:pPr>
      <w:rPr>
        <w:rFonts w:ascii="Courier New" w:hAnsi="Courier New" w:cs="Courier New" w:hint="default"/>
      </w:rPr>
    </w:lvl>
    <w:lvl w:ilvl="8" w:tplc="08090005" w:tentative="1">
      <w:start w:val="1"/>
      <w:numFmt w:val="bullet"/>
      <w:lvlText w:val=""/>
      <w:lvlJc w:val="left"/>
      <w:pPr>
        <w:ind w:left="6632" w:hanging="360"/>
      </w:pPr>
      <w:rPr>
        <w:rFonts w:ascii="Wingdings" w:hAnsi="Wingdings" w:hint="default"/>
      </w:rPr>
    </w:lvl>
  </w:abstractNum>
  <w:abstractNum w:abstractNumId="9" w15:restartNumberingAfterBreak="0">
    <w:nsid w:val="1B082619"/>
    <w:multiLevelType w:val="hybridMultilevel"/>
    <w:tmpl w:val="EB5E3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F67E54"/>
    <w:multiLevelType w:val="hybridMultilevel"/>
    <w:tmpl w:val="5FEA1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AB7AD0"/>
    <w:multiLevelType w:val="hybridMultilevel"/>
    <w:tmpl w:val="CC521D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4E5C9C66">
      <w:start w:val="2"/>
      <w:numFmt w:val="bullet"/>
      <w:lvlText w:val="-"/>
      <w:lvlJc w:val="left"/>
      <w:pPr>
        <w:ind w:left="2160" w:hanging="360"/>
      </w:pPr>
      <w:rPr>
        <w:rFonts w:ascii="Arial" w:eastAsia="Times New Roman" w:hAnsi="Arial" w:cs="Aria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135285A"/>
    <w:multiLevelType w:val="hybridMultilevel"/>
    <w:tmpl w:val="F37688F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25E385A"/>
    <w:multiLevelType w:val="hybridMultilevel"/>
    <w:tmpl w:val="EA9E3924"/>
    <w:lvl w:ilvl="0" w:tplc="FFFFFFFF">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86B43DCC">
      <w:start w:val="3"/>
      <w:numFmt w:val="bullet"/>
      <w:lvlText w:val="-"/>
      <w:lvlJc w:val="left"/>
      <w:pPr>
        <w:ind w:left="1800" w:hanging="360"/>
      </w:pPr>
      <w:rPr>
        <w:rFonts w:ascii="Arial" w:eastAsia="Times New Roman" w:hAnsi="Arial"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hint="default"/>
      </w:rPr>
    </w:lvl>
    <w:lvl w:ilvl="8" w:tplc="08090005">
      <w:start w:val="1"/>
      <w:numFmt w:val="bullet"/>
      <w:lvlText w:val=""/>
      <w:lvlJc w:val="left"/>
      <w:pPr>
        <w:ind w:left="6120" w:hanging="360"/>
      </w:pPr>
      <w:rPr>
        <w:rFonts w:ascii="Wingdings" w:hAnsi="Wingdings" w:hint="default"/>
      </w:rPr>
    </w:lvl>
  </w:abstractNum>
  <w:abstractNum w:abstractNumId="14" w15:restartNumberingAfterBreak="0">
    <w:nsid w:val="23BF0B2C"/>
    <w:multiLevelType w:val="hybridMultilevel"/>
    <w:tmpl w:val="6B762AB8"/>
    <w:lvl w:ilvl="0" w:tplc="08090001">
      <w:start w:val="1"/>
      <w:numFmt w:val="bullet"/>
      <w:lvlText w:val=""/>
      <w:lvlJc w:val="left"/>
      <w:pPr>
        <w:ind w:left="720" w:hanging="360"/>
      </w:pPr>
      <w:rPr>
        <w:rFonts w:ascii="Symbol" w:hAnsi="Symbo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6F1201B"/>
    <w:multiLevelType w:val="hybridMultilevel"/>
    <w:tmpl w:val="3A0E72FC"/>
    <w:lvl w:ilvl="0" w:tplc="FFFFFFFF">
      <w:start w:val="1"/>
      <w:numFmt w:val="decimal"/>
      <w:pStyle w:val="numberpara"/>
      <w:lvlText w:val="%1."/>
      <w:lvlJc w:val="left"/>
      <w:pPr>
        <w:tabs>
          <w:tab w:val="num" w:pos="567"/>
        </w:tabs>
        <w:ind w:left="567" w:hanging="567"/>
      </w:pPr>
      <w:rPr>
        <w:rFonts w:ascii="Palatino" w:hAnsi="Palatino" w:cs="Palatino" w:hint="default"/>
        <w:b/>
        <w:bCs/>
        <w:i w:val="0"/>
        <w:iCs w:val="0"/>
        <w:sz w:val="24"/>
        <w:szCs w:val="24"/>
      </w:rPr>
    </w:lvl>
    <w:lvl w:ilvl="1" w:tplc="FFFFFFFF">
      <w:start w:val="1"/>
      <w:numFmt w:val="lowerLetter"/>
      <w:pStyle w:val="itemnumber"/>
      <w:lvlText w:val="%2."/>
      <w:lvlJc w:val="left"/>
      <w:pPr>
        <w:tabs>
          <w:tab w:val="num" w:pos="1080"/>
        </w:tabs>
        <w:ind w:left="1080" w:hanging="360"/>
      </w:pPr>
      <w:rPr>
        <w:rFonts w:cs="Times New Roman" w:hint="default"/>
        <w:b/>
        <w:bCs/>
        <w:i w:val="0"/>
        <w:iCs w:val="0"/>
      </w:rPr>
    </w:lvl>
    <w:lvl w:ilvl="2" w:tplc="FFFFFFFF">
      <w:start w:val="1"/>
      <w:numFmt w:val="lowerLetter"/>
      <w:lvlText w:val="%3."/>
      <w:lvlJc w:val="right"/>
      <w:pPr>
        <w:tabs>
          <w:tab w:val="num" w:pos="1800"/>
        </w:tabs>
        <w:ind w:left="1800" w:hanging="180"/>
      </w:pPr>
      <w:rPr>
        <w:rFonts w:cs="Times New Roman"/>
      </w:rPr>
    </w:lvl>
    <w:lvl w:ilvl="3" w:tplc="FFFFFFFF">
      <w:start w:val="1"/>
      <w:numFmt w:val="decimal"/>
      <w:lvlText w:val="%4."/>
      <w:lvlJc w:val="left"/>
      <w:pPr>
        <w:tabs>
          <w:tab w:val="num" w:pos="2520"/>
        </w:tabs>
        <w:ind w:left="2520" w:hanging="360"/>
      </w:pPr>
      <w:rPr>
        <w:rFonts w:cs="Times New Roman"/>
      </w:rPr>
    </w:lvl>
    <w:lvl w:ilvl="4" w:tplc="FFFFFFFF">
      <w:start w:val="1"/>
      <w:numFmt w:val="lowerLetter"/>
      <w:lvlText w:val="%5."/>
      <w:lvlJc w:val="left"/>
      <w:pPr>
        <w:tabs>
          <w:tab w:val="num" w:pos="3240"/>
        </w:tabs>
        <w:ind w:left="3240" w:hanging="360"/>
      </w:pPr>
      <w:rPr>
        <w:rFonts w:cs="Times New Roman"/>
      </w:rPr>
    </w:lvl>
    <w:lvl w:ilvl="5" w:tplc="FFFFFFFF">
      <w:start w:val="1"/>
      <w:numFmt w:val="lowerRoman"/>
      <w:lvlText w:val="%6."/>
      <w:lvlJc w:val="right"/>
      <w:pPr>
        <w:tabs>
          <w:tab w:val="num" w:pos="3960"/>
        </w:tabs>
        <w:ind w:left="3960" w:hanging="180"/>
      </w:pPr>
      <w:rPr>
        <w:rFonts w:cs="Times New Roman"/>
      </w:rPr>
    </w:lvl>
    <w:lvl w:ilvl="6" w:tplc="FFFFFFFF">
      <w:start w:val="1"/>
      <w:numFmt w:val="decimal"/>
      <w:lvlText w:val="%7."/>
      <w:lvlJc w:val="left"/>
      <w:pPr>
        <w:tabs>
          <w:tab w:val="num" w:pos="4680"/>
        </w:tabs>
        <w:ind w:left="4680" w:hanging="360"/>
      </w:pPr>
      <w:rPr>
        <w:rFonts w:cs="Times New Roman"/>
      </w:rPr>
    </w:lvl>
    <w:lvl w:ilvl="7" w:tplc="FFFFFFFF">
      <w:start w:val="1"/>
      <w:numFmt w:val="lowerLetter"/>
      <w:lvlText w:val="%8."/>
      <w:lvlJc w:val="left"/>
      <w:pPr>
        <w:tabs>
          <w:tab w:val="num" w:pos="5400"/>
        </w:tabs>
        <w:ind w:left="5400" w:hanging="360"/>
      </w:pPr>
      <w:rPr>
        <w:rFonts w:cs="Times New Roman"/>
      </w:rPr>
    </w:lvl>
    <w:lvl w:ilvl="8" w:tplc="FFFFFFFF">
      <w:start w:val="1"/>
      <w:numFmt w:val="lowerRoman"/>
      <w:lvlText w:val="%9."/>
      <w:lvlJc w:val="right"/>
      <w:pPr>
        <w:tabs>
          <w:tab w:val="num" w:pos="6120"/>
        </w:tabs>
        <w:ind w:left="6120" w:hanging="180"/>
      </w:pPr>
      <w:rPr>
        <w:rFonts w:cs="Times New Roman"/>
      </w:rPr>
    </w:lvl>
  </w:abstractNum>
  <w:abstractNum w:abstractNumId="16" w15:restartNumberingAfterBreak="0">
    <w:nsid w:val="26F70B66"/>
    <w:multiLevelType w:val="hybridMultilevel"/>
    <w:tmpl w:val="0A46A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8BA2214"/>
    <w:multiLevelType w:val="hybridMultilevel"/>
    <w:tmpl w:val="037857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9F71FC1"/>
    <w:multiLevelType w:val="hybridMultilevel"/>
    <w:tmpl w:val="ADC0503C"/>
    <w:lvl w:ilvl="0" w:tplc="39FA841E">
      <w:start w:val="9"/>
      <w:numFmt w:val="bullet"/>
      <w:lvlText w:val="-"/>
      <w:lvlJc w:val="left"/>
      <w:pPr>
        <w:ind w:left="720" w:hanging="360"/>
      </w:pPr>
      <w:rPr>
        <w:rFonts w:ascii="Arial" w:eastAsia="Times New Roman"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D7F147A"/>
    <w:multiLevelType w:val="hybridMultilevel"/>
    <w:tmpl w:val="95824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2B5162D"/>
    <w:multiLevelType w:val="hybridMultilevel"/>
    <w:tmpl w:val="DF72C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60B03AB"/>
    <w:multiLevelType w:val="hybridMultilevel"/>
    <w:tmpl w:val="BFD4D4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7020F5C"/>
    <w:multiLevelType w:val="hybridMultilevel"/>
    <w:tmpl w:val="E118F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7131932"/>
    <w:multiLevelType w:val="hybridMultilevel"/>
    <w:tmpl w:val="A618599A"/>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15:restartNumberingAfterBreak="0">
    <w:nsid w:val="39C91628"/>
    <w:multiLevelType w:val="hybridMultilevel"/>
    <w:tmpl w:val="E21029B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3A5F0D2B"/>
    <w:multiLevelType w:val="hybridMultilevel"/>
    <w:tmpl w:val="C504B654"/>
    <w:lvl w:ilvl="0" w:tplc="0809000F">
      <w:start w:val="1"/>
      <w:numFmt w:val="decimal"/>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3E2665DF"/>
    <w:multiLevelType w:val="hybridMultilevel"/>
    <w:tmpl w:val="B6D0D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18D7A06"/>
    <w:multiLevelType w:val="hybridMultilevel"/>
    <w:tmpl w:val="E1B2E542"/>
    <w:lvl w:ilvl="0" w:tplc="39FA841E">
      <w:start w:val="9"/>
      <w:numFmt w:val="bullet"/>
      <w:lvlText w:val="-"/>
      <w:lvlJc w:val="left"/>
      <w:pPr>
        <w:ind w:left="720" w:hanging="360"/>
      </w:pPr>
      <w:rPr>
        <w:rFonts w:ascii="Arial" w:eastAsia="Times New Roman"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3597FE5"/>
    <w:multiLevelType w:val="hybridMultilevel"/>
    <w:tmpl w:val="A84047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696190A"/>
    <w:multiLevelType w:val="hybridMultilevel"/>
    <w:tmpl w:val="637CF7DC"/>
    <w:lvl w:ilvl="0" w:tplc="75AE36F2">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C257572"/>
    <w:multiLevelType w:val="hybridMultilevel"/>
    <w:tmpl w:val="E6444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03F4A4D"/>
    <w:multiLevelType w:val="hybridMultilevel"/>
    <w:tmpl w:val="72FCC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1D11649"/>
    <w:multiLevelType w:val="hybridMultilevel"/>
    <w:tmpl w:val="47142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59A3CD2"/>
    <w:multiLevelType w:val="hybridMultilevel"/>
    <w:tmpl w:val="2CE8402E"/>
    <w:lvl w:ilvl="0" w:tplc="0809000F">
      <w:start w:val="1"/>
      <w:numFmt w:val="decimal"/>
      <w:lvlText w:val="%1."/>
      <w:lvlJc w:val="left"/>
      <w:pPr>
        <w:ind w:left="774" w:hanging="360"/>
      </w:pPr>
    </w:lvl>
    <w:lvl w:ilvl="1" w:tplc="08090019">
      <w:start w:val="1"/>
      <w:numFmt w:val="lowerLetter"/>
      <w:lvlText w:val="%2."/>
      <w:lvlJc w:val="left"/>
      <w:pPr>
        <w:ind w:left="1494" w:hanging="360"/>
      </w:pPr>
    </w:lvl>
    <w:lvl w:ilvl="2" w:tplc="0809001B" w:tentative="1">
      <w:start w:val="1"/>
      <w:numFmt w:val="lowerRoman"/>
      <w:lvlText w:val="%3."/>
      <w:lvlJc w:val="right"/>
      <w:pPr>
        <w:ind w:left="2214" w:hanging="180"/>
      </w:pPr>
    </w:lvl>
    <w:lvl w:ilvl="3" w:tplc="0809000F" w:tentative="1">
      <w:start w:val="1"/>
      <w:numFmt w:val="decimal"/>
      <w:lvlText w:val="%4."/>
      <w:lvlJc w:val="left"/>
      <w:pPr>
        <w:ind w:left="2934" w:hanging="360"/>
      </w:pPr>
    </w:lvl>
    <w:lvl w:ilvl="4" w:tplc="08090019" w:tentative="1">
      <w:start w:val="1"/>
      <w:numFmt w:val="lowerLetter"/>
      <w:lvlText w:val="%5."/>
      <w:lvlJc w:val="left"/>
      <w:pPr>
        <w:ind w:left="3654" w:hanging="360"/>
      </w:pPr>
    </w:lvl>
    <w:lvl w:ilvl="5" w:tplc="0809001B" w:tentative="1">
      <w:start w:val="1"/>
      <w:numFmt w:val="lowerRoman"/>
      <w:lvlText w:val="%6."/>
      <w:lvlJc w:val="right"/>
      <w:pPr>
        <w:ind w:left="4374" w:hanging="180"/>
      </w:pPr>
    </w:lvl>
    <w:lvl w:ilvl="6" w:tplc="0809000F" w:tentative="1">
      <w:start w:val="1"/>
      <w:numFmt w:val="decimal"/>
      <w:lvlText w:val="%7."/>
      <w:lvlJc w:val="left"/>
      <w:pPr>
        <w:ind w:left="5094" w:hanging="360"/>
      </w:pPr>
    </w:lvl>
    <w:lvl w:ilvl="7" w:tplc="08090019" w:tentative="1">
      <w:start w:val="1"/>
      <w:numFmt w:val="lowerLetter"/>
      <w:lvlText w:val="%8."/>
      <w:lvlJc w:val="left"/>
      <w:pPr>
        <w:ind w:left="5814" w:hanging="360"/>
      </w:pPr>
    </w:lvl>
    <w:lvl w:ilvl="8" w:tplc="0809001B" w:tentative="1">
      <w:start w:val="1"/>
      <w:numFmt w:val="lowerRoman"/>
      <w:lvlText w:val="%9."/>
      <w:lvlJc w:val="right"/>
      <w:pPr>
        <w:ind w:left="6534" w:hanging="180"/>
      </w:pPr>
    </w:lvl>
  </w:abstractNum>
  <w:abstractNum w:abstractNumId="34" w15:restartNumberingAfterBreak="0">
    <w:nsid w:val="563C0541"/>
    <w:multiLevelType w:val="hybridMultilevel"/>
    <w:tmpl w:val="60C87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B5B626E"/>
    <w:multiLevelType w:val="hybridMultilevel"/>
    <w:tmpl w:val="AD60E76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BEA3D6A"/>
    <w:multiLevelType w:val="hybridMultilevel"/>
    <w:tmpl w:val="8A0C7F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86B43DCC">
      <w:start w:val="3"/>
      <w:numFmt w:val="bullet"/>
      <w:lvlText w:val="-"/>
      <w:lvlJc w:val="left"/>
      <w:pPr>
        <w:ind w:left="2160" w:hanging="360"/>
      </w:pPr>
      <w:rPr>
        <w:rFonts w:ascii="Arial" w:eastAsia="Times New Roman" w:hAnsi="Arial"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37" w15:restartNumberingAfterBreak="0">
    <w:nsid w:val="7012391C"/>
    <w:multiLevelType w:val="hybridMultilevel"/>
    <w:tmpl w:val="55C2799C"/>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3763B64"/>
    <w:multiLevelType w:val="hybridMultilevel"/>
    <w:tmpl w:val="711800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6074D4C"/>
    <w:multiLevelType w:val="hybridMultilevel"/>
    <w:tmpl w:val="0AC8E2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7A9630D"/>
    <w:multiLevelType w:val="hybridMultilevel"/>
    <w:tmpl w:val="2B220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F553E6C"/>
    <w:multiLevelType w:val="hybridMultilevel"/>
    <w:tmpl w:val="DAD25B04"/>
    <w:lvl w:ilvl="0" w:tplc="72BE75C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5"/>
  </w:num>
  <w:num w:numId="2">
    <w:abstractNumId w:val="10"/>
  </w:num>
  <w:num w:numId="3">
    <w:abstractNumId w:val="24"/>
  </w:num>
  <w:num w:numId="4">
    <w:abstractNumId w:val="17"/>
  </w:num>
  <w:num w:numId="5">
    <w:abstractNumId w:val="8"/>
  </w:num>
  <w:num w:numId="6">
    <w:abstractNumId w:val="26"/>
  </w:num>
  <w:num w:numId="7">
    <w:abstractNumId w:val="7"/>
  </w:num>
  <w:num w:numId="8">
    <w:abstractNumId w:val="34"/>
  </w:num>
  <w:num w:numId="9">
    <w:abstractNumId w:val="31"/>
  </w:num>
  <w:num w:numId="10">
    <w:abstractNumId w:val="38"/>
  </w:num>
  <w:num w:numId="11">
    <w:abstractNumId w:val="21"/>
  </w:num>
  <w:num w:numId="12">
    <w:abstractNumId w:val="3"/>
  </w:num>
  <w:num w:numId="13">
    <w:abstractNumId w:val="39"/>
  </w:num>
  <w:num w:numId="14">
    <w:abstractNumId w:val="0"/>
  </w:num>
  <w:num w:numId="15">
    <w:abstractNumId w:val="35"/>
  </w:num>
  <w:num w:numId="16">
    <w:abstractNumId w:val="1"/>
  </w:num>
  <w:num w:numId="17">
    <w:abstractNumId w:val="11"/>
  </w:num>
  <w:num w:numId="18">
    <w:abstractNumId w:val="27"/>
  </w:num>
  <w:num w:numId="19">
    <w:abstractNumId w:val="18"/>
  </w:num>
  <w:num w:numId="20">
    <w:abstractNumId w:val="19"/>
  </w:num>
  <w:num w:numId="21">
    <w:abstractNumId w:val="16"/>
  </w:num>
  <w:num w:numId="22">
    <w:abstractNumId w:val="28"/>
  </w:num>
  <w:num w:numId="23">
    <w:abstractNumId w:val="33"/>
  </w:num>
  <w:num w:numId="24">
    <w:abstractNumId w:val="37"/>
  </w:num>
  <w:num w:numId="25">
    <w:abstractNumId w:val="25"/>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num>
  <w:num w:numId="30">
    <w:abstractNumId w:val="6"/>
  </w:num>
  <w:num w:numId="31">
    <w:abstractNumId w:val="5"/>
  </w:num>
  <w:num w:numId="32">
    <w:abstractNumId w:val="13"/>
  </w:num>
  <w:num w:numId="33">
    <w:abstractNumId w:val="30"/>
  </w:num>
  <w:num w:numId="34">
    <w:abstractNumId w:val="9"/>
  </w:num>
  <w:num w:numId="35">
    <w:abstractNumId w:val="40"/>
  </w:num>
  <w:num w:numId="36">
    <w:abstractNumId w:val="23"/>
  </w:num>
  <w:num w:numId="37">
    <w:abstractNumId w:val="41"/>
  </w:num>
  <w:num w:numId="38">
    <w:abstractNumId w:val="14"/>
  </w:num>
  <w:num w:numId="39">
    <w:abstractNumId w:val="20"/>
  </w:num>
  <w:num w:numId="40">
    <w:abstractNumId w:val="22"/>
  </w:num>
  <w:num w:numId="41">
    <w:abstractNumId w:val="32"/>
  </w:num>
  <w:num w:numId="42">
    <w:abstractNumId w:val="29"/>
  </w:num>
  <w:num w:numId="43">
    <w:abstractNumId w:val="3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2"/>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2"/>
  <w:displayVertic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09F1"/>
    <w:rsid w:val="000003B7"/>
    <w:rsid w:val="00001B23"/>
    <w:rsid w:val="0000253C"/>
    <w:rsid w:val="0000387C"/>
    <w:rsid w:val="00003EA2"/>
    <w:rsid w:val="00004267"/>
    <w:rsid w:val="00005AB9"/>
    <w:rsid w:val="0001212A"/>
    <w:rsid w:val="00012D31"/>
    <w:rsid w:val="00016634"/>
    <w:rsid w:val="00017124"/>
    <w:rsid w:val="000201A4"/>
    <w:rsid w:val="000213F2"/>
    <w:rsid w:val="000215F7"/>
    <w:rsid w:val="000216BC"/>
    <w:rsid w:val="00021713"/>
    <w:rsid w:val="00021787"/>
    <w:rsid w:val="000217B1"/>
    <w:rsid w:val="00022D66"/>
    <w:rsid w:val="00023FD8"/>
    <w:rsid w:val="0002579E"/>
    <w:rsid w:val="000268CA"/>
    <w:rsid w:val="00027C8F"/>
    <w:rsid w:val="000303FC"/>
    <w:rsid w:val="00030BBD"/>
    <w:rsid w:val="000328A7"/>
    <w:rsid w:val="000348F2"/>
    <w:rsid w:val="00034C6B"/>
    <w:rsid w:val="000355D5"/>
    <w:rsid w:val="00035978"/>
    <w:rsid w:val="000406AA"/>
    <w:rsid w:val="0004183D"/>
    <w:rsid w:val="00041B85"/>
    <w:rsid w:val="000420CA"/>
    <w:rsid w:val="000426F7"/>
    <w:rsid w:val="00042DFD"/>
    <w:rsid w:val="00046A83"/>
    <w:rsid w:val="00046D87"/>
    <w:rsid w:val="0004706E"/>
    <w:rsid w:val="00047B20"/>
    <w:rsid w:val="0005260F"/>
    <w:rsid w:val="00052F0E"/>
    <w:rsid w:val="00053793"/>
    <w:rsid w:val="000537F1"/>
    <w:rsid w:val="00053AEA"/>
    <w:rsid w:val="00053CB7"/>
    <w:rsid w:val="000543AF"/>
    <w:rsid w:val="00056364"/>
    <w:rsid w:val="000569F7"/>
    <w:rsid w:val="00057D61"/>
    <w:rsid w:val="000600B8"/>
    <w:rsid w:val="00064E4E"/>
    <w:rsid w:val="00066165"/>
    <w:rsid w:val="0006768A"/>
    <w:rsid w:val="00071D94"/>
    <w:rsid w:val="00072149"/>
    <w:rsid w:val="000721A2"/>
    <w:rsid w:val="000728E9"/>
    <w:rsid w:val="0007379B"/>
    <w:rsid w:val="00074D45"/>
    <w:rsid w:val="00076B22"/>
    <w:rsid w:val="000773EA"/>
    <w:rsid w:val="00077573"/>
    <w:rsid w:val="00080282"/>
    <w:rsid w:val="00080F42"/>
    <w:rsid w:val="00081054"/>
    <w:rsid w:val="000812A3"/>
    <w:rsid w:val="00084472"/>
    <w:rsid w:val="00086D30"/>
    <w:rsid w:val="00090825"/>
    <w:rsid w:val="0009092F"/>
    <w:rsid w:val="00092730"/>
    <w:rsid w:val="000934B8"/>
    <w:rsid w:val="00095B22"/>
    <w:rsid w:val="0009716B"/>
    <w:rsid w:val="000A0497"/>
    <w:rsid w:val="000A06DC"/>
    <w:rsid w:val="000A19B5"/>
    <w:rsid w:val="000A21BF"/>
    <w:rsid w:val="000A3485"/>
    <w:rsid w:val="000A57EB"/>
    <w:rsid w:val="000A6EBE"/>
    <w:rsid w:val="000B00C5"/>
    <w:rsid w:val="000B0EEE"/>
    <w:rsid w:val="000B395A"/>
    <w:rsid w:val="000B3EDC"/>
    <w:rsid w:val="000B4346"/>
    <w:rsid w:val="000B451F"/>
    <w:rsid w:val="000B6031"/>
    <w:rsid w:val="000B691D"/>
    <w:rsid w:val="000B6A79"/>
    <w:rsid w:val="000B7403"/>
    <w:rsid w:val="000C083D"/>
    <w:rsid w:val="000C1774"/>
    <w:rsid w:val="000C2AAF"/>
    <w:rsid w:val="000C2F72"/>
    <w:rsid w:val="000C3042"/>
    <w:rsid w:val="000C3AC3"/>
    <w:rsid w:val="000C3E86"/>
    <w:rsid w:val="000C6CD9"/>
    <w:rsid w:val="000D042E"/>
    <w:rsid w:val="000D0F2F"/>
    <w:rsid w:val="000D1C1D"/>
    <w:rsid w:val="000D4B0D"/>
    <w:rsid w:val="000D4B16"/>
    <w:rsid w:val="000D4FDD"/>
    <w:rsid w:val="000D5136"/>
    <w:rsid w:val="000D5210"/>
    <w:rsid w:val="000D566A"/>
    <w:rsid w:val="000D5A64"/>
    <w:rsid w:val="000D5EA7"/>
    <w:rsid w:val="000E280A"/>
    <w:rsid w:val="000E3031"/>
    <w:rsid w:val="000E727C"/>
    <w:rsid w:val="000E757C"/>
    <w:rsid w:val="000F007B"/>
    <w:rsid w:val="000F06D1"/>
    <w:rsid w:val="000F0BB3"/>
    <w:rsid w:val="000F13FB"/>
    <w:rsid w:val="000F3004"/>
    <w:rsid w:val="000F3A21"/>
    <w:rsid w:val="000F4439"/>
    <w:rsid w:val="000F4F93"/>
    <w:rsid w:val="000F67DE"/>
    <w:rsid w:val="000F7F32"/>
    <w:rsid w:val="0010031B"/>
    <w:rsid w:val="00101E6C"/>
    <w:rsid w:val="0010360F"/>
    <w:rsid w:val="00104604"/>
    <w:rsid w:val="00104B35"/>
    <w:rsid w:val="0010673A"/>
    <w:rsid w:val="001077F7"/>
    <w:rsid w:val="001104D3"/>
    <w:rsid w:val="001110FF"/>
    <w:rsid w:val="0011242A"/>
    <w:rsid w:val="00117D33"/>
    <w:rsid w:val="00117E61"/>
    <w:rsid w:val="0012157E"/>
    <w:rsid w:val="00121970"/>
    <w:rsid w:val="00121D91"/>
    <w:rsid w:val="001224C5"/>
    <w:rsid w:val="00122AA6"/>
    <w:rsid w:val="00125541"/>
    <w:rsid w:val="00126748"/>
    <w:rsid w:val="0012772E"/>
    <w:rsid w:val="00130222"/>
    <w:rsid w:val="00130B1C"/>
    <w:rsid w:val="001334D4"/>
    <w:rsid w:val="001337EB"/>
    <w:rsid w:val="00133AAA"/>
    <w:rsid w:val="00136E91"/>
    <w:rsid w:val="0013745C"/>
    <w:rsid w:val="00142120"/>
    <w:rsid w:val="00143FB3"/>
    <w:rsid w:val="00145346"/>
    <w:rsid w:val="00150509"/>
    <w:rsid w:val="00150E8C"/>
    <w:rsid w:val="00151222"/>
    <w:rsid w:val="00151EE0"/>
    <w:rsid w:val="00152D67"/>
    <w:rsid w:val="0015705D"/>
    <w:rsid w:val="00160755"/>
    <w:rsid w:val="00160B18"/>
    <w:rsid w:val="001610B7"/>
    <w:rsid w:val="00163EC5"/>
    <w:rsid w:val="00164BB6"/>
    <w:rsid w:val="00165A9B"/>
    <w:rsid w:val="00165B08"/>
    <w:rsid w:val="00165B62"/>
    <w:rsid w:val="00173452"/>
    <w:rsid w:val="0017382B"/>
    <w:rsid w:val="0017420E"/>
    <w:rsid w:val="001753EA"/>
    <w:rsid w:val="00175DC3"/>
    <w:rsid w:val="0017699A"/>
    <w:rsid w:val="0017732B"/>
    <w:rsid w:val="001775F7"/>
    <w:rsid w:val="00180698"/>
    <w:rsid w:val="00181B0E"/>
    <w:rsid w:val="00183DE0"/>
    <w:rsid w:val="00184AC6"/>
    <w:rsid w:val="001851F0"/>
    <w:rsid w:val="00185B14"/>
    <w:rsid w:val="00190589"/>
    <w:rsid w:val="00190EE5"/>
    <w:rsid w:val="00190F03"/>
    <w:rsid w:val="00191667"/>
    <w:rsid w:val="00191AD3"/>
    <w:rsid w:val="0019204E"/>
    <w:rsid w:val="0019300F"/>
    <w:rsid w:val="001943E6"/>
    <w:rsid w:val="00195D1B"/>
    <w:rsid w:val="001962F3"/>
    <w:rsid w:val="00197092"/>
    <w:rsid w:val="001978FC"/>
    <w:rsid w:val="001A1A3F"/>
    <w:rsid w:val="001A1BF7"/>
    <w:rsid w:val="001B211C"/>
    <w:rsid w:val="001B3E7F"/>
    <w:rsid w:val="001B6440"/>
    <w:rsid w:val="001B7813"/>
    <w:rsid w:val="001B7C89"/>
    <w:rsid w:val="001C0772"/>
    <w:rsid w:val="001C3044"/>
    <w:rsid w:val="001C3450"/>
    <w:rsid w:val="001C3D8A"/>
    <w:rsid w:val="001C4DB6"/>
    <w:rsid w:val="001C54CA"/>
    <w:rsid w:val="001C54EB"/>
    <w:rsid w:val="001C7275"/>
    <w:rsid w:val="001D193D"/>
    <w:rsid w:val="001D358D"/>
    <w:rsid w:val="001D5A0A"/>
    <w:rsid w:val="001D631B"/>
    <w:rsid w:val="001D6B4E"/>
    <w:rsid w:val="001D7271"/>
    <w:rsid w:val="001E0D9A"/>
    <w:rsid w:val="001E2940"/>
    <w:rsid w:val="001E3A24"/>
    <w:rsid w:val="001E42F2"/>
    <w:rsid w:val="001E4B67"/>
    <w:rsid w:val="001E5DE4"/>
    <w:rsid w:val="001F112A"/>
    <w:rsid w:val="001F1D18"/>
    <w:rsid w:val="001F3B14"/>
    <w:rsid w:val="001F5A63"/>
    <w:rsid w:val="001F784C"/>
    <w:rsid w:val="002034FA"/>
    <w:rsid w:val="00207FE8"/>
    <w:rsid w:val="00210453"/>
    <w:rsid w:val="00210C36"/>
    <w:rsid w:val="00212109"/>
    <w:rsid w:val="002124F8"/>
    <w:rsid w:val="00212BEE"/>
    <w:rsid w:val="00214575"/>
    <w:rsid w:val="002156E0"/>
    <w:rsid w:val="00215B7B"/>
    <w:rsid w:val="00224576"/>
    <w:rsid w:val="00224D9B"/>
    <w:rsid w:val="002268B4"/>
    <w:rsid w:val="00227F92"/>
    <w:rsid w:val="0023271C"/>
    <w:rsid w:val="00233157"/>
    <w:rsid w:val="00233B0E"/>
    <w:rsid w:val="00237C7A"/>
    <w:rsid w:val="00237EE3"/>
    <w:rsid w:val="0024172F"/>
    <w:rsid w:val="002423A5"/>
    <w:rsid w:val="002429F7"/>
    <w:rsid w:val="0024318A"/>
    <w:rsid w:val="00243475"/>
    <w:rsid w:val="00244C29"/>
    <w:rsid w:val="00245B42"/>
    <w:rsid w:val="00245C6B"/>
    <w:rsid w:val="002518C4"/>
    <w:rsid w:val="00251BB6"/>
    <w:rsid w:val="00252087"/>
    <w:rsid w:val="00252185"/>
    <w:rsid w:val="00252FE4"/>
    <w:rsid w:val="00255EAE"/>
    <w:rsid w:val="002560F8"/>
    <w:rsid w:val="00257224"/>
    <w:rsid w:val="002574D5"/>
    <w:rsid w:val="002577A1"/>
    <w:rsid w:val="002604E6"/>
    <w:rsid w:val="0026062E"/>
    <w:rsid w:val="00260CF7"/>
    <w:rsid w:val="00261F9F"/>
    <w:rsid w:val="00263A6A"/>
    <w:rsid w:val="00265827"/>
    <w:rsid w:val="0027003A"/>
    <w:rsid w:val="00271A51"/>
    <w:rsid w:val="00271EAC"/>
    <w:rsid w:val="00272E12"/>
    <w:rsid w:val="0027376F"/>
    <w:rsid w:val="0027502B"/>
    <w:rsid w:val="00275264"/>
    <w:rsid w:val="00275EC2"/>
    <w:rsid w:val="002765FC"/>
    <w:rsid w:val="00276F15"/>
    <w:rsid w:val="002834D8"/>
    <w:rsid w:val="00283565"/>
    <w:rsid w:val="00283643"/>
    <w:rsid w:val="00284E3A"/>
    <w:rsid w:val="0028510A"/>
    <w:rsid w:val="00285548"/>
    <w:rsid w:val="00285E37"/>
    <w:rsid w:val="00285E88"/>
    <w:rsid w:val="002862FE"/>
    <w:rsid w:val="00286947"/>
    <w:rsid w:val="0028754F"/>
    <w:rsid w:val="002875D3"/>
    <w:rsid w:val="00287885"/>
    <w:rsid w:val="002905AA"/>
    <w:rsid w:val="002934F7"/>
    <w:rsid w:val="00293D1C"/>
    <w:rsid w:val="00295215"/>
    <w:rsid w:val="00295E4A"/>
    <w:rsid w:val="00296D02"/>
    <w:rsid w:val="00296F1B"/>
    <w:rsid w:val="002A2D98"/>
    <w:rsid w:val="002A2E89"/>
    <w:rsid w:val="002A385F"/>
    <w:rsid w:val="002A52FE"/>
    <w:rsid w:val="002A5F15"/>
    <w:rsid w:val="002A65EC"/>
    <w:rsid w:val="002A699E"/>
    <w:rsid w:val="002A7D8E"/>
    <w:rsid w:val="002A7E25"/>
    <w:rsid w:val="002B0286"/>
    <w:rsid w:val="002B1B30"/>
    <w:rsid w:val="002B1EA1"/>
    <w:rsid w:val="002B2A42"/>
    <w:rsid w:val="002B2A63"/>
    <w:rsid w:val="002B54D8"/>
    <w:rsid w:val="002B66F3"/>
    <w:rsid w:val="002B7C82"/>
    <w:rsid w:val="002C0209"/>
    <w:rsid w:val="002C1338"/>
    <w:rsid w:val="002C1585"/>
    <w:rsid w:val="002C27B8"/>
    <w:rsid w:val="002C32DE"/>
    <w:rsid w:val="002C418E"/>
    <w:rsid w:val="002C5C22"/>
    <w:rsid w:val="002C63E0"/>
    <w:rsid w:val="002C6B68"/>
    <w:rsid w:val="002C737F"/>
    <w:rsid w:val="002C73AF"/>
    <w:rsid w:val="002C7F0A"/>
    <w:rsid w:val="002D18E6"/>
    <w:rsid w:val="002D32A9"/>
    <w:rsid w:val="002D4B26"/>
    <w:rsid w:val="002D4E2D"/>
    <w:rsid w:val="002D4E9B"/>
    <w:rsid w:val="002D76D3"/>
    <w:rsid w:val="002E16A9"/>
    <w:rsid w:val="002E1AD7"/>
    <w:rsid w:val="002E2078"/>
    <w:rsid w:val="002E2655"/>
    <w:rsid w:val="002E2683"/>
    <w:rsid w:val="002E31CC"/>
    <w:rsid w:val="002E5237"/>
    <w:rsid w:val="002E78B5"/>
    <w:rsid w:val="002E7917"/>
    <w:rsid w:val="002F068C"/>
    <w:rsid w:val="002F08AE"/>
    <w:rsid w:val="002F1082"/>
    <w:rsid w:val="002F239B"/>
    <w:rsid w:val="002F30F1"/>
    <w:rsid w:val="002F317A"/>
    <w:rsid w:val="002F3718"/>
    <w:rsid w:val="002F37F0"/>
    <w:rsid w:val="002F3E64"/>
    <w:rsid w:val="002F4ED5"/>
    <w:rsid w:val="002F63FF"/>
    <w:rsid w:val="002F752A"/>
    <w:rsid w:val="00300C88"/>
    <w:rsid w:val="00300E3C"/>
    <w:rsid w:val="00301F74"/>
    <w:rsid w:val="00302589"/>
    <w:rsid w:val="00302FA9"/>
    <w:rsid w:val="00304B28"/>
    <w:rsid w:val="00305EAF"/>
    <w:rsid w:val="00307AAA"/>
    <w:rsid w:val="00307EA8"/>
    <w:rsid w:val="0031040A"/>
    <w:rsid w:val="003126A4"/>
    <w:rsid w:val="003128AF"/>
    <w:rsid w:val="00315F27"/>
    <w:rsid w:val="00316508"/>
    <w:rsid w:val="003166B7"/>
    <w:rsid w:val="0031709A"/>
    <w:rsid w:val="00321054"/>
    <w:rsid w:val="003216BB"/>
    <w:rsid w:val="00322740"/>
    <w:rsid w:val="00323FF2"/>
    <w:rsid w:val="00324099"/>
    <w:rsid w:val="00324EB9"/>
    <w:rsid w:val="00324F12"/>
    <w:rsid w:val="0032623A"/>
    <w:rsid w:val="00326D17"/>
    <w:rsid w:val="00326E55"/>
    <w:rsid w:val="00327172"/>
    <w:rsid w:val="00331212"/>
    <w:rsid w:val="00331F95"/>
    <w:rsid w:val="003353AF"/>
    <w:rsid w:val="00336093"/>
    <w:rsid w:val="00340993"/>
    <w:rsid w:val="0034199B"/>
    <w:rsid w:val="0034245B"/>
    <w:rsid w:val="00344E9F"/>
    <w:rsid w:val="00345686"/>
    <w:rsid w:val="00346ABA"/>
    <w:rsid w:val="00346AE1"/>
    <w:rsid w:val="00347255"/>
    <w:rsid w:val="0035043A"/>
    <w:rsid w:val="0035079D"/>
    <w:rsid w:val="00351342"/>
    <w:rsid w:val="0035144D"/>
    <w:rsid w:val="003526FD"/>
    <w:rsid w:val="00355D33"/>
    <w:rsid w:val="00355E91"/>
    <w:rsid w:val="00356199"/>
    <w:rsid w:val="00356CDF"/>
    <w:rsid w:val="003700E0"/>
    <w:rsid w:val="00370E39"/>
    <w:rsid w:val="0037178F"/>
    <w:rsid w:val="003718A3"/>
    <w:rsid w:val="00372ACC"/>
    <w:rsid w:val="00372E53"/>
    <w:rsid w:val="00372EF8"/>
    <w:rsid w:val="003739DC"/>
    <w:rsid w:val="00376C2B"/>
    <w:rsid w:val="00377DD6"/>
    <w:rsid w:val="00377EFC"/>
    <w:rsid w:val="003801CC"/>
    <w:rsid w:val="003814B5"/>
    <w:rsid w:val="0038191D"/>
    <w:rsid w:val="0038312C"/>
    <w:rsid w:val="00383B7F"/>
    <w:rsid w:val="00383BE3"/>
    <w:rsid w:val="003846E2"/>
    <w:rsid w:val="00386DFE"/>
    <w:rsid w:val="003872CA"/>
    <w:rsid w:val="00392AC7"/>
    <w:rsid w:val="0039400F"/>
    <w:rsid w:val="00396CC4"/>
    <w:rsid w:val="003972FC"/>
    <w:rsid w:val="00397498"/>
    <w:rsid w:val="003A00C6"/>
    <w:rsid w:val="003A12EB"/>
    <w:rsid w:val="003A1CC8"/>
    <w:rsid w:val="003A5B96"/>
    <w:rsid w:val="003A60D5"/>
    <w:rsid w:val="003A60EB"/>
    <w:rsid w:val="003A6DCC"/>
    <w:rsid w:val="003B14DB"/>
    <w:rsid w:val="003B3172"/>
    <w:rsid w:val="003B3D7E"/>
    <w:rsid w:val="003B6FB8"/>
    <w:rsid w:val="003C0402"/>
    <w:rsid w:val="003C04C2"/>
    <w:rsid w:val="003C218F"/>
    <w:rsid w:val="003C2A5C"/>
    <w:rsid w:val="003C30BB"/>
    <w:rsid w:val="003C3ACE"/>
    <w:rsid w:val="003C458B"/>
    <w:rsid w:val="003C46D3"/>
    <w:rsid w:val="003C4846"/>
    <w:rsid w:val="003C4993"/>
    <w:rsid w:val="003C655F"/>
    <w:rsid w:val="003C6F95"/>
    <w:rsid w:val="003D0652"/>
    <w:rsid w:val="003D1707"/>
    <w:rsid w:val="003D350A"/>
    <w:rsid w:val="003D3B81"/>
    <w:rsid w:val="003D3F14"/>
    <w:rsid w:val="003D499D"/>
    <w:rsid w:val="003D57F3"/>
    <w:rsid w:val="003D5BD3"/>
    <w:rsid w:val="003D61A9"/>
    <w:rsid w:val="003E0070"/>
    <w:rsid w:val="003E0ED6"/>
    <w:rsid w:val="003E3BAB"/>
    <w:rsid w:val="003E4D00"/>
    <w:rsid w:val="003E76CD"/>
    <w:rsid w:val="003E7D09"/>
    <w:rsid w:val="003E7D71"/>
    <w:rsid w:val="003F0689"/>
    <w:rsid w:val="003F1E46"/>
    <w:rsid w:val="003F1F11"/>
    <w:rsid w:val="003F2304"/>
    <w:rsid w:val="003F2582"/>
    <w:rsid w:val="003F2F53"/>
    <w:rsid w:val="003F42C7"/>
    <w:rsid w:val="003F469A"/>
    <w:rsid w:val="003F5A43"/>
    <w:rsid w:val="003F664B"/>
    <w:rsid w:val="003F6B0E"/>
    <w:rsid w:val="003F7358"/>
    <w:rsid w:val="00403D39"/>
    <w:rsid w:val="0040620B"/>
    <w:rsid w:val="0041024C"/>
    <w:rsid w:val="004102B5"/>
    <w:rsid w:val="004112ED"/>
    <w:rsid w:val="004116E8"/>
    <w:rsid w:val="00411B2B"/>
    <w:rsid w:val="00412371"/>
    <w:rsid w:val="00413186"/>
    <w:rsid w:val="00413A66"/>
    <w:rsid w:val="00413F36"/>
    <w:rsid w:val="00415AA2"/>
    <w:rsid w:val="004168FE"/>
    <w:rsid w:val="00417F12"/>
    <w:rsid w:val="00420DF4"/>
    <w:rsid w:val="00423156"/>
    <w:rsid w:val="00423F24"/>
    <w:rsid w:val="00424C81"/>
    <w:rsid w:val="004261B4"/>
    <w:rsid w:val="00427B09"/>
    <w:rsid w:val="0043101C"/>
    <w:rsid w:val="004314A9"/>
    <w:rsid w:val="00431BC9"/>
    <w:rsid w:val="00432766"/>
    <w:rsid w:val="004359B6"/>
    <w:rsid w:val="0044042E"/>
    <w:rsid w:val="00453F5D"/>
    <w:rsid w:val="00454103"/>
    <w:rsid w:val="00454F0E"/>
    <w:rsid w:val="0045520D"/>
    <w:rsid w:val="0045637E"/>
    <w:rsid w:val="00456E96"/>
    <w:rsid w:val="00461890"/>
    <w:rsid w:val="00462541"/>
    <w:rsid w:val="0046336C"/>
    <w:rsid w:val="004634EE"/>
    <w:rsid w:val="00464284"/>
    <w:rsid w:val="0046565D"/>
    <w:rsid w:val="00465F97"/>
    <w:rsid w:val="004669E9"/>
    <w:rsid w:val="00466D3A"/>
    <w:rsid w:val="00472006"/>
    <w:rsid w:val="00474EE0"/>
    <w:rsid w:val="00474EEF"/>
    <w:rsid w:val="00475B68"/>
    <w:rsid w:val="00476012"/>
    <w:rsid w:val="004761D0"/>
    <w:rsid w:val="00477469"/>
    <w:rsid w:val="00477D7F"/>
    <w:rsid w:val="004810FC"/>
    <w:rsid w:val="004813AC"/>
    <w:rsid w:val="00482567"/>
    <w:rsid w:val="00484E10"/>
    <w:rsid w:val="00486176"/>
    <w:rsid w:val="004873B0"/>
    <w:rsid w:val="0049016A"/>
    <w:rsid w:val="004909B4"/>
    <w:rsid w:val="00492418"/>
    <w:rsid w:val="004931C3"/>
    <w:rsid w:val="004932CF"/>
    <w:rsid w:val="0049335D"/>
    <w:rsid w:val="00493A62"/>
    <w:rsid w:val="004945BB"/>
    <w:rsid w:val="004957C5"/>
    <w:rsid w:val="004A19C3"/>
    <w:rsid w:val="004A2C29"/>
    <w:rsid w:val="004A2C71"/>
    <w:rsid w:val="004A4969"/>
    <w:rsid w:val="004A5799"/>
    <w:rsid w:val="004A668C"/>
    <w:rsid w:val="004B06BE"/>
    <w:rsid w:val="004B1F20"/>
    <w:rsid w:val="004B2816"/>
    <w:rsid w:val="004B31E8"/>
    <w:rsid w:val="004B4027"/>
    <w:rsid w:val="004B4A11"/>
    <w:rsid w:val="004B507E"/>
    <w:rsid w:val="004B5692"/>
    <w:rsid w:val="004B5CEF"/>
    <w:rsid w:val="004B6B73"/>
    <w:rsid w:val="004B7937"/>
    <w:rsid w:val="004C2723"/>
    <w:rsid w:val="004C47F4"/>
    <w:rsid w:val="004C4890"/>
    <w:rsid w:val="004C519C"/>
    <w:rsid w:val="004C53CB"/>
    <w:rsid w:val="004C5F46"/>
    <w:rsid w:val="004D2800"/>
    <w:rsid w:val="004D3FA1"/>
    <w:rsid w:val="004D61C9"/>
    <w:rsid w:val="004D6569"/>
    <w:rsid w:val="004E20A3"/>
    <w:rsid w:val="004E34B2"/>
    <w:rsid w:val="004E39D9"/>
    <w:rsid w:val="004E4501"/>
    <w:rsid w:val="004E56F7"/>
    <w:rsid w:val="004E6E1F"/>
    <w:rsid w:val="004E7325"/>
    <w:rsid w:val="004E7B19"/>
    <w:rsid w:val="004F0E66"/>
    <w:rsid w:val="004F12C5"/>
    <w:rsid w:val="004F149B"/>
    <w:rsid w:val="004F21E5"/>
    <w:rsid w:val="004F3F13"/>
    <w:rsid w:val="004F5940"/>
    <w:rsid w:val="005001C7"/>
    <w:rsid w:val="0050148D"/>
    <w:rsid w:val="0050157B"/>
    <w:rsid w:val="0050208C"/>
    <w:rsid w:val="00504ECD"/>
    <w:rsid w:val="00511A49"/>
    <w:rsid w:val="005131A5"/>
    <w:rsid w:val="005133A0"/>
    <w:rsid w:val="00513741"/>
    <w:rsid w:val="00516B92"/>
    <w:rsid w:val="005213C2"/>
    <w:rsid w:val="005230EF"/>
    <w:rsid w:val="005240F4"/>
    <w:rsid w:val="005241A6"/>
    <w:rsid w:val="005242B3"/>
    <w:rsid w:val="00524586"/>
    <w:rsid w:val="0052631E"/>
    <w:rsid w:val="005301A2"/>
    <w:rsid w:val="00533289"/>
    <w:rsid w:val="00533F89"/>
    <w:rsid w:val="0053461A"/>
    <w:rsid w:val="00537806"/>
    <w:rsid w:val="00540477"/>
    <w:rsid w:val="00540E84"/>
    <w:rsid w:val="0054166F"/>
    <w:rsid w:val="00542406"/>
    <w:rsid w:val="00542749"/>
    <w:rsid w:val="00542B3A"/>
    <w:rsid w:val="00544834"/>
    <w:rsid w:val="00545D74"/>
    <w:rsid w:val="0054703F"/>
    <w:rsid w:val="0054725F"/>
    <w:rsid w:val="005508A7"/>
    <w:rsid w:val="00552326"/>
    <w:rsid w:val="0055345E"/>
    <w:rsid w:val="00553FD0"/>
    <w:rsid w:val="0055468E"/>
    <w:rsid w:val="00554AEF"/>
    <w:rsid w:val="005564F2"/>
    <w:rsid w:val="00556AD9"/>
    <w:rsid w:val="00557A00"/>
    <w:rsid w:val="00561629"/>
    <w:rsid w:val="00561C17"/>
    <w:rsid w:val="00565790"/>
    <w:rsid w:val="00565C57"/>
    <w:rsid w:val="00565F74"/>
    <w:rsid w:val="00567921"/>
    <w:rsid w:val="00567A3E"/>
    <w:rsid w:val="00570855"/>
    <w:rsid w:val="00571FBF"/>
    <w:rsid w:val="00573122"/>
    <w:rsid w:val="00573CE2"/>
    <w:rsid w:val="00574CA9"/>
    <w:rsid w:val="00575FA7"/>
    <w:rsid w:val="005769B3"/>
    <w:rsid w:val="0057760F"/>
    <w:rsid w:val="00577D21"/>
    <w:rsid w:val="00577DE8"/>
    <w:rsid w:val="00580EA0"/>
    <w:rsid w:val="005826C2"/>
    <w:rsid w:val="005826F3"/>
    <w:rsid w:val="005828EB"/>
    <w:rsid w:val="0058555B"/>
    <w:rsid w:val="005859F5"/>
    <w:rsid w:val="00585FEA"/>
    <w:rsid w:val="005865BE"/>
    <w:rsid w:val="005867AB"/>
    <w:rsid w:val="00587F1F"/>
    <w:rsid w:val="00587F81"/>
    <w:rsid w:val="00590D7B"/>
    <w:rsid w:val="00592D33"/>
    <w:rsid w:val="00593D69"/>
    <w:rsid w:val="0059411A"/>
    <w:rsid w:val="005947F2"/>
    <w:rsid w:val="00595255"/>
    <w:rsid w:val="00597A90"/>
    <w:rsid w:val="00597C6F"/>
    <w:rsid w:val="005A00D6"/>
    <w:rsid w:val="005A1336"/>
    <w:rsid w:val="005A2584"/>
    <w:rsid w:val="005A2F02"/>
    <w:rsid w:val="005A40DD"/>
    <w:rsid w:val="005A41A2"/>
    <w:rsid w:val="005A58E0"/>
    <w:rsid w:val="005A5D08"/>
    <w:rsid w:val="005A7526"/>
    <w:rsid w:val="005A7CCA"/>
    <w:rsid w:val="005B02ED"/>
    <w:rsid w:val="005B0D97"/>
    <w:rsid w:val="005B0E52"/>
    <w:rsid w:val="005B24AE"/>
    <w:rsid w:val="005B3567"/>
    <w:rsid w:val="005B4C73"/>
    <w:rsid w:val="005B5818"/>
    <w:rsid w:val="005B71B3"/>
    <w:rsid w:val="005C00F5"/>
    <w:rsid w:val="005C3BB1"/>
    <w:rsid w:val="005C46F0"/>
    <w:rsid w:val="005C4887"/>
    <w:rsid w:val="005C4903"/>
    <w:rsid w:val="005C71F3"/>
    <w:rsid w:val="005D1E34"/>
    <w:rsid w:val="005D50EE"/>
    <w:rsid w:val="005D66FE"/>
    <w:rsid w:val="005E041F"/>
    <w:rsid w:val="005E0598"/>
    <w:rsid w:val="005E1094"/>
    <w:rsid w:val="005E1D92"/>
    <w:rsid w:val="005E23CB"/>
    <w:rsid w:val="005E463C"/>
    <w:rsid w:val="005E4AB8"/>
    <w:rsid w:val="005E5158"/>
    <w:rsid w:val="005E5ACC"/>
    <w:rsid w:val="005E5CCD"/>
    <w:rsid w:val="005E6AB5"/>
    <w:rsid w:val="005F1854"/>
    <w:rsid w:val="005F286C"/>
    <w:rsid w:val="005F50EE"/>
    <w:rsid w:val="005F66D0"/>
    <w:rsid w:val="005F6C72"/>
    <w:rsid w:val="005F7366"/>
    <w:rsid w:val="005F7381"/>
    <w:rsid w:val="005F75B8"/>
    <w:rsid w:val="005F778D"/>
    <w:rsid w:val="00600F56"/>
    <w:rsid w:val="00601291"/>
    <w:rsid w:val="00601505"/>
    <w:rsid w:val="00601D18"/>
    <w:rsid w:val="00602218"/>
    <w:rsid w:val="00602A35"/>
    <w:rsid w:val="006044CB"/>
    <w:rsid w:val="006049F8"/>
    <w:rsid w:val="00607458"/>
    <w:rsid w:val="00607B31"/>
    <w:rsid w:val="006115F7"/>
    <w:rsid w:val="00613A99"/>
    <w:rsid w:val="00613E70"/>
    <w:rsid w:val="00614D14"/>
    <w:rsid w:val="006153DF"/>
    <w:rsid w:val="00615D68"/>
    <w:rsid w:val="00615E96"/>
    <w:rsid w:val="00616051"/>
    <w:rsid w:val="0061697C"/>
    <w:rsid w:val="006200D0"/>
    <w:rsid w:val="0062060A"/>
    <w:rsid w:val="00620A3B"/>
    <w:rsid w:val="00622A65"/>
    <w:rsid w:val="0062307D"/>
    <w:rsid w:val="00624065"/>
    <w:rsid w:val="0062440A"/>
    <w:rsid w:val="00624504"/>
    <w:rsid w:val="00624A7A"/>
    <w:rsid w:val="00625831"/>
    <w:rsid w:val="00625C9E"/>
    <w:rsid w:val="00625DAD"/>
    <w:rsid w:val="00625E0B"/>
    <w:rsid w:val="00630239"/>
    <w:rsid w:val="00631C43"/>
    <w:rsid w:val="006324B1"/>
    <w:rsid w:val="0063299A"/>
    <w:rsid w:val="00633773"/>
    <w:rsid w:val="00633873"/>
    <w:rsid w:val="00634152"/>
    <w:rsid w:val="00635A6A"/>
    <w:rsid w:val="00640896"/>
    <w:rsid w:val="006449C3"/>
    <w:rsid w:val="00644C18"/>
    <w:rsid w:val="00645C51"/>
    <w:rsid w:val="00645FAB"/>
    <w:rsid w:val="00647E2D"/>
    <w:rsid w:val="00650D0E"/>
    <w:rsid w:val="006511B3"/>
    <w:rsid w:val="00651A38"/>
    <w:rsid w:val="006533FD"/>
    <w:rsid w:val="006534AC"/>
    <w:rsid w:val="006535E5"/>
    <w:rsid w:val="00655F07"/>
    <w:rsid w:val="00656451"/>
    <w:rsid w:val="00656730"/>
    <w:rsid w:val="00656B26"/>
    <w:rsid w:val="00657FC6"/>
    <w:rsid w:val="00660175"/>
    <w:rsid w:val="00662072"/>
    <w:rsid w:val="006625EB"/>
    <w:rsid w:val="0066364A"/>
    <w:rsid w:val="006640ED"/>
    <w:rsid w:val="006648E6"/>
    <w:rsid w:val="00664CCB"/>
    <w:rsid w:val="00665AB4"/>
    <w:rsid w:val="00666075"/>
    <w:rsid w:val="0066642E"/>
    <w:rsid w:val="006669FB"/>
    <w:rsid w:val="006676D9"/>
    <w:rsid w:val="00667FEC"/>
    <w:rsid w:val="0067185C"/>
    <w:rsid w:val="00675C7F"/>
    <w:rsid w:val="006778E6"/>
    <w:rsid w:val="00677914"/>
    <w:rsid w:val="006802B4"/>
    <w:rsid w:val="00680C77"/>
    <w:rsid w:val="00681615"/>
    <w:rsid w:val="0068490D"/>
    <w:rsid w:val="00686B51"/>
    <w:rsid w:val="00686B96"/>
    <w:rsid w:val="00690223"/>
    <w:rsid w:val="006917E3"/>
    <w:rsid w:val="0069576F"/>
    <w:rsid w:val="0069606E"/>
    <w:rsid w:val="00696B25"/>
    <w:rsid w:val="0069785E"/>
    <w:rsid w:val="006A0114"/>
    <w:rsid w:val="006A0289"/>
    <w:rsid w:val="006A37B1"/>
    <w:rsid w:val="006A3808"/>
    <w:rsid w:val="006A43AC"/>
    <w:rsid w:val="006A467C"/>
    <w:rsid w:val="006A4B40"/>
    <w:rsid w:val="006A5286"/>
    <w:rsid w:val="006A5938"/>
    <w:rsid w:val="006A685E"/>
    <w:rsid w:val="006A6BCC"/>
    <w:rsid w:val="006A72BC"/>
    <w:rsid w:val="006B13F0"/>
    <w:rsid w:val="006B32BC"/>
    <w:rsid w:val="006B4696"/>
    <w:rsid w:val="006B4B2B"/>
    <w:rsid w:val="006B4EA2"/>
    <w:rsid w:val="006B5F4E"/>
    <w:rsid w:val="006B6CA8"/>
    <w:rsid w:val="006C1222"/>
    <w:rsid w:val="006C30BB"/>
    <w:rsid w:val="006C3675"/>
    <w:rsid w:val="006C3A22"/>
    <w:rsid w:val="006C45E5"/>
    <w:rsid w:val="006C721E"/>
    <w:rsid w:val="006C7902"/>
    <w:rsid w:val="006D5425"/>
    <w:rsid w:val="006D5879"/>
    <w:rsid w:val="006D5D9C"/>
    <w:rsid w:val="006D62B7"/>
    <w:rsid w:val="006D71D8"/>
    <w:rsid w:val="006E0174"/>
    <w:rsid w:val="006E1442"/>
    <w:rsid w:val="006E2F53"/>
    <w:rsid w:val="006E4182"/>
    <w:rsid w:val="006E4542"/>
    <w:rsid w:val="006E692C"/>
    <w:rsid w:val="006E6BA4"/>
    <w:rsid w:val="006F083D"/>
    <w:rsid w:val="006F16D9"/>
    <w:rsid w:val="006F1F0A"/>
    <w:rsid w:val="006F2637"/>
    <w:rsid w:val="006F2B18"/>
    <w:rsid w:val="006F2DBD"/>
    <w:rsid w:val="006F359C"/>
    <w:rsid w:val="006F379B"/>
    <w:rsid w:val="006F46CB"/>
    <w:rsid w:val="006F4A83"/>
    <w:rsid w:val="006F6EE6"/>
    <w:rsid w:val="006F7A29"/>
    <w:rsid w:val="006F7A58"/>
    <w:rsid w:val="007003C0"/>
    <w:rsid w:val="00700D15"/>
    <w:rsid w:val="00701687"/>
    <w:rsid w:val="00702BE4"/>
    <w:rsid w:val="00702D95"/>
    <w:rsid w:val="00705DEC"/>
    <w:rsid w:val="007112F6"/>
    <w:rsid w:val="007159D8"/>
    <w:rsid w:val="0071752C"/>
    <w:rsid w:val="007263DA"/>
    <w:rsid w:val="007273E8"/>
    <w:rsid w:val="0072776A"/>
    <w:rsid w:val="00730C46"/>
    <w:rsid w:val="00732EA0"/>
    <w:rsid w:val="0073346F"/>
    <w:rsid w:val="007334B6"/>
    <w:rsid w:val="00735076"/>
    <w:rsid w:val="007364E3"/>
    <w:rsid w:val="007370B2"/>
    <w:rsid w:val="00740551"/>
    <w:rsid w:val="007407EF"/>
    <w:rsid w:val="007409D7"/>
    <w:rsid w:val="0074328A"/>
    <w:rsid w:val="0074352D"/>
    <w:rsid w:val="00744BDA"/>
    <w:rsid w:val="00744DB7"/>
    <w:rsid w:val="007475A1"/>
    <w:rsid w:val="0074784E"/>
    <w:rsid w:val="00752818"/>
    <w:rsid w:val="00752D4F"/>
    <w:rsid w:val="00753223"/>
    <w:rsid w:val="00753CE3"/>
    <w:rsid w:val="0075404B"/>
    <w:rsid w:val="0075458B"/>
    <w:rsid w:val="007569D6"/>
    <w:rsid w:val="00756FFD"/>
    <w:rsid w:val="0075718A"/>
    <w:rsid w:val="00760B8D"/>
    <w:rsid w:val="0076173A"/>
    <w:rsid w:val="00763BC6"/>
    <w:rsid w:val="007646E4"/>
    <w:rsid w:val="0076694C"/>
    <w:rsid w:val="00767BD1"/>
    <w:rsid w:val="007705A7"/>
    <w:rsid w:val="00770636"/>
    <w:rsid w:val="007713CB"/>
    <w:rsid w:val="0077151C"/>
    <w:rsid w:val="0077310A"/>
    <w:rsid w:val="00774CBB"/>
    <w:rsid w:val="00780296"/>
    <w:rsid w:val="00780372"/>
    <w:rsid w:val="00784493"/>
    <w:rsid w:val="00786CA6"/>
    <w:rsid w:val="007901E4"/>
    <w:rsid w:val="0079056E"/>
    <w:rsid w:val="00792A03"/>
    <w:rsid w:val="00793F55"/>
    <w:rsid w:val="00794507"/>
    <w:rsid w:val="00794C11"/>
    <w:rsid w:val="00795CCE"/>
    <w:rsid w:val="00796ADF"/>
    <w:rsid w:val="00797020"/>
    <w:rsid w:val="0079709A"/>
    <w:rsid w:val="00797BA5"/>
    <w:rsid w:val="007A0EDA"/>
    <w:rsid w:val="007A2313"/>
    <w:rsid w:val="007A234C"/>
    <w:rsid w:val="007A239C"/>
    <w:rsid w:val="007A2FF3"/>
    <w:rsid w:val="007A3B84"/>
    <w:rsid w:val="007A4337"/>
    <w:rsid w:val="007A44CF"/>
    <w:rsid w:val="007A7510"/>
    <w:rsid w:val="007A7D2C"/>
    <w:rsid w:val="007B00BD"/>
    <w:rsid w:val="007B0C0E"/>
    <w:rsid w:val="007B11DE"/>
    <w:rsid w:val="007B2DB7"/>
    <w:rsid w:val="007B49A2"/>
    <w:rsid w:val="007B5622"/>
    <w:rsid w:val="007B7D0A"/>
    <w:rsid w:val="007C2742"/>
    <w:rsid w:val="007C2ED6"/>
    <w:rsid w:val="007C62CD"/>
    <w:rsid w:val="007C713D"/>
    <w:rsid w:val="007D02F5"/>
    <w:rsid w:val="007D0618"/>
    <w:rsid w:val="007D2411"/>
    <w:rsid w:val="007D3697"/>
    <w:rsid w:val="007D37A0"/>
    <w:rsid w:val="007D37A4"/>
    <w:rsid w:val="007D3B19"/>
    <w:rsid w:val="007D65A1"/>
    <w:rsid w:val="007D697F"/>
    <w:rsid w:val="007E0397"/>
    <w:rsid w:val="007E0EBD"/>
    <w:rsid w:val="007E1BA7"/>
    <w:rsid w:val="007E2E24"/>
    <w:rsid w:val="007E37CD"/>
    <w:rsid w:val="007E5481"/>
    <w:rsid w:val="007F15AC"/>
    <w:rsid w:val="007F2464"/>
    <w:rsid w:val="007F2A1D"/>
    <w:rsid w:val="007F4419"/>
    <w:rsid w:val="007F4707"/>
    <w:rsid w:val="007F5710"/>
    <w:rsid w:val="007F5AF9"/>
    <w:rsid w:val="007F6714"/>
    <w:rsid w:val="007F785A"/>
    <w:rsid w:val="00800184"/>
    <w:rsid w:val="00802390"/>
    <w:rsid w:val="008027B6"/>
    <w:rsid w:val="0080330A"/>
    <w:rsid w:val="0080383C"/>
    <w:rsid w:val="0080408C"/>
    <w:rsid w:val="008100AF"/>
    <w:rsid w:val="00810B85"/>
    <w:rsid w:val="00811197"/>
    <w:rsid w:val="00811B01"/>
    <w:rsid w:val="0081233F"/>
    <w:rsid w:val="008136A0"/>
    <w:rsid w:val="00814D60"/>
    <w:rsid w:val="0081651F"/>
    <w:rsid w:val="00820553"/>
    <w:rsid w:val="00822466"/>
    <w:rsid w:val="00822F6F"/>
    <w:rsid w:val="00823844"/>
    <w:rsid w:val="00825E78"/>
    <w:rsid w:val="0082623D"/>
    <w:rsid w:val="00826871"/>
    <w:rsid w:val="00826A12"/>
    <w:rsid w:val="00826DB5"/>
    <w:rsid w:val="00826F2C"/>
    <w:rsid w:val="008325B6"/>
    <w:rsid w:val="0083401D"/>
    <w:rsid w:val="00834126"/>
    <w:rsid w:val="0083622F"/>
    <w:rsid w:val="00836C67"/>
    <w:rsid w:val="00837023"/>
    <w:rsid w:val="0084144E"/>
    <w:rsid w:val="00842CFA"/>
    <w:rsid w:val="00843514"/>
    <w:rsid w:val="008444E5"/>
    <w:rsid w:val="00845A19"/>
    <w:rsid w:val="00846003"/>
    <w:rsid w:val="00850361"/>
    <w:rsid w:val="00850492"/>
    <w:rsid w:val="0085098E"/>
    <w:rsid w:val="00853442"/>
    <w:rsid w:val="00853D7C"/>
    <w:rsid w:val="00854D54"/>
    <w:rsid w:val="0085528E"/>
    <w:rsid w:val="00855D17"/>
    <w:rsid w:val="0086149D"/>
    <w:rsid w:val="0086198B"/>
    <w:rsid w:val="00861D2A"/>
    <w:rsid w:val="00862BA0"/>
    <w:rsid w:val="008633A0"/>
    <w:rsid w:val="00864762"/>
    <w:rsid w:val="00874051"/>
    <w:rsid w:val="00875A5E"/>
    <w:rsid w:val="00876CB5"/>
    <w:rsid w:val="00880E77"/>
    <w:rsid w:val="0088110B"/>
    <w:rsid w:val="00881680"/>
    <w:rsid w:val="00881CBB"/>
    <w:rsid w:val="008829CE"/>
    <w:rsid w:val="00883A45"/>
    <w:rsid w:val="00884CCA"/>
    <w:rsid w:val="0088732C"/>
    <w:rsid w:val="00893039"/>
    <w:rsid w:val="00894210"/>
    <w:rsid w:val="00894A37"/>
    <w:rsid w:val="00894ECB"/>
    <w:rsid w:val="00894F8A"/>
    <w:rsid w:val="008967C3"/>
    <w:rsid w:val="008969BA"/>
    <w:rsid w:val="00897573"/>
    <w:rsid w:val="00897F13"/>
    <w:rsid w:val="008A137B"/>
    <w:rsid w:val="008A182F"/>
    <w:rsid w:val="008A20A6"/>
    <w:rsid w:val="008A2904"/>
    <w:rsid w:val="008A4167"/>
    <w:rsid w:val="008A51CC"/>
    <w:rsid w:val="008A6660"/>
    <w:rsid w:val="008A6E92"/>
    <w:rsid w:val="008A70AD"/>
    <w:rsid w:val="008A7B8D"/>
    <w:rsid w:val="008A7D6D"/>
    <w:rsid w:val="008B0FA9"/>
    <w:rsid w:val="008B228B"/>
    <w:rsid w:val="008B2AAD"/>
    <w:rsid w:val="008B362F"/>
    <w:rsid w:val="008B4863"/>
    <w:rsid w:val="008B4B5D"/>
    <w:rsid w:val="008C0BC5"/>
    <w:rsid w:val="008C0FEB"/>
    <w:rsid w:val="008C141F"/>
    <w:rsid w:val="008C16DD"/>
    <w:rsid w:val="008C1A78"/>
    <w:rsid w:val="008C1FE7"/>
    <w:rsid w:val="008C2E69"/>
    <w:rsid w:val="008C3E5E"/>
    <w:rsid w:val="008C4964"/>
    <w:rsid w:val="008C74C3"/>
    <w:rsid w:val="008C79D8"/>
    <w:rsid w:val="008D1AC3"/>
    <w:rsid w:val="008D1B1C"/>
    <w:rsid w:val="008D3FBA"/>
    <w:rsid w:val="008D5105"/>
    <w:rsid w:val="008D557F"/>
    <w:rsid w:val="008D5ED2"/>
    <w:rsid w:val="008D6077"/>
    <w:rsid w:val="008D632E"/>
    <w:rsid w:val="008E19B7"/>
    <w:rsid w:val="008E21BB"/>
    <w:rsid w:val="008E2610"/>
    <w:rsid w:val="008E298B"/>
    <w:rsid w:val="008E388B"/>
    <w:rsid w:val="008E5DBB"/>
    <w:rsid w:val="008E639D"/>
    <w:rsid w:val="008E6EEA"/>
    <w:rsid w:val="008E7CE7"/>
    <w:rsid w:val="008F0249"/>
    <w:rsid w:val="008F0911"/>
    <w:rsid w:val="008F1715"/>
    <w:rsid w:val="008F299D"/>
    <w:rsid w:val="008F2EC2"/>
    <w:rsid w:val="008F4E65"/>
    <w:rsid w:val="008F59D2"/>
    <w:rsid w:val="008F632E"/>
    <w:rsid w:val="008F700B"/>
    <w:rsid w:val="0090177C"/>
    <w:rsid w:val="009017D3"/>
    <w:rsid w:val="009027DF"/>
    <w:rsid w:val="00905160"/>
    <w:rsid w:val="0090590B"/>
    <w:rsid w:val="00906FA3"/>
    <w:rsid w:val="00907252"/>
    <w:rsid w:val="00907856"/>
    <w:rsid w:val="00907A48"/>
    <w:rsid w:val="00911877"/>
    <w:rsid w:val="00911BF8"/>
    <w:rsid w:val="00914239"/>
    <w:rsid w:val="0091515B"/>
    <w:rsid w:val="009165E6"/>
    <w:rsid w:val="0091760C"/>
    <w:rsid w:val="009203D9"/>
    <w:rsid w:val="00920728"/>
    <w:rsid w:val="00920D29"/>
    <w:rsid w:val="009215F5"/>
    <w:rsid w:val="0092186B"/>
    <w:rsid w:val="0092208D"/>
    <w:rsid w:val="009224DB"/>
    <w:rsid w:val="00922705"/>
    <w:rsid w:val="00922F3B"/>
    <w:rsid w:val="00923B3A"/>
    <w:rsid w:val="009254B2"/>
    <w:rsid w:val="009256F6"/>
    <w:rsid w:val="00926547"/>
    <w:rsid w:val="00927296"/>
    <w:rsid w:val="00927903"/>
    <w:rsid w:val="00933BEF"/>
    <w:rsid w:val="009348B8"/>
    <w:rsid w:val="00935BF1"/>
    <w:rsid w:val="009360F7"/>
    <w:rsid w:val="0093706B"/>
    <w:rsid w:val="009406F1"/>
    <w:rsid w:val="00942BEF"/>
    <w:rsid w:val="00946D26"/>
    <w:rsid w:val="00946E00"/>
    <w:rsid w:val="00947ECE"/>
    <w:rsid w:val="0095394D"/>
    <w:rsid w:val="00954ECC"/>
    <w:rsid w:val="009553F1"/>
    <w:rsid w:val="00956794"/>
    <w:rsid w:val="00956800"/>
    <w:rsid w:val="0095688C"/>
    <w:rsid w:val="0096081E"/>
    <w:rsid w:val="00960C04"/>
    <w:rsid w:val="00962108"/>
    <w:rsid w:val="0096219B"/>
    <w:rsid w:val="00962529"/>
    <w:rsid w:val="00962DEC"/>
    <w:rsid w:val="00962EED"/>
    <w:rsid w:val="00963274"/>
    <w:rsid w:val="0096404A"/>
    <w:rsid w:val="009660D7"/>
    <w:rsid w:val="00972AE7"/>
    <w:rsid w:val="00972CBA"/>
    <w:rsid w:val="00975532"/>
    <w:rsid w:val="0097580B"/>
    <w:rsid w:val="00976585"/>
    <w:rsid w:val="00977106"/>
    <w:rsid w:val="0097774B"/>
    <w:rsid w:val="009806A0"/>
    <w:rsid w:val="00981FA7"/>
    <w:rsid w:val="00983308"/>
    <w:rsid w:val="00983E02"/>
    <w:rsid w:val="00984CA8"/>
    <w:rsid w:val="009852BC"/>
    <w:rsid w:val="009876B3"/>
    <w:rsid w:val="0098794C"/>
    <w:rsid w:val="00991484"/>
    <w:rsid w:val="009925E1"/>
    <w:rsid w:val="00993784"/>
    <w:rsid w:val="00993BC8"/>
    <w:rsid w:val="00996616"/>
    <w:rsid w:val="00997621"/>
    <w:rsid w:val="009A22B4"/>
    <w:rsid w:val="009A2E57"/>
    <w:rsid w:val="009A4DB0"/>
    <w:rsid w:val="009A7487"/>
    <w:rsid w:val="009A7B6F"/>
    <w:rsid w:val="009B1BA9"/>
    <w:rsid w:val="009B4A06"/>
    <w:rsid w:val="009B53A8"/>
    <w:rsid w:val="009B5A06"/>
    <w:rsid w:val="009B5C96"/>
    <w:rsid w:val="009B6AAA"/>
    <w:rsid w:val="009B77FD"/>
    <w:rsid w:val="009C09F1"/>
    <w:rsid w:val="009C09F3"/>
    <w:rsid w:val="009C2206"/>
    <w:rsid w:val="009C459C"/>
    <w:rsid w:val="009C4ECF"/>
    <w:rsid w:val="009C6D41"/>
    <w:rsid w:val="009C7E88"/>
    <w:rsid w:val="009D2E6D"/>
    <w:rsid w:val="009D68C2"/>
    <w:rsid w:val="009D6BA0"/>
    <w:rsid w:val="009D6FDC"/>
    <w:rsid w:val="009E0422"/>
    <w:rsid w:val="009E11CA"/>
    <w:rsid w:val="009E1AE7"/>
    <w:rsid w:val="009E34E3"/>
    <w:rsid w:val="009E3860"/>
    <w:rsid w:val="009E4FA0"/>
    <w:rsid w:val="009E5302"/>
    <w:rsid w:val="009E54C9"/>
    <w:rsid w:val="009E5ABC"/>
    <w:rsid w:val="009E5DA0"/>
    <w:rsid w:val="009F09A9"/>
    <w:rsid w:val="009F192C"/>
    <w:rsid w:val="009F1BE1"/>
    <w:rsid w:val="009F2401"/>
    <w:rsid w:val="009F2B48"/>
    <w:rsid w:val="009F2CBF"/>
    <w:rsid w:val="009F63A5"/>
    <w:rsid w:val="009F6CE7"/>
    <w:rsid w:val="009F72EB"/>
    <w:rsid w:val="009F7E79"/>
    <w:rsid w:val="00A0016A"/>
    <w:rsid w:val="00A00672"/>
    <w:rsid w:val="00A0201D"/>
    <w:rsid w:val="00A0289D"/>
    <w:rsid w:val="00A04C25"/>
    <w:rsid w:val="00A05432"/>
    <w:rsid w:val="00A05CCF"/>
    <w:rsid w:val="00A1028D"/>
    <w:rsid w:val="00A10300"/>
    <w:rsid w:val="00A10A03"/>
    <w:rsid w:val="00A11D23"/>
    <w:rsid w:val="00A15991"/>
    <w:rsid w:val="00A17EEA"/>
    <w:rsid w:val="00A218F6"/>
    <w:rsid w:val="00A219F0"/>
    <w:rsid w:val="00A21D1E"/>
    <w:rsid w:val="00A2594F"/>
    <w:rsid w:val="00A25F8E"/>
    <w:rsid w:val="00A27EC1"/>
    <w:rsid w:val="00A30A7C"/>
    <w:rsid w:val="00A30CA0"/>
    <w:rsid w:val="00A37CC3"/>
    <w:rsid w:val="00A4255F"/>
    <w:rsid w:val="00A42942"/>
    <w:rsid w:val="00A42A34"/>
    <w:rsid w:val="00A45664"/>
    <w:rsid w:val="00A4588B"/>
    <w:rsid w:val="00A45D05"/>
    <w:rsid w:val="00A4694D"/>
    <w:rsid w:val="00A477BC"/>
    <w:rsid w:val="00A47B78"/>
    <w:rsid w:val="00A501CF"/>
    <w:rsid w:val="00A50E71"/>
    <w:rsid w:val="00A52CF3"/>
    <w:rsid w:val="00A53743"/>
    <w:rsid w:val="00A54760"/>
    <w:rsid w:val="00A55460"/>
    <w:rsid w:val="00A56893"/>
    <w:rsid w:val="00A57B67"/>
    <w:rsid w:val="00A57EDF"/>
    <w:rsid w:val="00A6052F"/>
    <w:rsid w:val="00A611D2"/>
    <w:rsid w:val="00A61B9B"/>
    <w:rsid w:val="00A65F9D"/>
    <w:rsid w:val="00A66172"/>
    <w:rsid w:val="00A67823"/>
    <w:rsid w:val="00A67949"/>
    <w:rsid w:val="00A71C05"/>
    <w:rsid w:val="00A74B52"/>
    <w:rsid w:val="00A76022"/>
    <w:rsid w:val="00A80E42"/>
    <w:rsid w:val="00A82B20"/>
    <w:rsid w:val="00A83EC0"/>
    <w:rsid w:val="00A86F1F"/>
    <w:rsid w:val="00A87A25"/>
    <w:rsid w:val="00A90C71"/>
    <w:rsid w:val="00A90F8B"/>
    <w:rsid w:val="00A9188E"/>
    <w:rsid w:val="00A92710"/>
    <w:rsid w:val="00A9415F"/>
    <w:rsid w:val="00A95521"/>
    <w:rsid w:val="00A95F02"/>
    <w:rsid w:val="00A961AA"/>
    <w:rsid w:val="00A97630"/>
    <w:rsid w:val="00A97B96"/>
    <w:rsid w:val="00AA0660"/>
    <w:rsid w:val="00AA0F7A"/>
    <w:rsid w:val="00AA2345"/>
    <w:rsid w:val="00AA30AD"/>
    <w:rsid w:val="00AA3DE4"/>
    <w:rsid w:val="00AB08DA"/>
    <w:rsid w:val="00AB474A"/>
    <w:rsid w:val="00AB504D"/>
    <w:rsid w:val="00AB7A5A"/>
    <w:rsid w:val="00AB7B38"/>
    <w:rsid w:val="00AC03FD"/>
    <w:rsid w:val="00AC0D59"/>
    <w:rsid w:val="00AC29FC"/>
    <w:rsid w:val="00AC404B"/>
    <w:rsid w:val="00AC45D4"/>
    <w:rsid w:val="00AC4688"/>
    <w:rsid w:val="00AC54CF"/>
    <w:rsid w:val="00AD1289"/>
    <w:rsid w:val="00AD2DDB"/>
    <w:rsid w:val="00AD4624"/>
    <w:rsid w:val="00AD4A02"/>
    <w:rsid w:val="00AD57C2"/>
    <w:rsid w:val="00AD5F9E"/>
    <w:rsid w:val="00AE08BD"/>
    <w:rsid w:val="00AE15E5"/>
    <w:rsid w:val="00AE40BF"/>
    <w:rsid w:val="00AE4E82"/>
    <w:rsid w:val="00AE52E6"/>
    <w:rsid w:val="00AE7575"/>
    <w:rsid w:val="00AF01E8"/>
    <w:rsid w:val="00AF1E8E"/>
    <w:rsid w:val="00AF29F6"/>
    <w:rsid w:val="00AF3623"/>
    <w:rsid w:val="00AF4108"/>
    <w:rsid w:val="00AF48BC"/>
    <w:rsid w:val="00B01D4C"/>
    <w:rsid w:val="00B038CC"/>
    <w:rsid w:val="00B03AAE"/>
    <w:rsid w:val="00B03C95"/>
    <w:rsid w:val="00B04B52"/>
    <w:rsid w:val="00B0735B"/>
    <w:rsid w:val="00B1065A"/>
    <w:rsid w:val="00B112AD"/>
    <w:rsid w:val="00B11FA1"/>
    <w:rsid w:val="00B12947"/>
    <w:rsid w:val="00B12FC4"/>
    <w:rsid w:val="00B16491"/>
    <w:rsid w:val="00B16998"/>
    <w:rsid w:val="00B16ABB"/>
    <w:rsid w:val="00B20D87"/>
    <w:rsid w:val="00B2212D"/>
    <w:rsid w:val="00B23766"/>
    <w:rsid w:val="00B2385C"/>
    <w:rsid w:val="00B25AC8"/>
    <w:rsid w:val="00B268E2"/>
    <w:rsid w:val="00B30386"/>
    <w:rsid w:val="00B31F73"/>
    <w:rsid w:val="00B329B5"/>
    <w:rsid w:val="00B32B0E"/>
    <w:rsid w:val="00B37DCB"/>
    <w:rsid w:val="00B41191"/>
    <w:rsid w:val="00B4156F"/>
    <w:rsid w:val="00B422DB"/>
    <w:rsid w:val="00B43423"/>
    <w:rsid w:val="00B4443F"/>
    <w:rsid w:val="00B447C9"/>
    <w:rsid w:val="00B44DAB"/>
    <w:rsid w:val="00B45585"/>
    <w:rsid w:val="00B4617B"/>
    <w:rsid w:val="00B46307"/>
    <w:rsid w:val="00B50244"/>
    <w:rsid w:val="00B52799"/>
    <w:rsid w:val="00B52EF8"/>
    <w:rsid w:val="00B54C87"/>
    <w:rsid w:val="00B55369"/>
    <w:rsid w:val="00B557F0"/>
    <w:rsid w:val="00B55E22"/>
    <w:rsid w:val="00B56235"/>
    <w:rsid w:val="00B56589"/>
    <w:rsid w:val="00B57D86"/>
    <w:rsid w:val="00B6128C"/>
    <w:rsid w:val="00B63F63"/>
    <w:rsid w:val="00B650D0"/>
    <w:rsid w:val="00B651B3"/>
    <w:rsid w:val="00B65330"/>
    <w:rsid w:val="00B6647E"/>
    <w:rsid w:val="00B66FA0"/>
    <w:rsid w:val="00B677CE"/>
    <w:rsid w:val="00B7012B"/>
    <w:rsid w:val="00B7049D"/>
    <w:rsid w:val="00B735B9"/>
    <w:rsid w:val="00B75D12"/>
    <w:rsid w:val="00B760C3"/>
    <w:rsid w:val="00B76DE3"/>
    <w:rsid w:val="00B772D7"/>
    <w:rsid w:val="00B80ABA"/>
    <w:rsid w:val="00B80CA0"/>
    <w:rsid w:val="00B81D96"/>
    <w:rsid w:val="00B85669"/>
    <w:rsid w:val="00B85CDF"/>
    <w:rsid w:val="00B85E5E"/>
    <w:rsid w:val="00B86C80"/>
    <w:rsid w:val="00B87938"/>
    <w:rsid w:val="00B9067E"/>
    <w:rsid w:val="00B90BD5"/>
    <w:rsid w:val="00B90EB5"/>
    <w:rsid w:val="00B9148F"/>
    <w:rsid w:val="00B91F1E"/>
    <w:rsid w:val="00B94CF8"/>
    <w:rsid w:val="00B9547E"/>
    <w:rsid w:val="00B964B1"/>
    <w:rsid w:val="00B9761B"/>
    <w:rsid w:val="00BA1DD7"/>
    <w:rsid w:val="00BA30A9"/>
    <w:rsid w:val="00BA35DF"/>
    <w:rsid w:val="00BA4879"/>
    <w:rsid w:val="00BA540F"/>
    <w:rsid w:val="00BB1027"/>
    <w:rsid w:val="00BB1E58"/>
    <w:rsid w:val="00BB1E8F"/>
    <w:rsid w:val="00BB3F09"/>
    <w:rsid w:val="00BB6484"/>
    <w:rsid w:val="00BB6CD9"/>
    <w:rsid w:val="00BC1A23"/>
    <w:rsid w:val="00BC24DF"/>
    <w:rsid w:val="00BC3588"/>
    <w:rsid w:val="00BC37A0"/>
    <w:rsid w:val="00BC499A"/>
    <w:rsid w:val="00BC58FB"/>
    <w:rsid w:val="00BC7DA3"/>
    <w:rsid w:val="00BC7EF8"/>
    <w:rsid w:val="00BD0583"/>
    <w:rsid w:val="00BD0B76"/>
    <w:rsid w:val="00BD0FB4"/>
    <w:rsid w:val="00BD1FCA"/>
    <w:rsid w:val="00BD24FF"/>
    <w:rsid w:val="00BD2742"/>
    <w:rsid w:val="00BD28AF"/>
    <w:rsid w:val="00BD45D6"/>
    <w:rsid w:val="00BD4C55"/>
    <w:rsid w:val="00BE08F4"/>
    <w:rsid w:val="00BE64BF"/>
    <w:rsid w:val="00BE6D4F"/>
    <w:rsid w:val="00BF0494"/>
    <w:rsid w:val="00BF1DCF"/>
    <w:rsid w:val="00BF1E86"/>
    <w:rsid w:val="00BF35D6"/>
    <w:rsid w:val="00BF45B4"/>
    <w:rsid w:val="00BF4647"/>
    <w:rsid w:val="00BF5011"/>
    <w:rsid w:val="00BF5FBB"/>
    <w:rsid w:val="00C00EA0"/>
    <w:rsid w:val="00C01675"/>
    <w:rsid w:val="00C017A9"/>
    <w:rsid w:val="00C063C0"/>
    <w:rsid w:val="00C068DE"/>
    <w:rsid w:val="00C07773"/>
    <w:rsid w:val="00C11161"/>
    <w:rsid w:val="00C111AF"/>
    <w:rsid w:val="00C113FF"/>
    <w:rsid w:val="00C115CD"/>
    <w:rsid w:val="00C14058"/>
    <w:rsid w:val="00C1576F"/>
    <w:rsid w:val="00C15E14"/>
    <w:rsid w:val="00C17C77"/>
    <w:rsid w:val="00C2196B"/>
    <w:rsid w:val="00C21CCE"/>
    <w:rsid w:val="00C22BEE"/>
    <w:rsid w:val="00C23F19"/>
    <w:rsid w:val="00C265B5"/>
    <w:rsid w:val="00C274F5"/>
    <w:rsid w:val="00C30C36"/>
    <w:rsid w:val="00C30CD5"/>
    <w:rsid w:val="00C31064"/>
    <w:rsid w:val="00C317E5"/>
    <w:rsid w:val="00C31D8B"/>
    <w:rsid w:val="00C34BEC"/>
    <w:rsid w:val="00C41510"/>
    <w:rsid w:val="00C42F2E"/>
    <w:rsid w:val="00C43DFE"/>
    <w:rsid w:val="00C467B5"/>
    <w:rsid w:val="00C46FEF"/>
    <w:rsid w:val="00C47274"/>
    <w:rsid w:val="00C47FCA"/>
    <w:rsid w:val="00C50F80"/>
    <w:rsid w:val="00C5195C"/>
    <w:rsid w:val="00C51CEE"/>
    <w:rsid w:val="00C51FE2"/>
    <w:rsid w:val="00C53819"/>
    <w:rsid w:val="00C55AE7"/>
    <w:rsid w:val="00C569CF"/>
    <w:rsid w:val="00C611DB"/>
    <w:rsid w:val="00C615CD"/>
    <w:rsid w:val="00C62516"/>
    <w:rsid w:val="00C6332B"/>
    <w:rsid w:val="00C63E5A"/>
    <w:rsid w:val="00C67156"/>
    <w:rsid w:val="00C673D6"/>
    <w:rsid w:val="00C67774"/>
    <w:rsid w:val="00C67BDA"/>
    <w:rsid w:val="00C67E25"/>
    <w:rsid w:val="00C767B4"/>
    <w:rsid w:val="00C77661"/>
    <w:rsid w:val="00C817AE"/>
    <w:rsid w:val="00C81A51"/>
    <w:rsid w:val="00C81F4E"/>
    <w:rsid w:val="00C820ED"/>
    <w:rsid w:val="00C824DB"/>
    <w:rsid w:val="00C8353B"/>
    <w:rsid w:val="00C83BC7"/>
    <w:rsid w:val="00C84DA3"/>
    <w:rsid w:val="00C84F4B"/>
    <w:rsid w:val="00C86006"/>
    <w:rsid w:val="00C865ED"/>
    <w:rsid w:val="00C87847"/>
    <w:rsid w:val="00C92428"/>
    <w:rsid w:val="00C92E0C"/>
    <w:rsid w:val="00C94641"/>
    <w:rsid w:val="00C95DDE"/>
    <w:rsid w:val="00C96C3C"/>
    <w:rsid w:val="00C971BE"/>
    <w:rsid w:val="00CA04AE"/>
    <w:rsid w:val="00CA3335"/>
    <w:rsid w:val="00CA4612"/>
    <w:rsid w:val="00CA5410"/>
    <w:rsid w:val="00CA6182"/>
    <w:rsid w:val="00CA7665"/>
    <w:rsid w:val="00CB107A"/>
    <w:rsid w:val="00CB15A7"/>
    <w:rsid w:val="00CB1D01"/>
    <w:rsid w:val="00CB2BA5"/>
    <w:rsid w:val="00CB309E"/>
    <w:rsid w:val="00CB3F74"/>
    <w:rsid w:val="00CB516C"/>
    <w:rsid w:val="00CB72CB"/>
    <w:rsid w:val="00CC1561"/>
    <w:rsid w:val="00CC1945"/>
    <w:rsid w:val="00CC2D3E"/>
    <w:rsid w:val="00CC57A4"/>
    <w:rsid w:val="00CC683A"/>
    <w:rsid w:val="00CD03FB"/>
    <w:rsid w:val="00CD2722"/>
    <w:rsid w:val="00CD55B8"/>
    <w:rsid w:val="00CD5F47"/>
    <w:rsid w:val="00CD62B6"/>
    <w:rsid w:val="00CD62D7"/>
    <w:rsid w:val="00CD6362"/>
    <w:rsid w:val="00CD67B8"/>
    <w:rsid w:val="00CD744B"/>
    <w:rsid w:val="00CE081B"/>
    <w:rsid w:val="00CE0ECB"/>
    <w:rsid w:val="00CE1178"/>
    <w:rsid w:val="00CE1F81"/>
    <w:rsid w:val="00CE41EE"/>
    <w:rsid w:val="00CE443F"/>
    <w:rsid w:val="00CE6E7B"/>
    <w:rsid w:val="00CE7A0B"/>
    <w:rsid w:val="00CF1F7B"/>
    <w:rsid w:val="00CF2011"/>
    <w:rsid w:val="00CF2D3D"/>
    <w:rsid w:val="00CF3A1A"/>
    <w:rsid w:val="00CF466B"/>
    <w:rsid w:val="00CF79A1"/>
    <w:rsid w:val="00D01377"/>
    <w:rsid w:val="00D02496"/>
    <w:rsid w:val="00D0271C"/>
    <w:rsid w:val="00D0313D"/>
    <w:rsid w:val="00D06DDC"/>
    <w:rsid w:val="00D07BCB"/>
    <w:rsid w:val="00D10DA9"/>
    <w:rsid w:val="00D115F6"/>
    <w:rsid w:val="00D129BE"/>
    <w:rsid w:val="00D12C41"/>
    <w:rsid w:val="00D15C83"/>
    <w:rsid w:val="00D1783D"/>
    <w:rsid w:val="00D17CA2"/>
    <w:rsid w:val="00D20444"/>
    <w:rsid w:val="00D20593"/>
    <w:rsid w:val="00D22778"/>
    <w:rsid w:val="00D22AA6"/>
    <w:rsid w:val="00D23B03"/>
    <w:rsid w:val="00D23DAE"/>
    <w:rsid w:val="00D2518A"/>
    <w:rsid w:val="00D25617"/>
    <w:rsid w:val="00D25701"/>
    <w:rsid w:val="00D25BE4"/>
    <w:rsid w:val="00D26242"/>
    <w:rsid w:val="00D27317"/>
    <w:rsid w:val="00D30B3A"/>
    <w:rsid w:val="00D32FB2"/>
    <w:rsid w:val="00D33265"/>
    <w:rsid w:val="00D34676"/>
    <w:rsid w:val="00D3534C"/>
    <w:rsid w:val="00D40521"/>
    <w:rsid w:val="00D41FE3"/>
    <w:rsid w:val="00D43DFB"/>
    <w:rsid w:val="00D43FE4"/>
    <w:rsid w:val="00D45035"/>
    <w:rsid w:val="00D465C3"/>
    <w:rsid w:val="00D465F1"/>
    <w:rsid w:val="00D46ED4"/>
    <w:rsid w:val="00D472DB"/>
    <w:rsid w:val="00D47FDB"/>
    <w:rsid w:val="00D5068C"/>
    <w:rsid w:val="00D5237D"/>
    <w:rsid w:val="00D52C6F"/>
    <w:rsid w:val="00D543D3"/>
    <w:rsid w:val="00D545AC"/>
    <w:rsid w:val="00D5481A"/>
    <w:rsid w:val="00D54C19"/>
    <w:rsid w:val="00D559E4"/>
    <w:rsid w:val="00D56A86"/>
    <w:rsid w:val="00D57610"/>
    <w:rsid w:val="00D61773"/>
    <w:rsid w:val="00D6310F"/>
    <w:rsid w:val="00D635A1"/>
    <w:rsid w:val="00D63731"/>
    <w:rsid w:val="00D63CC9"/>
    <w:rsid w:val="00D63FF2"/>
    <w:rsid w:val="00D64017"/>
    <w:rsid w:val="00D64D56"/>
    <w:rsid w:val="00D65A55"/>
    <w:rsid w:val="00D65E9C"/>
    <w:rsid w:val="00D71FC8"/>
    <w:rsid w:val="00D734E5"/>
    <w:rsid w:val="00D74212"/>
    <w:rsid w:val="00D74A14"/>
    <w:rsid w:val="00D7594B"/>
    <w:rsid w:val="00D760F2"/>
    <w:rsid w:val="00D76183"/>
    <w:rsid w:val="00D77021"/>
    <w:rsid w:val="00D770BC"/>
    <w:rsid w:val="00D7737C"/>
    <w:rsid w:val="00D77AFF"/>
    <w:rsid w:val="00D80591"/>
    <w:rsid w:val="00D8235E"/>
    <w:rsid w:val="00D82BD9"/>
    <w:rsid w:val="00D83378"/>
    <w:rsid w:val="00D85834"/>
    <w:rsid w:val="00D861A8"/>
    <w:rsid w:val="00D86417"/>
    <w:rsid w:val="00D8667D"/>
    <w:rsid w:val="00D9037D"/>
    <w:rsid w:val="00D90D6C"/>
    <w:rsid w:val="00D9180F"/>
    <w:rsid w:val="00D922C9"/>
    <w:rsid w:val="00D941D2"/>
    <w:rsid w:val="00D9564C"/>
    <w:rsid w:val="00D96D47"/>
    <w:rsid w:val="00DA42DE"/>
    <w:rsid w:val="00DA53BA"/>
    <w:rsid w:val="00DA58FC"/>
    <w:rsid w:val="00DB05B9"/>
    <w:rsid w:val="00DB0FDD"/>
    <w:rsid w:val="00DB140D"/>
    <w:rsid w:val="00DB3D8D"/>
    <w:rsid w:val="00DB4DC2"/>
    <w:rsid w:val="00DB58CF"/>
    <w:rsid w:val="00DB5F78"/>
    <w:rsid w:val="00DB6F1A"/>
    <w:rsid w:val="00DB765C"/>
    <w:rsid w:val="00DC0338"/>
    <w:rsid w:val="00DC10ED"/>
    <w:rsid w:val="00DC18FC"/>
    <w:rsid w:val="00DC192B"/>
    <w:rsid w:val="00DC4008"/>
    <w:rsid w:val="00DC44A8"/>
    <w:rsid w:val="00DC4CC9"/>
    <w:rsid w:val="00DC4D16"/>
    <w:rsid w:val="00DC54E0"/>
    <w:rsid w:val="00DC5828"/>
    <w:rsid w:val="00DC603A"/>
    <w:rsid w:val="00DC654D"/>
    <w:rsid w:val="00DC6772"/>
    <w:rsid w:val="00DC6D36"/>
    <w:rsid w:val="00DC7434"/>
    <w:rsid w:val="00DD0C74"/>
    <w:rsid w:val="00DD0F2E"/>
    <w:rsid w:val="00DD29DD"/>
    <w:rsid w:val="00DD3726"/>
    <w:rsid w:val="00DD5F74"/>
    <w:rsid w:val="00DD62F4"/>
    <w:rsid w:val="00DE0641"/>
    <w:rsid w:val="00DE2A92"/>
    <w:rsid w:val="00DE2AC5"/>
    <w:rsid w:val="00DE2D79"/>
    <w:rsid w:val="00DE3AC6"/>
    <w:rsid w:val="00DE3B9E"/>
    <w:rsid w:val="00DE5264"/>
    <w:rsid w:val="00DE695F"/>
    <w:rsid w:val="00DE791F"/>
    <w:rsid w:val="00DF1492"/>
    <w:rsid w:val="00DF1C7E"/>
    <w:rsid w:val="00DF212D"/>
    <w:rsid w:val="00DF26BB"/>
    <w:rsid w:val="00DF2F7A"/>
    <w:rsid w:val="00DF787F"/>
    <w:rsid w:val="00E01AF5"/>
    <w:rsid w:val="00E01B5E"/>
    <w:rsid w:val="00E0274D"/>
    <w:rsid w:val="00E02906"/>
    <w:rsid w:val="00E0400D"/>
    <w:rsid w:val="00E05DED"/>
    <w:rsid w:val="00E07492"/>
    <w:rsid w:val="00E075EA"/>
    <w:rsid w:val="00E0768A"/>
    <w:rsid w:val="00E14230"/>
    <w:rsid w:val="00E14C21"/>
    <w:rsid w:val="00E20002"/>
    <w:rsid w:val="00E2163B"/>
    <w:rsid w:val="00E219F0"/>
    <w:rsid w:val="00E22C59"/>
    <w:rsid w:val="00E231CF"/>
    <w:rsid w:val="00E23586"/>
    <w:rsid w:val="00E23B5F"/>
    <w:rsid w:val="00E23FFC"/>
    <w:rsid w:val="00E277FE"/>
    <w:rsid w:val="00E278B2"/>
    <w:rsid w:val="00E30439"/>
    <w:rsid w:val="00E305C3"/>
    <w:rsid w:val="00E308CA"/>
    <w:rsid w:val="00E33777"/>
    <w:rsid w:val="00E34C4E"/>
    <w:rsid w:val="00E34C58"/>
    <w:rsid w:val="00E35440"/>
    <w:rsid w:val="00E37F05"/>
    <w:rsid w:val="00E40591"/>
    <w:rsid w:val="00E407C5"/>
    <w:rsid w:val="00E4182D"/>
    <w:rsid w:val="00E42EA0"/>
    <w:rsid w:val="00E44204"/>
    <w:rsid w:val="00E44651"/>
    <w:rsid w:val="00E447CE"/>
    <w:rsid w:val="00E460D0"/>
    <w:rsid w:val="00E466FB"/>
    <w:rsid w:val="00E5136F"/>
    <w:rsid w:val="00E53B16"/>
    <w:rsid w:val="00E60A49"/>
    <w:rsid w:val="00E6468F"/>
    <w:rsid w:val="00E717DE"/>
    <w:rsid w:val="00E730F3"/>
    <w:rsid w:val="00E73A30"/>
    <w:rsid w:val="00E74D3A"/>
    <w:rsid w:val="00E77541"/>
    <w:rsid w:val="00E7777A"/>
    <w:rsid w:val="00E77973"/>
    <w:rsid w:val="00E77B55"/>
    <w:rsid w:val="00E80AD4"/>
    <w:rsid w:val="00E81917"/>
    <w:rsid w:val="00E84806"/>
    <w:rsid w:val="00E902F5"/>
    <w:rsid w:val="00E91223"/>
    <w:rsid w:val="00E91496"/>
    <w:rsid w:val="00E918C5"/>
    <w:rsid w:val="00E92EA8"/>
    <w:rsid w:val="00E933E1"/>
    <w:rsid w:val="00E951BA"/>
    <w:rsid w:val="00E95630"/>
    <w:rsid w:val="00E96AA8"/>
    <w:rsid w:val="00E96C81"/>
    <w:rsid w:val="00E9732E"/>
    <w:rsid w:val="00E9733C"/>
    <w:rsid w:val="00E97B08"/>
    <w:rsid w:val="00E97D40"/>
    <w:rsid w:val="00E97D89"/>
    <w:rsid w:val="00EA03AA"/>
    <w:rsid w:val="00EA17EF"/>
    <w:rsid w:val="00EA272F"/>
    <w:rsid w:val="00EA2B48"/>
    <w:rsid w:val="00EA2D0E"/>
    <w:rsid w:val="00EA3149"/>
    <w:rsid w:val="00EA5122"/>
    <w:rsid w:val="00EA5304"/>
    <w:rsid w:val="00EA637F"/>
    <w:rsid w:val="00EA6773"/>
    <w:rsid w:val="00EA6959"/>
    <w:rsid w:val="00EA74F0"/>
    <w:rsid w:val="00EB0F81"/>
    <w:rsid w:val="00EB2AC1"/>
    <w:rsid w:val="00EB3716"/>
    <w:rsid w:val="00EB5A24"/>
    <w:rsid w:val="00EB64E2"/>
    <w:rsid w:val="00EB6B56"/>
    <w:rsid w:val="00EB6D55"/>
    <w:rsid w:val="00EB7AD0"/>
    <w:rsid w:val="00EC032A"/>
    <w:rsid w:val="00EC1164"/>
    <w:rsid w:val="00EC129B"/>
    <w:rsid w:val="00EC34FC"/>
    <w:rsid w:val="00EC3C0F"/>
    <w:rsid w:val="00EC3E91"/>
    <w:rsid w:val="00EC4949"/>
    <w:rsid w:val="00EC521E"/>
    <w:rsid w:val="00EC7B8E"/>
    <w:rsid w:val="00ED09AA"/>
    <w:rsid w:val="00ED2E9D"/>
    <w:rsid w:val="00ED307D"/>
    <w:rsid w:val="00ED4352"/>
    <w:rsid w:val="00ED45E8"/>
    <w:rsid w:val="00ED6363"/>
    <w:rsid w:val="00ED65A1"/>
    <w:rsid w:val="00ED69EE"/>
    <w:rsid w:val="00EE0472"/>
    <w:rsid w:val="00EE053B"/>
    <w:rsid w:val="00EE29E6"/>
    <w:rsid w:val="00EE2A83"/>
    <w:rsid w:val="00EE3248"/>
    <w:rsid w:val="00EE35B0"/>
    <w:rsid w:val="00EE37FA"/>
    <w:rsid w:val="00EE594F"/>
    <w:rsid w:val="00EE5DDA"/>
    <w:rsid w:val="00EE608A"/>
    <w:rsid w:val="00EE6A5F"/>
    <w:rsid w:val="00EF0727"/>
    <w:rsid w:val="00EF09FC"/>
    <w:rsid w:val="00EF1380"/>
    <w:rsid w:val="00EF1AE6"/>
    <w:rsid w:val="00EF1B3E"/>
    <w:rsid w:val="00EF31E1"/>
    <w:rsid w:val="00EF357A"/>
    <w:rsid w:val="00EF3A65"/>
    <w:rsid w:val="00EF570C"/>
    <w:rsid w:val="00EF57E9"/>
    <w:rsid w:val="00EF5878"/>
    <w:rsid w:val="00EF61FB"/>
    <w:rsid w:val="00F013A0"/>
    <w:rsid w:val="00F04D64"/>
    <w:rsid w:val="00F07721"/>
    <w:rsid w:val="00F11428"/>
    <w:rsid w:val="00F14F80"/>
    <w:rsid w:val="00F15881"/>
    <w:rsid w:val="00F177BF"/>
    <w:rsid w:val="00F17865"/>
    <w:rsid w:val="00F205B0"/>
    <w:rsid w:val="00F22863"/>
    <w:rsid w:val="00F2418F"/>
    <w:rsid w:val="00F2432F"/>
    <w:rsid w:val="00F249F9"/>
    <w:rsid w:val="00F24CF5"/>
    <w:rsid w:val="00F269FA"/>
    <w:rsid w:val="00F27A14"/>
    <w:rsid w:val="00F3289C"/>
    <w:rsid w:val="00F32EF1"/>
    <w:rsid w:val="00F338C5"/>
    <w:rsid w:val="00F340A9"/>
    <w:rsid w:val="00F35950"/>
    <w:rsid w:val="00F36514"/>
    <w:rsid w:val="00F37744"/>
    <w:rsid w:val="00F37911"/>
    <w:rsid w:val="00F37FB2"/>
    <w:rsid w:val="00F430DD"/>
    <w:rsid w:val="00F43A48"/>
    <w:rsid w:val="00F44120"/>
    <w:rsid w:val="00F44A7E"/>
    <w:rsid w:val="00F500B1"/>
    <w:rsid w:val="00F50F09"/>
    <w:rsid w:val="00F52001"/>
    <w:rsid w:val="00F53742"/>
    <w:rsid w:val="00F55A93"/>
    <w:rsid w:val="00F56533"/>
    <w:rsid w:val="00F63861"/>
    <w:rsid w:val="00F63D68"/>
    <w:rsid w:val="00F64E5E"/>
    <w:rsid w:val="00F651FF"/>
    <w:rsid w:val="00F66967"/>
    <w:rsid w:val="00F6767E"/>
    <w:rsid w:val="00F76947"/>
    <w:rsid w:val="00F77C6F"/>
    <w:rsid w:val="00F80261"/>
    <w:rsid w:val="00F80C99"/>
    <w:rsid w:val="00F820D8"/>
    <w:rsid w:val="00F8304D"/>
    <w:rsid w:val="00F86A39"/>
    <w:rsid w:val="00F86C08"/>
    <w:rsid w:val="00F87C76"/>
    <w:rsid w:val="00F906E7"/>
    <w:rsid w:val="00F91060"/>
    <w:rsid w:val="00F92131"/>
    <w:rsid w:val="00F936D9"/>
    <w:rsid w:val="00F93C9F"/>
    <w:rsid w:val="00F94284"/>
    <w:rsid w:val="00F9438F"/>
    <w:rsid w:val="00F95A67"/>
    <w:rsid w:val="00F96CB7"/>
    <w:rsid w:val="00FA0B4D"/>
    <w:rsid w:val="00FA203D"/>
    <w:rsid w:val="00FA22A2"/>
    <w:rsid w:val="00FA3A10"/>
    <w:rsid w:val="00FB0CCC"/>
    <w:rsid w:val="00FB40EC"/>
    <w:rsid w:val="00FB4D51"/>
    <w:rsid w:val="00FB533D"/>
    <w:rsid w:val="00FB567F"/>
    <w:rsid w:val="00FB5D4C"/>
    <w:rsid w:val="00FB6441"/>
    <w:rsid w:val="00FB74A1"/>
    <w:rsid w:val="00FC082E"/>
    <w:rsid w:val="00FC12F6"/>
    <w:rsid w:val="00FC34F6"/>
    <w:rsid w:val="00FC4E7E"/>
    <w:rsid w:val="00FD060E"/>
    <w:rsid w:val="00FD0C2C"/>
    <w:rsid w:val="00FD0D36"/>
    <w:rsid w:val="00FD288E"/>
    <w:rsid w:val="00FD2D9F"/>
    <w:rsid w:val="00FD329D"/>
    <w:rsid w:val="00FD559C"/>
    <w:rsid w:val="00FD5DDE"/>
    <w:rsid w:val="00FD6A08"/>
    <w:rsid w:val="00FD7482"/>
    <w:rsid w:val="00FE05D6"/>
    <w:rsid w:val="00FE0F5C"/>
    <w:rsid w:val="00FE1B4F"/>
    <w:rsid w:val="00FE2D8D"/>
    <w:rsid w:val="00FE4A23"/>
    <w:rsid w:val="00FE6854"/>
    <w:rsid w:val="00FF15A3"/>
    <w:rsid w:val="00FF20B5"/>
    <w:rsid w:val="00FF2AA0"/>
    <w:rsid w:val="00FF2FBE"/>
    <w:rsid w:val="00FF3C8D"/>
    <w:rsid w:val="00FF5D11"/>
    <w:rsid w:val="00FF78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14:docId w14:val="74883BB6"/>
  <w15:chartTrackingRefBased/>
  <w15:docId w15:val="{2CFC81F0-41E6-4851-894A-C620D13F8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locked="1"/>
    <w:lsdException w:name="footnote text" w:locked="1"/>
    <w:lsdException w:name="header" w:locked="1" w:uiPriority="99"/>
    <w:lsdException w:name="footer" w:locked="1" w:uiPriority="99"/>
    <w:lsdException w:name="caption" w:locked="1" w:qFormat="1"/>
    <w:lsdException w:name="footnote reference" w:locked="1"/>
    <w:lsdException w:name="page number" w:locked="1"/>
    <w:lsdException w:name="endnote text" w:locked="1"/>
    <w:lsdException w:name="Title" w:locked="1" w:qFormat="1"/>
    <w:lsdException w:name="Default Paragraph Font" w:locked="1"/>
    <w:lsdException w:name="Body Text" w:locked="1"/>
    <w:lsdException w:name="Body Text Indent" w:locked="1"/>
    <w:lsdException w:name="Subtitle" w:locked="1" w:qFormat="1"/>
    <w:lsdException w:name="Body Text 2" w:locked="1"/>
    <w:lsdException w:name="Body Text 3" w:locked="1"/>
    <w:lsdException w:name="Body Text Indent 2" w:locked="1"/>
    <w:lsdException w:name="Body Text Indent 3" w:locked="1"/>
    <w:lsdException w:name="Hyperlink" w:uiPriority="99"/>
    <w:lsdException w:name="FollowedHyperlink" w:locked="1"/>
    <w:lsdException w:name="Strong" w:locked="1" w:qFormat="1"/>
    <w:lsdException w:name="Emphasis" w:locked="1" w:qFormat="1"/>
    <w:lsdException w:name="HTML Keyboard" w:semiHidden="1" w:unhideWhenUsed="1"/>
    <w:lsdException w:name="HTML Preformatte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C083D"/>
    <w:pPr>
      <w:jc w:val="both"/>
    </w:pPr>
    <w:rPr>
      <w:rFonts w:ascii="Arial" w:hAnsi="Arial" w:cs="Arial"/>
      <w:lang w:eastAsia="en-US"/>
    </w:rPr>
  </w:style>
  <w:style w:type="paragraph" w:styleId="Heading1">
    <w:name w:val="heading 1"/>
    <w:basedOn w:val="Normal"/>
    <w:next w:val="Normal"/>
    <w:link w:val="Heading1Char"/>
    <w:qFormat/>
    <w:rsid w:val="009C4ECF"/>
    <w:pPr>
      <w:keepNext/>
      <w:keepLines/>
      <w:spacing w:after="120"/>
      <w:outlineLvl w:val="0"/>
    </w:pPr>
    <w:rPr>
      <w:b/>
      <w:bCs/>
      <w:color w:val="000000" w:themeColor="text1"/>
      <w:sz w:val="28"/>
      <w:szCs w:val="28"/>
      <w:lang w:val="en-US"/>
    </w:rPr>
  </w:style>
  <w:style w:type="paragraph" w:styleId="Heading2">
    <w:name w:val="heading 2"/>
    <w:basedOn w:val="Normal"/>
    <w:next w:val="Normal"/>
    <w:link w:val="Heading2Char"/>
    <w:qFormat/>
    <w:rsid w:val="009C4ECF"/>
    <w:pPr>
      <w:keepNext/>
      <w:spacing w:after="120"/>
      <w:outlineLvl w:val="1"/>
    </w:pPr>
    <w:rPr>
      <w:b/>
      <w:bCs/>
      <w:sz w:val="24"/>
      <w:szCs w:val="24"/>
      <w:lang w:eastAsia="en-GB"/>
    </w:rPr>
  </w:style>
  <w:style w:type="paragraph" w:styleId="Heading3">
    <w:name w:val="heading 3"/>
    <w:basedOn w:val="Normal"/>
    <w:next w:val="Normal"/>
    <w:qFormat/>
    <w:rsid w:val="00B50244"/>
    <w:pPr>
      <w:keepNext/>
      <w:outlineLvl w:val="2"/>
    </w:pPr>
    <w:rPr>
      <w:b/>
      <w:bCs/>
      <w:i/>
      <w:sz w:val="22"/>
      <w:szCs w:val="22"/>
      <w:lang w:eastAsia="en-GB"/>
    </w:rPr>
  </w:style>
  <w:style w:type="paragraph" w:styleId="Heading4">
    <w:name w:val="heading 4"/>
    <w:basedOn w:val="Normal"/>
    <w:next w:val="Normal"/>
    <w:link w:val="Heading4Char"/>
    <w:qFormat/>
    <w:rsid w:val="00AC03FD"/>
    <w:pPr>
      <w:keepNext/>
      <w:spacing w:after="60"/>
      <w:outlineLvl w:val="3"/>
    </w:pPr>
    <w:rPr>
      <w:b/>
      <w:bCs/>
      <w:i/>
    </w:rPr>
  </w:style>
  <w:style w:type="paragraph" w:styleId="Heading5">
    <w:name w:val="heading 5"/>
    <w:basedOn w:val="Normal"/>
    <w:next w:val="Normal"/>
    <w:qFormat/>
    <w:rsid w:val="00793F55"/>
    <w:pPr>
      <w:keepNext/>
      <w:jc w:val="center"/>
      <w:outlineLvl w:val="4"/>
    </w:pPr>
    <w:rPr>
      <w:b/>
      <w:bCs/>
      <w:u w:val="single"/>
    </w:rPr>
  </w:style>
  <w:style w:type="paragraph" w:styleId="Heading6">
    <w:name w:val="heading 6"/>
    <w:basedOn w:val="Normal"/>
    <w:next w:val="Normal"/>
    <w:qFormat/>
    <w:rsid w:val="00793F55"/>
    <w:pPr>
      <w:keepNext/>
      <w:autoSpaceDE w:val="0"/>
      <w:autoSpaceDN w:val="0"/>
      <w:adjustRightInd w:val="0"/>
      <w:outlineLvl w:val="5"/>
    </w:pPr>
    <w:rPr>
      <w:b/>
      <w:bCs/>
      <w:sz w:val="22"/>
      <w:szCs w:val="22"/>
    </w:rPr>
  </w:style>
  <w:style w:type="paragraph" w:styleId="Heading7">
    <w:name w:val="heading 7"/>
    <w:basedOn w:val="Normal"/>
    <w:next w:val="Normal"/>
    <w:qFormat/>
    <w:rsid w:val="00793F55"/>
    <w:pPr>
      <w:keepNext/>
      <w:ind w:left="458"/>
      <w:outlineLvl w:val="6"/>
    </w:pPr>
    <w:rPr>
      <w:i/>
      <w:iCs/>
    </w:rPr>
  </w:style>
  <w:style w:type="paragraph" w:styleId="Heading8">
    <w:name w:val="heading 8"/>
    <w:basedOn w:val="TOCHeading"/>
    <w:next w:val="Normal"/>
    <w:qFormat/>
    <w:rsid w:val="007409D7"/>
    <w:pPr>
      <w:outlineLvl w:val="7"/>
    </w:pPr>
  </w:style>
  <w:style w:type="paragraph" w:styleId="Heading9">
    <w:name w:val="heading 9"/>
    <w:basedOn w:val="Normal"/>
    <w:next w:val="Normal"/>
    <w:qFormat/>
    <w:rsid w:val="00793F55"/>
    <w:pPr>
      <w:keepNext/>
      <w:outlineLvl w:val="8"/>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locked/>
    <w:rsid w:val="00AC03FD"/>
    <w:rPr>
      <w:rFonts w:ascii="Arial" w:hAnsi="Arial" w:cs="Arial"/>
      <w:b/>
      <w:bCs/>
      <w:i/>
      <w:lang w:eastAsia="en-US"/>
    </w:rPr>
  </w:style>
  <w:style w:type="paragraph" w:styleId="Header">
    <w:name w:val="header"/>
    <w:basedOn w:val="Normal"/>
    <w:link w:val="HeaderChar"/>
    <w:uiPriority w:val="99"/>
    <w:rsid w:val="00793F55"/>
    <w:pPr>
      <w:tabs>
        <w:tab w:val="center" w:pos="4153"/>
        <w:tab w:val="right" w:pos="8306"/>
      </w:tabs>
    </w:pPr>
    <w:rPr>
      <w:lang w:eastAsia="en-GB"/>
    </w:rPr>
  </w:style>
  <w:style w:type="character" w:customStyle="1" w:styleId="HeaderChar">
    <w:name w:val="Header Char"/>
    <w:basedOn w:val="DefaultParagraphFont"/>
    <w:link w:val="Header"/>
    <w:uiPriority w:val="99"/>
    <w:rsid w:val="002560F8"/>
    <w:rPr>
      <w:rFonts w:ascii="Book Antiqua" w:hAnsi="Book Antiqua" w:cs="Book Antiqua"/>
      <w:sz w:val="24"/>
      <w:szCs w:val="24"/>
    </w:rPr>
  </w:style>
  <w:style w:type="paragraph" w:styleId="Footer">
    <w:name w:val="footer"/>
    <w:basedOn w:val="Normal"/>
    <w:link w:val="FooterChar"/>
    <w:uiPriority w:val="99"/>
    <w:rsid w:val="00793F55"/>
    <w:pPr>
      <w:tabs>
        <w:tab w:val="center" w:pos="4153"/>
        <w:tab w:val="right" w:pos="8306"/>
      </w:tabs>
    </w:pPr>
    <w:rPr>
      <w:rFonts w:cs="Times New Roman"/>
      <w:sz w:val="18"/>
      <w:szCs w:val="18"/>
    </w:rPr>
  </w:style>
  <w:style w:type="character" w:customStyle="1" w:styleId="FooterChar">
    <w:name w:val="Footer Char"/>
    <w:link w:val="Footer"/>
    <w:uiPriority w:val="99"/>
    <w:locked/>
    <w:rsid w:val="0054725F"/>
    <w:rPr>
      <w:rFonts w:ascii="Book Antiqua" w:hAnsi="Book Antiqua"/>
      <w:sz w:val="18"/>
    </w:rPr>
  </w:style>
  <w:style w:type="character" w:styleId="PageNumber">
    <w:name w:val="page number"/>
    <w:rsid w:val="00793F55"/>
    <w:rPr>
      <w:rFonts w:cs="Times New Roman"/>
    </w:rPr>
  </w:style>
  <w:style w:type="paragraph" w:styleId="BodyText">
    <w:name w:val="Body Text"/>
    <w:basedOn w:val="Normal"/>
    <w:link w:val="BodyTextChar"/>
    <w:rsid w:val="00793F55"/>
    <w:rPr>
      <w:rFonts w:cs="Times New Roman"/>
    </w:rPr>
  </w:style>
  <w:style w:type="character" w:customStyle="1" w:styleId="BodyTextChar">
    <w:name w:val="Body Text Char"/>
    <w:link w:val="BodyText"/>
    <w:locked/>
    <w:rsid w:val="002D18E6"/>
    <w:rPr>
      <w:rFonts w:ascii="Book Antiqua" w:hAnsi="Book Antiqua"/>
      <w:sz w:val="24"/>
    </w:rPr>
  </w:style>
  <w:style w:type="paragraph" w:styleId="BodyText2">
    <w:name w:val="Body Text 2"/>
    <w:basedOn w:val="Normal"/>
    <w:link w:val="BodyText2Char"/>
    <w:rsid w:val="00793F55"/>
    <w:pPr>
      <w:spacing w:after="80"/>
    </w:pPr>
    <w:rPr>
      <w:rFonts w:cs="Times New Roman"/>
      <w:b/>
      <w:bCs/>
      <w:i/>
      <w:iCs/>
      <w:color w:val="FF0000"/>
      <w:sz w:val="22"/>
      <w:szCs w:val="22"/>
    </w:rPr>
  </w:style>
  <w:style w:type="character" w:customStyle="1" w:styleId="BodyText2Char">
    <w:name w:val="Body Text 2 Char"/>
    <w:link w:val="BodyText2"/>
    <w:locked/>
    <w:rsid w:val="002D18E6"/>
    <w:rPr>
      <w:rFonts w:ascii="Book Antiqua" w:hAnsi="Book Antiqua"/>
      <w:b/>
      <w:i/>
      <w:color w:val="FF0000"/>
      <w:sz w:val="22"/>
      <w:lang w:val="x-none" w:eastAsia="en-US"/>
    </w:rPr>
  </w:style>
  <w:style w:type="paragraph" w:styleId="BodyTextIndent3">
    <w:name w:val="Body Text Indent 3"/>
    <w:basedOn w:val="Normal"/>
    <w:rsid w:val="00793F55"/>
    <w:pPr>
      <w:spacing w:after="120"/>
      <w:ind w:left="1254"/>
    </w:pPr>
    <w:rPr>
      <w:lang w:eastAsia="en-GB"/>
    </w:rPr>
  </w:style>
  <w:style w:type="paragraph" w:styleId="NormalWeb">
    <w:name w:val="Normal (Web)"/>
    <w:basedOn w:val="Normal"/>
    <w:rsid w:val="00793F55"/>
    <w:pPr>
      <w:spacing w:before="100" w:beforeAutospacing="1" w:after="100" w:afterAutospacing="1"/>
    </w:pPr>
    <w:rPr>
      <w:rFonts w:ascii="Arial Unicode MS" w:cs="Arial Unicode MS"/>
    </w:rPr>
  </w:style>
  <w:style w:type="paragraph" w:styleId="Caption">
    <w:name w:val="caption"/>
    <w:basedOn w:val="Normal"/>
    <w:next w:val="Normal"/>
    <w:qFormat/>
    <w:rsid w:val="00793F55"/>
    <w:pPr>
      <w:tabs>
        <w:tab w:val="center" w:pos="4844"/>
      </w:tabs>
      <w:autoSpaceDE w:val="0"/>
      <w:autoSpaceDN w:val="0"/>
      <w:adjustRightInd w:val="0"/>
      <w:spacing w:before="480" w:after="240"/>
      <w:jc w:val="center"/>
    </w:pPr>
    <w:rPr>
      <w:b/>
      <w:bCs/>
      <w:sz w:val="72"/>
      <w:szCs w:val="72"/>
    </w:rPr>
  </w:style>
  <w:style w:type="paragraph" w:styleId="BodyText3">
    <w:name w:val="Body Text 3"/>
    <w:basedOn w:val="Normal"/>
    <w:link w:val="BodyText3Char"/>
    <w:rsid w:val="00793F55"/>
    <w:pPr>
      <w:spacing w:after="120"/>
    </w:pPr>
    <w:rPr>
      <w:rFonts w:cs="Times New Roman"/>
      <w:sz w:val="16"/>
      <w:szCs w:val="16"/>
    </w:rPr>
  </w:style>
  <w:style w:type="character" w:customStyle="1" w:styleId="BodyText3Char">
    <w:name w:val="Body Text 3 Char"/>
    <w:link w:val="BodyText3"/>
    <w:locked/>
    <w:rsid w:val="002D18E6"/>
    <w:rPr>
      <w:rFonts w:ascii="Book Antiqua" w:hAnsi="Book Antiqua"/>
      <w:sz w:val="16"/>
      <w:lang w:val="x-none" w:eastAsia="en-US"/>
    </w:rPr>
  </w:style>
  <w:style w:type="paragraph" w:styleId="BodyTextIndent2">
    <w:name w:val="Body Text Indent 2"/>
    <w:basedOn w:val="Normal"/>
    <w:rsid w:val="00793F55"/>
    <w:pPr>
      <w:spacing w:after="120" w:line="480" w:lineRule="auto"/>
      <w:ind w:left="283"/>
    </w:pPr>
  </w:style>
  <w:style w:type="paragraph" w:customStyle="1" w:styleId="Contents1">
    <w:name w:val="Contents 1"/>
    <w:basedOn w:val="Normal"/>
    <w:rsid w:val="00793F55"/>
    <w:pPr>
      <w:spacing w:before="60" w:after="60"/>
    </w:pPr>
    <w:rPr>
      <w:b/>
      <w:bCs/>
      <w:sz w:val="22"/>
      <w:szCs w:val="22"/>
    </w:rPr>
  </w:style>
  <w:style w:type="paragraph" w:customStyle="1" w:styleId="Contents2">
    <w:name w:val="Contents 2"/>
    <w:basedOn w:val="Contents1"/>
    <w:rsid w:val="00793F55"/>
    <w:rPr>
      <w:b w:val="0"/>
      <w:bCs w:val="0"/>
      <w:i/>
      <w:iCs/>
      <w:sz w:val="20"/>
      <w:szCs w:val="20"/>
    </w:rPr>
  </w:style>
  <w:style w:type="paragraph" w:customStyle="1" w:styleId="mainheading">
    <w:name w:val="main heading"/>
    <w:basedOn w:val="Normal"/>
    <w:rsid w:val="00793F55"/>
    <w:pPr>
      <w:tabs>
        <w:tab w:val="right" w:pos="9639"/>
      </w:tabs>
      <w:spacing w:before="240" w:after="240" w:line="280" w:lineRule="atLeast"/>
    </w:pPr>
    <w:rPr>
      <w:rFonts w:ascii="Palatino" w:hAnsi="Palatino" w:cs="Palatino"/>
      <w:b/>
      <w:bCs/>
      <w:sz w:val="28"/>
      <w:szCs w:val="28"/>
    </w:rPr>
  </w:style>
  <w:style w:type="paragraph" w:customStyle="1" w:styleId="subheading">
    <w:name w:val="sub heading"/>
    <w:basedOn w:val="Normal"/>
    <w:next w:val="maintext"/>
    <w:rsid w:val="00793F55"/>
    <w:pPr>
      <w:tabs>
        <w:tab w:val="left" w:pos="1985"/>
        <w:tab w:val="right" w:pos="9639"/>
      </w:tabs>
      <w:spacing w:before="360" w:after="360" w:line="280" w:lineRule="atLeast"/>
    </w:pPr>
    <w:rPr>
      <w:rFonts w:ascii="Palatino" w:hAnsi="Palatino" w:cs="Palatino"/>
      <w:b/>
      <w:bCs/>
    </w:rPr>
  </w:style>
  <w:style w:type="paragraph" w:customStyle="1" w:styleId="maintext">
    <w:name w:val="main text"/>
    <w:basedOn w:val="subheading"/>
    <w:rsid w:val="00793F55"/>
    <w:pPr>
      <w:tabs>
        <w:tab w:val="clear" w:pos="1985"/>
        <w:tab w:val="clear" w:pos="9639"/>
        <w:tab w:val="right" w:pos="9633"/>
      </w:tabs>
      <w:spacing w:before="180" w:after="240" w:line="240" w:lineRule="atLeast"/>
    </w:pPr>
    <w:rPr>
      <w:b w:val="0"/>
      <w:bCs w:val="0"/>
    </w:rPr>
  </w:style>
  <w:style w:type="paragraph" w:customStyle="1" w:styleId="numberpara">
    <w:name w:val="number para"/>
    <w:basedOn w:val="Normal"/>
    <w:rsid w:val="00793F55"/>
    <w:pPr>
      <w:numPr>
        <w:numId w:val="1"/>
      </w:numPr>
      <w:spacing w:before="120" w:after="120" w:line="240" w:lineRule="atLeast"/>
    </w:pPr>
    <w:rPr>
      <w:rFonts w:ascii="Palatino" w:hAnsi="Palatino" w:cs="Palatino"/>
    </w:rPr>
  </w:style>
  <w:style w:type="paragraph" w:customStyle="1" w:styleId="itemnumber">
    <w:name w:val="item number"/>
    <w:basedOn w:val="Normal"/>
    <w:rsid w:val="00793F55"/>
    <w:pPr>
      <w:numPr>
        <w:ilvl w:val="1"/>
        <w:numId w:val="1"/>
      </w:numPr>
      <w:tabs>
        <w:tab w:val="num" w:pos="1134"/>
      </w:tabs>
      <w:ind w:left="567"/>
    </w:pPr>
    <w:rPr>
      <w:rFonts w:ascii="Palatino" w:hAnsi="Palatino" w:cs="Palatino"/>
    </w:rPr>
  </w:style>
  <w:style w:type="paragraph" w:customStyle="1" w:styleId="secondheading">
    <w:name w:val="second heading"/>
    <w:basedOn w:val="Normal"/>
    <w:rsid w:val="00793F55"/>
    <w:pPr>
      <w:spacing w:before="120" w:after="120" w:line="240" w:lineRule="atLeast"/>
    </w:pPr>
    <w:rPr>
      <w:rFonts w:ascii="Frutiger 55 Roman" w:hAnsi="Frutiger 55 Roman" w:cs="Frutiger 55 Roman"/>
      <w:b/>
      <w:bCs/>
    </w:rPr>
  </w:style>
  <w:style w:type="table" w:styleId="TableGrid">
    <w:name w:val="Table Grid"/>
    <w:basedOn w:val="TableNormal"/>
    <w:uiPriority w:val="39"/>
    <w:rsid w:val="00702D95"/>
    <w:rPr>
      <w:rFonts w:ascii="Book Antiqua" w:hAnsi="Book Antiqua" w:cs="Book Antiq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180698"/>
    <w:rPr>
      <w:i/>
    </w:rPr>
  </w:style>
  <w:style w:type="paragraph" w:customStyle="1" w:styleId="jml-subheading">
    <w:name w:val="jml-subheading"/>
    <w:basedOn w:val="Normal"/>
    <w:rsid w:val="00556AD9"/>
    <w:pPr>
      <w:widowControl w:val="0"/>
      <w:tabs>
        <w:tab w:val="left" w:pos="-720"/>
      </w:tabs>
      <w:suppressAutoHyphens/>
    </w:pPr>
    <w:rPr>
      <w:i/>
      <w:iCs/>
      <w:spacing w:val="-2"/>
    </w:rPr>
  </w:style>
  <w:style w:type="paragraph" w:styleId="CommentText">
    <w:name w:val="annotation text"/>
    <w:basedOn w:val="Normal"/>
    <w:link w:val="CommentTextChar"/>
    <w:semiHidden/>
    <w:rsid w:val="00E277FE"/>
    <w:pPr>
      <w:widowControl w:val="0"/>
    </w:pPr>
    <w:rPr>
      <w:rFonts w:ascii="Univers 12pt" w:hAnsi="Univers 12pt" w:cs="Univers 12pt"/>
    </w:rPr>
  </w:style>
  <w:style w:type="character" w:customStyle="1" w:styleId="CommentTextChar">
    <w:name w:val="Comment Text Char"/>
    <w:basedOn w:val="DefaultParagraphFont"/>
    <w:link w:val="CommentText"/>
    <w:semiHidden/>
    <w:rsid w:val="00DC192B"/>
    <w:rPr>
      <w:rFonts w:ascii="Univers 12pt" w:hAnsi="Univers 12pt" w:cs="Univers 12pt"/>
      <w:lang w:eastAsia="en-US"/>
    </w:rPr>
  </w:style>
  <w:style w:type="paragraph" w:styleId="BalloonText">
    <w:name w:val="Balloon Text"/>
    <w:basedOn w:val="Normal"/>
    <w:semiHidden/>
    <w:rsid w:val="00B52EF8"/>
    <w:rPr>
      <w:rFonts w:ascii="Tahoma" w:hAnsi="Tahoma" w:cs="Tahoma"/>
      <w:sz w:val="16"/>
      <w:szCs w:val="16"/>
      <w:lang w:eastAsia="en-GB"/>
    </w:rPr>
  </w:style>
  <w:style w:type="character" w:styleId="Hyperlink">
    <w:name w:val="Hyperlink"/>
    <w:uiPriority w:val="99"/>
    <w:rsid w:val="0002579E"/>
    <w:rPr>
      <w:color w:val="0000FF"/>
      <w:u w:val="single"/>
    </w:rPr>
  </w:style>
  <w:style w:type="paragraph" w:styleId="TOCHeading">
    <w:name w:val="TOC Heading"/>
    <w:basedOn w:val="Heading1"/>
    <w:next w:val="Normal"/>
    <w:uiPriority w:val="39"/>
    <w:qFormat/>
    <w:rsid w:val="00645C51"/>
    <w:pPr>
      <w:spacing w:before="480" w:after="0"/>
      <w:outlineLvl w:val="9"/>
    </w:pPr>
  </w:style>
  <w:style w:type="paragraph" w:styleId="TOC1">
    <w:name w:val="toc 1"/>
    <w:basedOn w:val="Normal"/>
    <w:next w:val="Normal"/>
    <w:autoRedefine/>
    <w:uiPriority w:val="39"/>
    <w:rsid w:val="00B447C9"/>
    <w:pPr>
      <w:tabs>
        <w:tab w:val="right" w:leader="dot" w:pos="9771"/>
      </w:tabs>
    </w:pPr>
    <w:rPr>
      <w:noProof/>
    </w:rPr>
  </w:style>
  <w:style w:type="paragraph" w:styleId="TOC2">
    <w:name w:val="toc 2"/>
    <w:basedOn w:val="Normal"/>
    <w:next w:val="Normal"/>
    <w:autoRedefine/>
    <w:uiPriority w:val="39"/>
    <w:rsid w:val="003F2F53"/>
    <w:pPr>
      <w:tabs>
        <w:tab w:val="left" w:pos="993"/>
        <w:tab w:val="right" w:leader="dot" w:pos="9769"/>
      </w:tabs>
      <w:ind w:left="284"/>
    </w:pPr>
    <w:rPr>
      <w:i/>
      <w:iCs/>
      <w:noProof/>
    </w:rPr>
  </w:style>
  <w:style w:type="paragraph" w:styleId="TOC3">
    <w:name w:val="toc 3"/>
    <w:basedOn w:val="Normal"/>
    <w:next w:val="Normal"/>
    <w:autoRedefine/>
    <w:uiPriority w:val="39"/>
    <w:rsid w:val="00136E91"/>
    <w:pPr>
      <w:tabs>
        <w:tab w:val="left" w:pos="1276"/>
        <w:tab w:val="right" w:leader="dot" w:pos="9769"/>
      </w:tabs>
      <w:spacing w:line="276" w:lineRule="auto"/>
      <w:ind w:left="284"/>
    </w:pPr>
  </w:style>
  <w:style w:type="paragraph" w:styleId="ListParagraph">
    <w:name w:val="List Paragraph"/>
    <w:basedOn w:val="Normal"/>
    <w:uiPriority w:val="34"/>
    <w:qFormat/>
    <w:rsid w:val="006A37B1"/>
    <w:pPr>
      <w:ind w:left="720"/>
    </w:pPr>
  </w:style>
  <w:style w:type="paragraph" w:styleId="NormalIndent">
    <w:name w:val="Normal Indent"/>
    <w:basedOn w:val="Normal"/>
    <w:rsid w:val="003B6FB8"/>
    <w:pPr>
      <w:ind w:left="720"/>
    </w:pPr>
    <w:rPr>
      <w:rFonts w:ascii="Times" w:hAnsi="Times" w:cs="Times New Roman"/>
    </w:rPr>
  </w:style>
  <w:style w:type="paragraph" w:styleId="FootnoteText">
    <w:name w:val="footnote text"/>
    <w:basedOn w:val="Normal"/>
    <w:link w:val="FootnoteTextChar"/>
    <w:semiHidden/>
    <w:rsid w:val="003B6FB8"/>
    <w:rPr>
      <w:rFonts w:ascii="Times" w:hAnsi="Times" w:cs="Times New Roman"/>
    </w:rPr>
  </w:style>
  <w:style w:type="character" w:customStyle="1" w:styleId="FootnoteTextChar">
    <w:name w:val="Footnote Text Char"/>
    <w:link w:val="FootnoteText"/>
    <w:semiHidden/>
    <w:locked/>
    <w:rsid w:val="003B6FB8"/>
    <w:rPr>
      <w:rFonts w:ascii="Times" w:hAnsi="Times"/>
      <w:lang w:val="x-none" w:eastAsia="en-US"/>
    </w:rPr>
  </w:style>
  <w:style w:type="character" w:styleId="FollowedHyperlink">
    <w:name w:val="FollowedHyperlink"/>
    <w:rsid w:val="003B6FB8"/>
    <w:rPr>
      <w:color w:val="800080"/>
      <w:u w:val="single"/>
    </w:rPr>
  </w:style>
  <w:style w:type="paragraph" w:styleId="BodyTextIndent">
    <w:name w:val="Body Text Indent"/>
    <w:basedOn w:val="Normal"/>
    <w:link w:val="BodyTextIndentChar"/>
    <w:rsid w:val="003B6FB8"/>
    <w:pPr>
      <w:ind w:left="1440"/>
    </w:pPr>
    <w:rPr>
      <w:rFonts w:ascii="Times New Roman" w:hAnsi="Times New Roman" w:cs="Times New Roman"/>
      <w:b/>
      <w:sz w:val="36"/>
    </w:rPr>
  </w:style>
  <w:style w:type="character" w:customStyle="1" w:styleId="BodyTextIndentChar">
    <w:name w:val="Body Text Indent Char"/>
    <w:link w:val="BodyTextIndent"/>
    <w:locked/>
    <w:rsid w:val="003B6FB8"/>
    <w:rPr>
      <w:b/>
      <w:sz w:val="36"/>
      <w:lang w:val="x-none" w:eastAsia="en-US"/>
    </w:rPr>
  </w:style>
  <w:style w:type="character" w:customStyle="1" w:styleId="Document6">
    <w:name w:val="Document 6"/>
    <w:rsid w:val="003B6FB8"/>
    <w:rPr>
      <w:rFonts w:cs="Times New Roman"/>
    </w:rPr>
  </w:style>
  <w:style w:type="paragraph" w:styleId="EndnoteText">
    <w:name w:val="endnote text"/>
    <w:basedOn w:val="Normal"/>
    <w:link w:val="EndnoteTextChar"/>
    <w:semiHidden/>
    <w:rsid w:val="003B6FB8"/>
    <w:pPr>
      <w:widowControl w:val="0"/>
    </w:pPr>
    <w:rPr>
      <w:rFonts w:ascii="Univers 12pt" w:hAnsi="Univers 12pt" w:cs="Times New Roman"/>
    </w:rPr>
  </w:style>
  <w:style w:type="character" w:customStyle="1" w:styleId="EndnoteTextChar">
    <w:name w:val="Endnote Text Char"/>
    <w:link w:val="EndnoteText"/>
    <w:semiHidden/>
    <w:locked/>
    <w:rsid w:val="003B6FB8"/>
    <w:rPr>
      <w:rFonts w:ascii="Univers 12pt" w:hAnsi="Univers 12pt"/>
      <w:sz w:val="24"/>
      <w:lang w:val="x-none" w:eastAsia="en-US"/>
    </w:rPr>
  </w:style>
  <w:style w:type="paragraph" w:styleId="TOC4">
    <w:name w:val="toc 4"/>
    <w:basedOn w:val="Normal"/>
    <w:next w:val="Normal"/>
    <w:autoRedefine/>
    <w:uiPriority w:val="39"/>
    <w:rsid w:val="005867AB"/>
    <w:pPr>
      <w:tabs>
        <w:tab w:val="left" w:pos="1760"/>
        <w:tab w:val="right" w:leader="dot" w:pos="9771"/>
      </w:tabs>
      <w:spacing w:after="100" w:line="276" w:lineRule="auto"/>
      <w:ind w:left="660"/>
    </w:pPr>
    <w:rPr>
      <w:noProof/>
      <w:lang w:eastAsia="en-GB"/>
    </w:rPr>
  </w:style>
  <w:style w:type="paragraph" w:styleId="TOC5">
    <w:name w:val="toc 5"/>
    <w:basedOn w:val="Normal"/>
    <w:next w:val="Normal"/>
    <w:autoRedefine/>
    <w:uiPriority w:val="39"/>
    <w:rsid w:val="002875D3"/>
    <w:pPr>
      <w:spacing w:after="100" w:line="276" w:lineRule="auto"/>
      <w:ind w:left="880"/>
    </w:pPr>
    <w:rPr>
      <w:rFonts w:ascii="Calibri" w:hAnsi="Calibri" w:cs="Times New Roman"/>
      <w:sz w:val="22"/>
      <w:szCs w:val="22"/>
      <w:lang w:eastAsia="en-GB"/>
    </w:rPr>
  </w:style>
  <w:style w:type="paragraph" w:styleId="TOC6">
    <w:name w:val="toc 6"/>
    <w:basedOn w:val="Normal"/>
    <w:next w:val="Normal"/>
    <w:autoRedefine/>
    <w:uiPriority w:val="39"/>
    <w:rsid w:val="002875D3"/>
    <w:pPr>
      <w:spacing w:after="100" w:line="276" w:lineRule="auto"/>
      <w:ind w:left="1100"/>
    </w:pPr>
    <w:rPr>
      <w:rFonts w:ascii="Calibri" w:hAnsi="Calibri" w:cs="Times New Roman"/>
      <w:sz w:val="22"/>
      <w:szCs w:val="22"/>
      <w:lang w:eastAsia="en-GB"/>
    </w:rPr>
  </w:style>
  <w:style w:type="paragraph" w:styleId="TOC7">
    <w:name w:val="toc 7"/>
    <w:basedOn w:val="Normal"/>
    <w:next w:val="Normal"/>
    <w:autoRedefine/>
    <w:uiPriority w:val="39"/>
    <w:rsid w:val="002875D3"/>
    <w:pPr>
      <w:spacing w:after="100" w:line="276" w:lineRule="auto"/>
      <w:ind w:left="1320"/>
    </w:pPr>
    <w:rPr>
      <w:rFonts w:ascii="Calibri" w:hAnsi="Calibri" w:cs="Times New Roman"/>
      <w:sz w:val="22"/>
      <w:szCs w:val="22"/>
      <w:lang w:eastAsia="en-GB"/>
    </w:rPr>
  </w:style>
  <w:style w:type="paragraph" w:styleId="TOC8">
    <w:name w:val="toc 8"/>
    <w:basedOn w:val="Normal"/>
    <w:next w:val="Normal"/>
    <w:autoRedefine/>
    <w:uiPriority w:val="39"/>
    <w:rsid w:val="002875D3"/>
    <w:pPr>
      <w:spacing w:after="100" w:line="276" w:lineRule="auto"/>
      <w:ind w:left="1540"/>
    </w:pPr>
    <w:rPr>
      <w:rFonts w:ascii="Calibri" w:hAnsi="Calibri" w:cs="Times New Roman"/>
      <w:sz w:val="22"/>
      <w:szCs w:val="22"/>
      <w:lang w:eastAsia="en-GB"/>
    </w:rPr>
  </w:style>
  <w:style w:type="paragraph" w:styleId="TOC9">
    <w:name w:val="toc 9"/>
    <w:basedOn w:val="Normal"/>
    <w:next w:val="Normal"/>
    <w:autoRedefine/>
    <w:uiPriority w:val="39"/>
    <w:rsid w:val="002875D3"/>
    <w:pPr>
      <w:spacing w:after="100" w:line="276" w:lineRule="auto"/>
      <w:ind w:left="1760"/>
    </w:pPr>
    <w:rPr>
      <w:rFonts w:ascii="Calibri" w:hAnsi="Calibri" w:cs="Times New Roman"/>
      <w:sz w:val="22"/>
      <w:szCs w:val="22"/>
      <w:lang w:eastAsia="en-GB"/>
    </w:rPr>
  </w:style>
  <w:style w:type="paragraph" w:styleId="NoSpacing">
    <w:name w:val="No Spacing"/>
    <w:uiPriority w:val="1"/>
    <w:qFormat/>
    <w:rsid w:val="00DD0C74"/>
    <w:rPr>
      <w:rFonts w:ascii="Calibri" w:hAnsi="Calibri"/>
      <w:sz w:val="22"/>
      <w:szCs w:val="22"/>
      <w:lang w:eastAsia="en-US"/>
    </w:rPr>
  </w:style>
  <w:style w:type="character" w:customStyle="1" w:styleId="apple-converted-space">
    <w:name w:val="apple-converted-space"/>
    <w:rsid w:val="002E7917"/>
  </w:style>
  <w:style w:type="table" w:customStyle="1" w:styleId="TableGrid1">
    <w:name w:val="Table Grid1"/>
    <w:rsid w:val="009B6AAA"/>
    <w:rPr>
      <w:rFonts w:ascii="Book Antiqua" w:hAnsi="Book Antiqua" w:cs="Book Antiq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rsid w:val="006C1222"/>
    <w:rPr>
      <w:rFonts w:ascii="Book Antiqua" w:hAnsi="Book Antiqua" w:cs="Book Antiq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6A43AC"/>
    <w:rPr>
      <w:rFonts w:ascii="Book Antiqua" w:hAnsi="Book Antiqua" w:cs="Book Antiqua"/>
      <w:sz w:val="24"/>
      <w:szCs w:val="24"/>
      <w:lang w:eastAsia="en-US"/>
    </w:rPr>
  </w:style>
  <w:style w:type="character" w:styleId="CommentReference">
    <w:name w:val="annotation reference"/>
    <w:basedOn w:val="DefaultParagraphFont"/>
    <w:rsid w:val="00DC192B"/>
    <w:rPr>
      <w:sz w:val="16"/>
      <w:szCs w:val="16"/>
    </w:rPr>
  </w:style>
  <w:style w:type="paragraph" w:styleId="CommentSubject">
    <w:name w:val="annotation subject"/>
    <w:basedOn w:val="CommentText"/>
    <w:next w:val="CommentText"/>
    <w:link w:val="CommentSubjectChar"/>
    <w:rsid w:val="00DC192B"/>
    <w:pPr>
      <w:widowControl/>
    </w:pPr>
    <w:rPr>
      <w:rFonts w:ascii="Book Antiqua" w:hAnsi="Book Antiqua" w:cs="Book Antiqua"/>
      <w:b/>
      <w:bCs/>
    </w:rPr>
  </w:style>
  <w:style w:type="character" w:customStyle="1" w:styleId="CommentSubjectChar">
    <w:name w:val="Comment Subject Char"/>
    <w:basedOn w:val="CommentTextChar"/>
    <w:link w:val="CommentSubject"/>
    <w:rsid w:val="00DC192B"/>
    <w:rPr>
      <w:rFonts w:ascii="Book Antiqua" w:hAnsi="Book Antiqua" w:cs="Book Antiqua"/>
      <w:b/>
      <w:bCs/>
      <w:lang w:eastAsia="en-US"/>
    </w:rPr>
  </w:style>
  <w:style w:type="paragraph" w:customStyle="1" w:styleId="Pa5">
    <w:name w:val="Pa5"/>
    <w:basedOn w:val="Normal"/>
    <w:next w:val="Normal"/>
    <w:uiPriority w:val="99"/>
    <w:rsid w:val="00B557F0"/>
    <w:pPr>
      <w:autoSpaceDE w:val="0"/>
      <w:autoSpaceDN w:val="0"/>
      <w:adjustRightInd w:val="0"/>
      <w:spacing w:line="201" w:lineRule="atLeast"/>
    </w:pPr>
    <w:rPr>
      <w:rFonts w:ascii="Helvetica 45 Light" w:hAnsi="Helvetica 45 Light" w:cs="Times New Roman"/>
      <w:lang w:eastAsia="en-GB"/>
    </w:rPr>
  </w:style>
  <w:style w:type="character" w:customStyle="1" w:styleId="A0">
    <w:name w:val="A0"/>
    <w:uiPriority w:val="99"/>
    <w:rsid w:val="00B557F0"/>
    <w:rPr>
      <w:rFonts w:cs="Helvetica 45 Light"/>
      <w:color w:val="000000"/>
      <w:sz w:val="18"/>
      <w:szCs w:val="18"/>
    </w:rPr>
  </w:style>
  <w:style w:type="character" w:customStyle="1" w:styleId="UnresolvedMention1">
    <w:name w:val="Unresolved Mention1"/>
    <w:basedOn w:val="DefaultParagraphFont"/>
    <w:uiPriority w:val="99"/>
    <w:semiHidden/>
    <w:unhideWhenUsed/>
    <w:rsid w:val="0091760C"/>
    <w:rPr>
      <w:color w:val="808080"/>
      <w:shd w:val="clear" w:color="auto" w:fill="E6E6E6"/>
    </w:rPr>
  </w:style>
  <w:style w:type="character" w:styleId="IntenseEmphasis">
    <w:name w:val="Intense Emphasis"/>
    <w:basedOn w:val="DefaultParagraphFont"/>
    <w:uiPriority w:val="21"/>
    <w:qFormat/>
    <w:rsid w:val="00DC5828"/>
    <w:rPr>
      <w:i/>
      <w:iCs/>
      <w:color w:val="5B9BD5" w:themeColor="accent1"/>
    </w:rPr>
  </w:style>
  <w:style w:type="character" w:styleId="SubtleEmphasis">
    <w:name w:val="Subtle Emphasis"/>
    <w:basedOn w:val="DefaultParagraphFont"/>
    <w:uiPriority w:val="19"/>
    <w:qFormat/>
    <w:rsid w:val="00DC5828"/>
    <w:rPr>
      <w:i/>
      <w:iCs/>
      <w:color w:val="404040" w:themeColor="text1" w:themeTint="BF"/>
    </w:rPr>
  </w:style>
  <w:style w:type="character" w:customStyle="1" w:styleId="Heading2Char">
    <w:name w:val="Heading 2 Char"/>
    <w:basedOn w:val="DefaultParagraphFont"/>
    <w:link w:val="Heading2"/>
    <w:rsid w:val="009C4ECF"/>
    <w:rPr>
      <w:rFonts w:ascii="Arial" w:hAnsi="Arial" w:cs="Arial"/>
      <w:b/>
      <w:bCs/>
      <w:sz w:val="24"/>
      <w:szCs w:val="24"/>
    </w:rPr>
  </w:style>
  <w:style w:type="character" w:customStyle="1" w:styleId="Heading1Char">
    <w:name w:val="Heading 1 Char"/>
    <w:basedOn w:val="DefaultParagraphFont"/>
    <w:link w:val="Heading1"/>
    <w:locked/>
    <w:rsid w:val="009C4ECF"/>
    <w:rPr>
      <w:rFonts w:ascii="Arial" w:hAnsi="Arial" w:cs="Arial"/>
      <w:b/>
      <w:bCs/>
      <w:color w:val="000000" w:themeColor="text1"/>
      <w:sz w:val="28"/>
      <w:szCs w:val="28"/>
      <w:lang w:val="en-US" w:eastAsia="en-US"/>
    </w:rPr>
  </w:style>
  <w:style w:type="paragraph" w:customStyle="1" w:styleId="CM64">
    <w:name w:val="CM64"/>
    <w:basedOn w:val="Normal"/>
    <w:next w:val="Normal"/>
    <w:uiPriority w:val="99"/>
    <w:rsid w:val="00244C29"/>
    <w:pPr>
      <w:autoSpaceDE w:val="0"/>
      <w:autoSpaceDN w:val="0"/>
      <w:adjustRightInd w:val="0"/>
      <w:jc w:val="left"/>
    </w:pPr>
    <w:rPr>
      <w:rFonts w:ascii="HelveticaNeueLT Std Lt" w:hAnsi="HelveticaNeueLT Std Lt" w:cs="Times New Roman"/>
      <w:sz w:val="24"/>
      <w:szCs w:val="24"/>
      <w:lang w:eastAsia="en-GB"/>
    </w:rPr>
  </w:style>
  <w:style w:type="paragraph" w:customStyle="1" w:styleId="Default">
    <w:name w:val="Default"/>
    <w:rsid w:val="00E42EA0"/>
    <w:pPr>
      <w:autoSpaceDE w:val="0"/>
      <w:autoSpaceDN w:val="0"/>
      <w:adjustRightInd w:val="0"/>
    </w:pPr>
    <w:rPr>
      <w:rFonts w:ascii="Arial" w:hAnsi="Arial" w:cs="Arial"/>
      <w:color w:val="000000"/>
      <w:sz w:val="24"/>
      <w:szCs w:val="24"/>
    </w:rPr>
  </w:style>
  <w:style w:type="paragraph" w:styleId="Quote">
    <w:name w:val="Quote"/>
    <w:basedOn w:val="Normal"/>
    <w:next w:val="Normal"/>
    <w:link w:val="QuoteChar"/>
    <w:uiPriority w:val="29"/>
    <w:qFormat/>
    <w:rsid w:val="000E757C"/>
    <w:pPr>
      <w:spacing w:before="200" w:after="160"/>
      <w:ind w:left="864" w:right="864"/>
    </w:pPr>
    <w:rPr>
      <w:iCs/>
      <w:color w:val="000000" w:themeColor="text1"/>
      <w:sz w:val="18"/>
    </w:rPr>
  </w:style>
  <w:style w:type="character" w:customStyle="1" w:styleId="QuoteChar">
    <w:name w:val="Quote Char"/>
    <w:basedOn w:val="DefaultParagraphFont"/>
    <w:link w:val="Quote"/>
    <w:uiPriority w:val="29"/>
    <w:rsid w:val="000E757C"/>
    <w:rPr>
      <w:rFonts w:ascii="Arial" w:hAnsi="Arial" w:cs="Arial"/>
      <w:iCs/>
      <w:color w:val="000000" w:themeColor="text1"/>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404837956">
      <w:bodyDiv w:val="1"/>
      <w:marLeft w:val="0"/>
      <w:marRight w:val="0"/>
      <w:marTop w:val="0"/>
      <w:marBottom w:val="0"/>
      <w:divBdr>
        <w:top w:val="none" w:sz="0" w:space="0" w:color="auto"/>
        <w:left w:val="none" w:sz="0" w:space="0" w:color="auto"/>
        <w:bottom w:val="none" w:sz="0" w:space="0" w:color="auto"/>
        <w:right w:val="none" w:sz="0" w:space="0" w:color="auto"/>
      </w:divBdr>
    </w:div>
    <w:div w:id="660888311">
      <w:bodyDiv w:val="1"/>
      <w:marLeft w:val="0"/>
      <w:marRight w:val="0"/>
      <w:marTop w:val="0"/>
      <w:marBottom w:val="0"/>
      <w:divBdr>
        <w:top w:val="none" w:sz="0" w:space="0" w:color="auto"/>
        <w:left w:val="none" w:sz="0" w:space="0" w:color="auto"/>
        <w:bottom w:val="none" w:sz="0" w:space="0" w:color="auto"/>
        <w:right w:val="none" w:sz="0" w:space="0" w:color="auto"/>
      </w:divBdr>
    </w:div>
    <w:div w:id="747265797">
      <w:bodyDiv w:val="1"/>
      <w:marLeft w:val="0"/>
      <w:marRight w:val="0"/>
      <w:marTop w:val="0"/>
      <w:marBottom w:val="0"/>
      <w:divBdr>
        <w:top w:val="none" w:sz="0" w:space="0" w:color="auto"/>
        <w:left w:val="none" w:sz="0" w:space="0" w:color="auto"/>
        <w:bottom w:val="none" w:sz="0" w:space="0" w:color="auto"/>
        <w:right w:val="none" w:sz="0" w:space="0" w:color="auto"/>
      </w:divBdr>
    </w:div>
    <w:div w:id="752699046">
      <w:bodyDiv w:val="1"/>
      <w:marLeft w:val="0"/>
      <w:marRight w:val="0"/>
      <w:marTop w:val="0"/>
      <w:marBottom w:val="0"/>
      <w:divBdr>
        <w:top w:val="none" w:sz="0" w:space="0" w:color="auto"/>
        <w:left w:val="none" w:sz="0" w:space="0" w:color="auto"/>
        <w:bottom w:val="none" w:sz="0" w:space="0" w:color="auto"/>
        <w:right w:val="none" w:sz="0" w:space="0" w:color="auto"/>
      </w:divBdr>
    </w:div>
    <w:div w:id="1098525564">
      <w:bodyDiv w:val="1"/>
      <w:marLeft w:val="0"/>
      <w:marRight w:val="0"/>
      <w:marTop w:val="0"/>
      <w:marBottom w:val="0"/>
      <w:divBdr>
        <w:top w:val="none" w:sz="0" w:space="0" w:color="auto"/>
        <w:left w:val="none" w:sz="0" w:space="0" w:color="auto"/>
        <w:bottom w:val="none" w:sz="0" w:space="0" w:color="auto"/>
        <w:right w:val="none" w:sz="0" w:space="0" w:color="auto"/>
      </w:divBdr>
    </w:div>
    <w:div w:id="1376809989">
      <w:bodyDiv w:val="1"/>
      <w:marLeft w:val="0"/>
      <w:marRight w:val="0"/>
      <w:marTop w:val="0"/>
      <w:marBottom w:val="0"/>
      <w:divBdr>
        <w:top w:val="none" w:sz="0" w:space="0" w:color="auto"/>
        <w:left w:val="none" w:sz="0" w:space="0" w:color="auto"/>
        <w:bottom w:val="none" w:sz="0" w:space="0" w:color="auto"/>
        <w:right w:val="none" w:sz="0" w:space="0" w:color="auto"/>
      </w:divBdr>
    </w:div>
    <w:div w:id="1810320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hyperlink" Target="https://shop.bsigroup.com/ProductDetail?pid=000000000030311871"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635DA1574A4794C88EF088E3F576FC5" ma:contentTypeVersion="12" ma:contentTypeDescription="Create a new document." ma:contentTypeScope="" ma:versionID="fbb9f0236087d739a562cdd481a3f8c0">
  <xsd:schema xmlns:xsd="http://www.w3.org/2001/XMLSchema" xmlns:xs="http://www.w3.org/2001/XMLSchema" xmlns:p="http://schemas.microsoft.com/office/2006/metadata/properties" xmlns:ns2="6bcd5a35-ab95-48df-b29f-523d7c365686" xmlns:ns3="473124a6-75ec-4257-9805-21001fbc13e5" targetNamespace="http://schemas.microsoft.com/office/2006/metadata/properties" ma:root="true" ma:fieldsID="1701ca1d7e57b7ae4a4ac563f13388cf" ns2:_="" ns3:_="">
    <xsd:import namespace="6bcd5a35-ab95-48df-b29f-523d7c365686"/>
    <xsd:import namespace="473124a6-75ec-4257-9805-21001fbc13e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cd5a35-ab95-48df-b29f-523d7c3656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73124a6-75ec-4257-9805-21001fbc13e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B4FCCF-586D-4769-9A4D-157CCBC03C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cd5a35-ab95-48df-b29f-523d7c365686"/>
    <ds:schemaRef ds:uri="473124a6-75ec-4257-9805-21001fbc13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0441E5-6367-4390-A93A-F7533DA5E9A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1136298-9ED2-4373-8A2B-13DA6A7FF941}">
  <ds:schemaRefs>
    <ds:schemaRef ds:uri="http://schemas.microsoft.com/sharepoint/v3/contenttype/forms"/>
  </ds:schemaRefs>
</ds:datastoreItem>
</file>

<file path=customXml/itemProps4.xml><?xml version="1.0" encoding="utf-8"?>
<ds:datastoreItem xmlns:ds="http://schemas.openxmlformats.org/officeDocument/2006/customXml" ds:itemID="{D49C59E8-A7D4-4898-B3ED-850E74506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24</Pages>
  <Words>9419</Words>
  <Characters>53690</Characters>
  <Application>Microsoft Office Word</Application>
  <DocSecurity>0</DocSecurity>
  <Lines>447</Lines>
  <Paragraphs>125</Paragraphs>
  <ScaleCrop>false</ScaleCrop>
  <HeadingPairs>
    <vt:vector size="2" baseType="variant">
      <vt:variant>
        <vt:lpstr>Title</vt:lpstr>
      </vt:variant>
      <vt:variant>
        <vt:i4>1</vt:i4>
      </vt:variant>
    </vt:vector>
  </HeadingPairs>
  <TitlesOfParts>
    <vt:vector size="1" baseType="lpstr">
      <vt:lpstr/>
    </vt:vector>
  </TitlesOfParts>
  <Manager>Daniel Pitcher</Manager>
  <Company>Water Hygiene Centre</Company>
  <LinksUpToDate>false</LinksUpToDate>
  <CharactersWithSpaces>62984</CharactersWithSpaces>
  <SharedDoc>false</SharedDoc>
  <HLinks>
    <vt:vector size="768" baseType="variant">
      <vt:variant>
        <vt:i4>5243003</vt:i4>
      </vt:variant>
      <vt:variant>
        <vt:i4>723</vt:i4>
      </vt:variant>
      <vt:variant>
        <vt:i4>0</vt:i4>
      </vt:variant>
      <vt:variant>
        <vt:i4>5</vt:i4>
      </vt:variant>
      <vt:variant>
        <vt:lpwstr>mailto:jill.morris@hpa.org.uk</vt:lpwstr>
      </vt:variant>
      <vt:variant>
        <vt:lpwstr/>
      </vt:variant>
      <vt:variant>
        <vt:i4>5243003</vt:i4>
      </vt:variant>
      <vt:variant>
        <vt:i4>720</vt:i4>
      </vt:variant>
      <vt:variant>
        <vt:i4>0</vt:i4>
      </vt:variant>
      <vt:variant>
        <vt:i4>5</vt:i4>
      </vt:variant>
      <vt:variant>
        <vt:lpwstr>mailto:jill.morris@hpa.org.uk</vt:lpwstr>
      </vt:variant>
      <vt:variant>
        <vt:lpwstr/>
      </vt:variant>
      <vt:variant>
        <vt:i4>5701632</vt:i4>
      </vt:variant>
      <vt:variant>
        <vt:i4>717</vt:i4>
      </vt:variant>
      <vt:variant>
        <vt:i4>0</vt:i4>
      </vt:variant>
      <vt:variant>
        <vt:i4>5</vt:i4>
      </vt:variant>
      <vt:variant>
        <vt:lpwstr>http://shop.bsigroup.com/en/ProductDetail/?pid=000000000030200074</vt:lpwstr>
      </vt:variant>
      <vt:variant>
        <vt:lpwstr/>
      </vt:variant>
      <vt:variant>
        <vt:i4>6029312</vt:i4>
      </vt:variant>
      <vt:variant>
        <vt:i4>714</vt:i4>
      </vt:variant>
      <vt:variant>
        <vt:i4>0</vt:i4>
      </vt:variant>
      <vt:variant>
        <vt:i4>5</vt:i4>
      </vt:variant>
      <vt:variant>
        <vt:lpwstr>http://shop.bsigroup.com/en/ProductDetail/?pid=000000000030218140</vt:lpwstr>
      </vt:variant>
      <vt:variant>
        <vt:lpwstr/>
      </vt:variant>
      <vt:variant>
        <vt:i4>5439502</vt:i4>
      </vt:variant>
      <vt:variant>
        <vt:i4>711</vt:i4>
      </vt:variant>
      <vt:variant>
        <vt:i4>0</vt:i4>
      </vt:variant>
      <vt:variant>
        <vt:i4>5</vt:i4>
      </vt:variant>
      <vt:variant>
        <vt:lpwstr>http://shop.bsigroup.com/en/ProductDetail/?pid=000000000030098799</vt:lpwstr>
      </vt:variant>
      <vt:variant>
        <vt:lpwstr/>
      </vt:variant>
      <vt:variant>
        <vt:i4>5701633</vt:i4>
      </vt:variant>
      <vt:variant>
        <vt:i4>708</vt:i4>
      </vt:variant>
      <vt:variant>
        <vt:i4>0</vt:i4>
      </vt:variant>
      <vt:variant>
        <vt:i4>5</vt:i4>
      </vt:variant>
      <vt:variant>
        <vt:lpwstr>http://shop.bsigroup.com/en/ProductDetail/?pid=000000000030011044</vt:lpwstr>
      </vt:variant>
      <vt:variant>
        <vt:lpwstr/>
      </vt:variant>
      <vt:variant>
        <vt:i4>6225920</vt:i4>
      </vt:variant>
      <vt:variant>
        <vt:i4>705</vt:i4>
      </vt:variant>
      <vt:variant>
        <vt:i4>0</vt:i4>
      </vt:variant>
      <vt:variant>
        <vt:i4>5</vt:i4>
      </vt:variant>
      <vt:variant>
        <vt:lpwstr>http://shop.bsigroup.com/en/ProductDetail/?pid=000000000030064693</vt:lpwstr>
      </vt:variant>
      <vt:variant>
        <vt:lpwstr/>
      </vt:variant>
      <vt:variant>
        <vt:i4>4522084</vt:i4>
      </vt:variant>
      <vt:variant>
        <vt:i4>702</vt:i4>
      </vt:variant>
      <vt:variant>
        <vt:i4>0</vt:i4>
      </vt:variant>
      <vt:variant>
        <vt:i4>5</vt:i4>
      </vt:variant>
      <vt:variant>
        <vt:lpwstr>\\SERVER\Shared\Service\user\AppData\hinitti\Local Settings\Temporary Internet Files\OLK19B\www.wras.co.uk</vt:lpwstr>
      </vt:variant>
      <vt:variant>
        <vt:lpwstr/>
      </vt:variant>
      <vt:variant>
        <vt:i4>5701632</vt:i4>
      </vt:variant>
      <vt:variant>
        <vt:i4>699</vt:i4>
      </vt:variant>
      <vt:variant>
        <vt:i4>0</vt:i4>
      </vt:variant>
      <vt:variant>
        <vt:i4>5</vt:i4>
      </vt:variant>
      <vt:variant>
        <vt:lpwstr>http://shop.bsigroup.com/en/ProductDetail/?pid=000000000030200074</vt:lpwstr>
      </vt:variant>
      <vt:variant>
        <vt:lpwstr/>
      </vt:variant>
      <vt:variant>
        <vt:i4>6029312</vt:i4>
      </vt:variant>
      <vt:variant>
        <vt:i4>696</vt:i4>
      </vt:variant>
      <vt:variant>
        <vt:i4>0</vt:i4>
      </vt:variant>
      <vt:variant>
        <vt:i4>5</vt:i4>
      </vt:variant>
      <vt:variant>
        <vt:lpwstr>http://shop.bsigroup.com/en/ProductDetail/?pid=000000000030218140</vt:lpwstr>
      </vt:variant>
      <vt:variant>
        <vt:lpwstr/>
      </vt:variant>
      <vt:variant>
        <vt:i4>5439502</vt:i4>
      </vt:variant>
      <vt:variant>
        <vt:i4>693</vt:i4>
      </vt:variant>
      <vt:variant>
        <vt:i4>0</vt:i4>
      </vt:variant>
      <vt:variant>
        <vt:i4>5</vt:i4>
      </vt:variant>
      <vt:variant>
        <vt:lpwstr>http://shop.bsigroup.com/en/ProductDetail/?pid=000000000030098799</vt:lpwstr>
      </vt:variant>
      <vt:variant>
        <vt:lpwstr/>
      </vt:variant>
      <vt:variant>
        <vt:i4>5701633</vt:i4>
      </vt:variant>
      <vt:variant>
        <vt:i4>690</vt:i4>
      </vt:variant>
      <vt:variant>
        <vt:i4>0</vt:i4>
      </vt:variant>
      <vt:variant>
        <vt:i4>5</vt:i4>
      </vt:variant>
      <vt:variant>
        <vt:lpwstr>http://shop.bsigroup.com/en/ProductDetail/?pid=000000000030011044</vt:lpwstr>
      </vt:variant>
      <vt:variant>
        <vt:lpwstr/>
      </vt:variant>
      <vt:variant>
        <vt:i4>6225920</vt:i4>
      </vt:variant>
      <vt:variant>
        <vt:i4>687</vt:i4>
      </vt:variant>
      <vt:variant>
        <vt:i4>0</vt:i4>
      </vt:variant>
      <vt:variant>
        <vt:i4>5</vt:i4>
      </vt:variant>
      <vt:variant>
        <vt:lpwstr>http://shop.bsigroup.com/en/ProductDetail/?pid=000000000030064693</vt:lpwstr>
      </vt:variant>
      <vt:variant>
        <vt:lpwstr/>
      </vt:variant>
      <vt:variant>
        <vt:i4>2031666</vt:i4>
      </vt:variant>
      <vt:variant>
        <vt:i4>680</vt:i4>
      </vt:variant>
      <vt:variant>
        <vt:i4>0</vt:i4>
      </vt:variant>
      <vt:variant>
        <vt:i4>5</vt:i4>
      </vt:variant>
      <vt:variant>
        <vt:lpwstr/>
      </vt:variant>
      <vt:variant>
        <vt:lpwstr>_Toc410727498</vt:lpwstr>
      </vt:variant>
      <vt:variant>
        <vt:i4>2031666</vt:i4>
      </vt:variant>
      <vt:variant>
        <vt:i4>674</vt:i4>
      </vt:variant>
      <vt:variant>
        <vt:i4>0</vt:i4>
      </vt:variant>
      <vt:variant>
        <vt:i4>5</vt:i4>
      </vt:variant>
      <vt:variant>
        <vt:lpwstr/>
      </vt:variant>
      <vt:variant>
        <vt:lpwstr>_Toc410727497</vt:lpwstr>
      </vt:variant>
      <vt:variant>
        <vt:i4>2031666</vt:i4>
      </vt:variant>
      <vt:variant>
        <vt:i4>668</vt:i4>
      </vt:variant>
      <vt:variant>
        <vt:i4>0</vt:i4>
      </vt:variant>
      <vt:variant>
        <vt:i4>5</vt:i4>
      </vt:variant>
      <vt:variant>
        <vt:lpwstr/>
      </vt:variant>
      <vt:variant>
        <vt:lpwstr>_Toc410727496</vt:lpwstr>
      </vt:variant>
      <vt:variant>
        <vt:i4>2031666</vt:i4>
      </vt:variant>
      <vt:variant>
        <vt:i4>662</vt:i4>
      </vt:variant>
      <vt:variant>
        <vt:i4>0</vt:i4>
      </vt:variant>
      <vt:variant>
        <vt:i4>5</vt:i4>
      </vt:variant>
      <vt:variant>
        <vt:lpwstr/>
      </vt:variant>
      <vt:variant>
        <vt:lpwstr>_Toc410727493</vt:lpwstr>
      </vt:variant>
      <vt:variant>
        <vt:i4>2031666</vt:i4>
      </vt:variant>
      <vt:variant>
        <vt:i4>656</vt:i4>
      </vt:variant>
      <vt:variant>
        <vt:i4>0</vt:i4>
      </vt:variant>
      <vt:variant>
        <vt:i4>5</vt:i4>
      </vt:variant>
      <vt:variant>
        <vt:lpwstr/>
      </vt:variant>
      <vt:variant>
        <vt:lpwstr>_Toc410727492</vt:lpwstr>
      </vt:variant>
      <vt:variant>
        <vt:i4>2031666</vt:i4>
      </vt:variant>
      <vt:variant>
        <vt:i4>650</vt:i4>
      </vt:variant>
      <vt:variant>
        <vt:i4>0</vt:i4>
      </vt:variant>
      <vt:variant>
        <vt:i4>5</vt:i4>
      </vt:variant>
      <vt:variant>
        <vt:lpwstr/>
      </vt:variant>
      <vt:variant>
        <vt:lpwstr>_Toc410727491</vt:lpwstr>
      </vt:variant>
      <vt:variant>
        <vt:i4>2031666</vt:i4>
      </vt:variant>
      <vt:variant>
        <vt:i4>644</vt:i4>
      </vt:variant>
      <vt:variant>
        <vt:i4>0</vt:i4>
      </vt:variant>
      <vt:variant>
        <vt:i4>5</vt:i4>
      </vt:variant>
      <vt:variant>
        <vt:lpwstr/>
      </vt:variant>
      <vt:variant>
        <vt:lpwstr>_Toc410727490</vt:lpwstr>
      </vt:variant>
      <vt:variant>
        <vt:i4>1966130</vt:i4>
      </vt:variant>
      <vt:variant>
        <vt:i4>638</vt:i4>
      </vt:variant>
      <vt:variant>
        <vt:i4>0</vt:i4>
      </vt:variant>
      <vt:variant>
        <vt:i4>5</vt:i4>
      </vt:variant>
      <vt:variant>
        <vt:lpwstr/>
      </vt:variant>
      <vt:variant>
        <vt:lpwstr>_Toc410727489</vt:lpwstr>
      </vt:variant>
      <vt:variant>
        <vt:i4>1966130</vt:i4>
      </vt:variant>
      <vt:variant>
        <vt:i4>632</vt:i4>
      </vt:variant>
      <vt:variant>
        <vt:i4>0</vt:i4>
      </vt:variant>
      <vt:variant>
        <vt:i4>5</vt:i4>
      </vt:variant>
      <vt:variant>
        <vt:lpwstr/>
      </vt:variant>
      <vt:variant>
        <vt:lpwstr>_Toc410727488</vt:lpwstr>
      </vt:variant>
      <vt:variant>
        <vt:i4>1966130</vt:i4>
      </vt:variant>
      <vt:variant>
        <vt:i4>626</vt:i4>
      </vt:variant>
      <vt:variant>
        <vt:i4>0</vt:i4>
      </vt:variant>
      <vt:variant>
        <vt:i4>5</vt:i4>
      </vt:variant>
      <vt:variant>
        <vt:lpwstr/>
      </vt:variant>
      <vt:variant>
        <vt:lpwstr>_Toc410727487</vt:lpwstr>
      </vt:variant>
      <vt:variant>
        <vt:i4>1966130</vt:i4>
      </vt:variant>
      <vt:variant>
        <vt:i4>620</vt:i4>
      </vt:variant>
      <vt:variant>
        <vt:i4>0</vt:i4>
      </vt:variant>
      <vt:variant>
        <vt:i4>5</vt:i4>
      </vt:variant>
      <vt:variant>
        <vt:lpwstr/>
      </vt:variant>
      <vt:variant>
        <vt:lpwstr>_Toc410727486</vt:lpwstr>
      </vt:variant>
      <vt:variant>
        <vt:i4>1966130</vt:i4>
      </vt:variant>
      <vt:variant>
        <vt:i4>614</vt:i4>
      </vt:variant>
      <vt:variant>
        <vt:i4>0</vt:i4>
      </vt:variant>
      <vt:variant>
        <vt:i4>5</vt:i4>
      </vt:variant>
      <vt:variant>
        <vt:lpwstr/>
      </vt:variant>
      <vt:variant>
        <vt:lpwstr>_Toc410727485</vt:lpwstr>
      </vt:variant>
      <vt:variant>
        <vt:i4>1966130</vt:i4>
      </vt:variant>
      <vt:variant>
        <vt:i4>608</vt:i4>
      </vt:variant>
      <vt:variant>
        <vt:i4>0</vt:i4>
      </vt:variant>
      <vt:variant>
        <vt:i4>5</vt:i4>
      </vt:variant>
      <vt:variant>
        <vt:lpwstr/>
      </vt:variant>
      <vt:variant>
        <vt:lpwstr>_Toc410727484</vt:lpwstr>
      </vt:variant>
      <vt:variant>
        <vt:i4>1966130</vt:i4>
      </vt:variant>
      <vt:variant>
        <vt:i4>602</vt:i4>
      </vt:variant>
      <vt:variant>
        <vt:i4>0</vt:i4>
      </vt:variant>
      <vt:variant>
        <vt:i4>5</vt:i4>
      </vt:variant>
      <vt:variant>
        <vt:lpwstr/>
      </vt:variant>
      <vt:variant>
        <vt:lpwstr>_Toc410727483</vt:lpwstr>
      </vt:variant>
      <vt:variant>
        <vt:i4>1966130</vt:i4>
      </vt:variant>
      <vt:variant>
        <vt:i4>596</vt:i4>
      </vt:variant>
      <vt:variant>
        <vt:i4>0</vt:i4>
      </vt:variant>
      <vt:variant>
        <vt:i4>5</vt:i4>
      </vt:variant>
      <vt:variant>
        <vt:lpwstr/>
      </vt:variant>
      <vt:variant>
        <vt:lpwstr>_Toc410727482</vt:lpwstr>
      </vt:variant>
      <vt:variant>
        <vt:i4>1966130</vt:i4>
      </vt:variant>
      <vt:variant>
        <vt:i4>590</vt:i4>
      </vt:variant>
      <vt:variant>
        <vt:i4>0</vt:i4>
      </vt:variant>
      <vt:variant>
        <vt:i4>5</vt:i4>
      </vt:variant>
      <vt:variant>
        <vt:lpwstr/>
      </vt:variant>
      <vt:variant>
        <vt:lpwstr>_Toc410727481</vt:lpwstr>
      </vt:variant>
      <vt:variant>
        <vt:i4>1966130</vt:i4>
      </vt:variant>
      <vt:variant>
        <vt:i4>584</vt:i4>
      </vt:variant>
      <vt:variant>
        <vt:i4>0</vt:i4>
      </vt:variant>
      <vt:variant>
        <vt:i4>5</vt:i4>
      </vt:variant>
      <vt:variant>
        <vt:lpwstr/>
      </vt:variant>
      <vt:variant>
        <vt:lpwstr>_Toc410727480</vt:lpwstr>
      </vt:variant>
      <vt:variant>
        <vt:i4>1114162</vt:i4>
      </vt:variant>
      <vt:variant>
        <vt:i4>578</vt:i4>
      </vt:variant>
      <vt:variant>
        <vt:i4>0</vt:i4>
      </vt:variant>
      <vt:variant>
        <vt:i4>5</vt:i4>
      </vt:variant>
      <vt:variant>
        <vt:lpwstr/>
      </vt:variant>
      <vt:variant>
        <vt:lpwstr>_Toc410727479</vt:lpwstr>
      </vt:variant>
      <vt:variant>
        <vt:i4>1114162</vt:i4>
      </vt:variant>
      <vt:variant>
        <vt:i4>572</vt:i4>
      </vt:variant>
      <vt:variant>
        <vt:i4>0</vt:i4>
      </vt:variant>
      <vt:variant>
        <vt:i4>5</vt:i4>
      </vt:variant>
      <vt:variant>
        <vt:lpwstr/>
      </vt:variant>
      <vt:variant>
        <vt:lpwstr>_Toc410727478</vt:lpwstr>
      </vt:variant>
      <vt:variant>
        <vt:i4>1114162</vt:i4>
      </vt:variant>
      <vt:variant>
        <vt:i4>566</vt:i4>
      </vt:variant>
      <vt:variant>
        <vt:i4>0</vt:i4>
      </vt:variant>
      <vt:variant>
        <vt:i4>5</vt:i4>
      </vt:variant>
      <vt:variant>
        <vt:lpwstr/>
      </vt:variant>
      <vt:variant>
        <vt:lpwstr>_Toc410727477</vt:lpwstr>
      </vt:variant>
      <vt:variant>
        <vt:i4>1114162</vt:i4>
      </vt:variant>
      <vt:variant>
        <vt:i4>560</vt:i4>
      </vt:variant>
      <vt:variant>
        <vt:i4>0</vt:i4>
      </vt:variant>
      <vt:variant>
        <vt:i4>5</vt:i4>
      </vt:variant>
      <vt:variant>
        <vt:lpwstr/>
      </vt:variant>
      <vt:variant>
        <vt:lpwstr>_Toc410727476</vt:lpwstr>
      </vt:variant>
      <vt:variant>
        <vt:i4>1114162</vt:i4>
      </vt:variant>
      <vt:variant>
        <vt:i4>554</vt:i4>
      </vt:variant>
      <vt:variant>
        <vt:i4>0</vt:i4>
      </vt:variant>
      <vt:variant>
        <vt:i4>5</vt:i4>
      </vt:variant>
      <vt:variant>
        <vt:lpwstr/>
      </vt:variant>
      <vt:variant>
        <vt:lpwstr>_Toc410727475</vt:lpwstr>
      </vt:variant>
      <vt:variant>
        <vt:i4>1114162</vt:i4>
      </vt:variant>
      <vt:variant>
        <vt:i4>548</vt:i4>
      </vt:variant>
      <vt:variant>
        <vt:i4>0</vt:i4>
      </vt:variant>
      <vt:variant>
        <vt:i4>5</vt:i4>
      </vt:variant>
      <vt:variant>
        <vt:lpwstr/>
      </vt:variant>
      <vt:variant>
        <vt:lpwstr>_Toc410727474</vt:lpwstr>
      </vt:variant>
      <vt:variant>
        <vt:i4>1114162</vt:i4>
      </vt:variant>
      <vt:variant>
        <vt:i4>542</vt:i4>
      </vt:variant>
      <vt:variant>
        <vt:i4>0</vt:i4>
      </vt:variant>
      <vt:variant>
        <vt:i4>5</vt:i4>
      </vt:variant>
      <vt:variant>
        <vt:lpwstr/>
      </vt:variant>
      <vt:variant>
        <vt:lpwstr>_Toc410727473</vt:lpwstr>
      </vt:variant>
      <vt:variant>
        <vt:i4>1114162</vt:i4>
      </vt:variant>
      <vt:variant>
        <vt:i4>536</vt:i4>
      </vt:variant>
      <vt:variant>
        <vt:i4>0</vt:i4>
      </vt:variant>
      <vt:variant>
        <vt:i4>5</vt:i4>
      </vt:variant>
      <vt:variant>
        <vt:lpwstr/>
      </vt:variant>
      <vt:variant>
        <vt:lpwstr>_Toc410727472</vt:lpwstr>
      </vt:variant>
      <vt:variant>
        <vt:i4>1114162</vt:i4>
      </vt:variant>
      <vt:variant>
        <vt:i4>530</vt:i4>
      </vt:variant>
      <vt:variant>
        <vt:i4>0</vt:i4>
      </vt:variant>
      <vt:variant>
        <vt:i4>5</vt:i4>
      </vt:variant>
      <vt:variant>
        <vt:lpwstr/>
      </vt:variant>
      <vt:variant>
        <vt:lpwstr>_Toc410727471</vt:lpwstr>
      </vt:variant>
      <vt:variant>
        <vt:i4>1114162</vt:i4>
      </vt:variant>
      <vt:variant>
        <vt:i4>524</vt:i4>
      </vt:variant>
      <vt:variant>
        <vt:i4>0</vt:i4>
      </vt:variant>
      <vt:variant>
        <vt:i4>5</vt:i4>
      </vt:variant>
      <vt:variant>
        <vt:lpwstr/>
      </vt:variant>
      <vt:variant>
        <vt:lpwstr>_Toc410727470</vt:lpwstr>
      </vt:variant>
      <vt:variant>
        <vt:i4>1048626</vt:i4>
      </vt:variant>
      <vt:variant>
        <vt:i4>518</vt:i4>
      </vt:variant>
      <vt:variant>
        <vt:i4>0</vt:i4>
      </vt:variant>
      <vt:variant>
        <vt:i4>5</vt:i4>
      </vt:variant>
      <vt:variant>
        <vt:lpwstr/>
      </vt:variant>
      <vt:variant>
        <vt:lpwstr>_Toc410727469</vt:lpwstr>
      </vt:variant>
      <vt:variant>
        <vt:i4>1048626</vt:i4>
      </vt:variant>
      <vt:variant>
        <vt:i4>512</vt:i4>
      </vt:variant>
      <vt:variant>
        <vt:i4>0</vt:i4>
      </vt:variant>
      <vt:variant>
        <vt:i4>5</vt:i4>
      </vt:variant>
      <vt:variant>
        <vt:lpwstr/>
      </vt:variant>
      <vt:variant>
        <vt:lpwstr>_Toc410727468</vt:lpwstr>
      </vt:variant>
      <vt:variant>
        <vt:i4>1048626</vt:i4>
      </vt:variant>
      <vt:variant>
        <vt:i4>506</vt:i4>
      </vt:variant>
      <vt:variant>
        <vt:i4>0</vt:i4>
      </vt:variant>
      <vt:variant>
        <vt:i4>5</vt:i4>
      </vt:variant>
      <vt:variant>
        <vt:lpwstr/>
      </vt:variant>
      <vt:variant>
        <vt:lpwstr>_Toc410727467</vt:lpwstr>
      </vt:variant>
      <vt:variant>
        <vt:i4>1048626</vt:i4>
      </vt:variant>
      <vt:variant>
        <vt:i4>500</vt:i4>
      </vt:variant>
      <vt:variant>
        <vt:i4>0</vt:i4>
      </vt:variant>
      <vt:variant>
        <vt:i4>5</vt:i4>
      </vt:variant>
      <vt:variant>
        <vt:lpwstr/>
      </vt:variant>
      <vt:variant>
        <vt:lpwstr>_Toc410727466</vt:lpwstr>
      </vt:variant>
      <vt:variant>
        <vt:i4>1048626</vt:i4>
      </vt:variant>
      <vt:variant>
        <vt:i4>494</vt:i4>
      </vt:variant>
      <vt:variant>
        <vt:i4>0</vt:i4>
      </vt:variant>
      <vt:variant>
        <vt:i4>5</vt:i4>
      </vt:variant>
      <vt:variant>
        <vt:lpwstr/>
      </vt:variant>
      <vt:variant>
        <vt:lpwstr>_Toc410727465</vt:lpwstr>
      </vt:variant>
      <vt:variant>
        <vt:i4>1048626</vt:i4>
      </vt:variant>
      <vt:variant>
        <vt:i4>488</vt:i4>
      </vt:variant>
      <vt:variant>
        <vt:i4>0</vt:i4>
      </vt:variant>
      <vt:variant>
        <vt:i4>5</vt:i4>
      </vt:variant>
      <vt:variant>
        <vt:lpwstr/>
      </vt:variant>
      <vt:variant>
        <vt:lpwstr>_Toc410727464</vt:lpwstr>
      </vt:variant>
      <vt:variant>
        <vt:i4>1048626</vt:i4>
      </vt:variant>
      <vt:variant>
        <vt:i4>482</vt:i4>
      </vt:variant>
      <vt:variant>
        <vt:i4>0</vt:i4>
      </vt:variant>
      <vt:variant>
        <vt:i4>5</vt:i4>
      </vt:variant>
      <vt:variant>
        <vt:lpwstr/>
      </vt:variant>
      <vt:variant>
        <vt:lpwstr>_Toc410727463</vt:lpwstr>
      </vt:variant>
      <vt:variant>
        <vt:i4>1048626</vt:i4>
      </vt:variant>
      <vt:variant>
        <vt:i4>476</vt:i4>
      </vt:variant>
      <vt:variant>
        <vt:i4>0</vt:i4>
      </vt:variant>
      <vt:variant>
        <vt:i4>5</vt:i4>
      </vt:variant>
      <vt:variant>
        <vt:lpwstr/>
      </vt:variant>
      <vt:variant>
        <vt:lpwstr>_Toc410727462</vt:lpwstr>
      </vt:variant>
      <vt:variant>
        <vt:i4>1048626</vt:i4>
      </vt:variant>
      <vt:variant>
        <vt:i4>470</vt:i4>
      </vt:variant>
      <vt:variant>
        <vt:i4>0</vt:i4>
      </vt:variant>
      <vt:variant>
        <vt:i4>5</vt:i4>
      </vt:variant>
      <vt:variant>
        <vt:lpwstr/>
      </vt:variant>
      <vt:variant>
        <vt:lpwstr>_Toc410727461</vt:lpwstr>
      </vt:variant>
      <vt:variant>
        <vt:i4>1048626</vt:i4>
      </vt:variant>
      <vt:variant>
        <vt:i4>464</vt:i4>
      </vt:variant>
      <vt:variant>
        <vt:i4>0</vt:i4>
      </vt:variant>
      <vt:variant>
        <vt:i4>5</vt:i4>
      </vt:variant>
      <vt:variant>
        <vt:lpwstr/>
      </vt:variant>
      <vt:variant>
        <vt:lpwstr>_Toc410727460</vt:lpwstr>
      </vt:variant>
      <vt:variant>
        <vt:i4>1245234</vt:i4>
      </vt:variant>
      <vt:variant>
        <vt:i4>458</vt:i4>
      </vt:variant>
      <vt:variant>
        <vt:i4>0</vt:i4>
      </vt:variant>
      <vt:variant>
        <vt:i4>5</vt:i4>
      </vt:variant>
      <vt:variant>
        <vt:lpwstr/>
      </vt:variant>
      <vt:variant>
        <vt:lpwstr>_Toc410727459</vt:lpwstr>
      </vt:variant>
      <vt:variant>
        <vt:i4>1245234</vt:i4>
      </vt:variant>
      <vt:variant>
        <vt:i4>452</vt:i4>
      </vt:variant>
      <vt:variant>
        <vt:i4>0</vt:i4>
      </vt:variant>
      <vt:variant>
        <vt:i4>5</vt:i4>
      </vt:variant>
      <vt:variant>
        <vt:lpwstr/>
      </vt:variant>
      <vt:variant>
        <vt:lpwstr>_Toc410727458</vt:lpwstr>
      </vt:variant>
      <vt:variant>
        <vt:i4>1245234</vt:i4>
      </vt:variant>
      <vt:variant>
        <vt:i4>446</vt:i4>
      </vt:variant>
      <vt:variant>
        <vt:i4>0</vt:i4>
      </vt:variant>
      <vt:variant>
        <vt:i4>5</vt:i4>
      </vt:variant>
      <vt:variant>
        <vt:lpwstr/>
      </vt:variant>
      <vt:variant>
        <vt:lpwstr>_Toc410727457</vt:lpwstr>
      </vt:variant>
      <vt:variant>
        <vt:i4>1245234</vt:i4>
      </vt:variant>
      <vt:variant>
        <vt:i4>440</vt:i4>
      </vt:variant>
      <vt:variant>
        <vt:i4>0</vt:i4>
      </vt:variant>
      <vt:variant>
        <vt:i4>5</vt:i4>
      </vt:variant>
      <vt:variant>
        <vt:lpwstr/>
      </vt:variant>
      <vt:variant>
        <vt:lpwstr>_Toc410727456</vt:lpwstr>
      </vt:variant>
      <vt:variant>
        <vt:i4>1245234</vt:i4>
      </vt:variant>
      <vt:variant>
        <vt:i4>434</vt:i4>
      </vt:variant>
      <vt:variant>
        <vt:i4>0</vt:i4>
      </vt:variant>
      <vt:variant>
        <vt:i4>5</vt:i4>
      </vt:variant>
      <vt:variant>
        <vt:lpwstr/>
      </vt:variant>
      <vt:variant>
        <vt:lpwstr>_Toc410727455</vt:lpwstr>
      </vt:variant>
      <vt:variant>
        <vt:i4>1245234</vt:i4>
      </vt:variant>
      <vt:variant>
        <vt:i4>428</vt:i4>
      </vt:variant>
      <vt:variant>
        <vt:i4>0</vt:i4>
      </vt:variant>
      <vt:variant>
        <vt:i4>5</vt:i4>
      </vt:variant>
      <vt:variant>
        <vt:lpwstr/>
      </vt:variant>
      <vt:variant>
        <vt:lpwstr>_Toc410727454</vt:lpwstr>
      </vt:variant>
      <vt:variant>
        <vt:i4>1245234</vt:i4>
      </vt:variant>
      <vt:variant>
        <vt:i4>422</vt:i4>
      </vt:variant>
      <vt:variant>
        <vt:i4>0</vt:i4>
      </vt:variant>
      <vt:variant>
        <vt:i4>5</vt:i4>
      </vt:variant>
      <vt:variant>
        <vt:lpwstr/>
      </vt:variant>
      <vt:variant>
        <vt:lpwstr>_Toc410727453</vt:lpwstr>
      </vt:variant>
      <vt:variant>
        <vt:i4>1245234</vt:i4>
      </vt:variant>
      <vt:variant>
        <vt:i4>416</vt:i4>
      </vt:variant>
      <vt:variant>
        <vt:i4>0</vt:i4>
      </vt:variant>
      <vt:variant>
        <vt:i4>5</vt:i4>
      </vt:variant>
      <vt:variant>
        <vt:lpwstr/>
      </vt:variant>
      <vt:variant>
        <vt:lpwstr>_Toc410727452</vt:lpwstr>
      </vt:variant>
      <vt:variant>
        <vt:i4>1245234</vt:i4>
      </vt:variant>
      <vt:variant>
        <vt:i4>410</vt:i4>
      </vt:variant>
      <vt:variant>
        <vt:i4>0</vt:i4>
      </vt:variant>
      <vt:variant>
        <vt:i4>5</vt:i4>
      </vt:variant>
      <vt:variant>
        <vt:lpwstr/>
      </vt:variant>
      <vt:variant>
        <vt:lpwstr>_Toc410727451</vt:lpwstr>
      </vt:variant>
      <vt:variant>
        <vt:i4>1245234</vt:i4>
      </vt:variant>
      <vt:variant>
        <vt:i4>404</vt:i4>
      </vt:variant>
      <vt:variant>
        <vt:i4>0</vt:i4>
      </vt:variant>
      <vt:variant>
        <vt:i4>5</vt:i4>
      </vt:variant>
      <vt:variant>
        <vt:lpwstr/>
      </vt:variant>
      <vt:variant>
        <vt:lpwstr>_Toc410727450</vt:lpwstr>
      </vt:variant>
      <vt:variant>
        <vt:i4>1179698</vt:i4>
      </vt:variant>
      <vt:variant>
        <vt:i4>398</vt:i4>
      </vt:variant>
      <vt:variant>
        <vt:i4>0</vt:i4>
      </vt:variant>
      <vt:variant>
        <vt:i4>5</vt:i4>
      </vt:variant>
      <vt:variant>
        <vt:lpwstr/>
      </vt:variant>
      <vt:variant>
        <vt:lpwstr>_Toc410727449</vt:lpwstr>
      </vt:variant>
      <vt:variant>
        <vt:i4>1179698</vt:i4>
      </vt:variant>
      <vt:variant>
        <vt:i4>392</vt:i4>
      </vt:variant>
      <vt:variant>
        <vt:i4>0</vt:i4>
      </vt:variant>
      <vt:variant>
        <vt:i4>5</vt:i4>
      </vt:variant>
      <vt:variant>
        <vt:lpwstr/>
      </vt:variant>
      <vt:variant>
        <vt:lpwstr>_Toc410727448</vt:lpwstr>
      </vt:variant>
      <vt:variant>
        <vt:i4>1179698</vt:i4>
      </vt:variant>
      <vt:variant>
        <vt:i4>386</vt:i4>
      </vt:variant>
      <vt:variant>
        <vt:i4>0</vt:i4>
      </vt:variant>
      <vt:variant>
        <vt:i4>5</vt:i4>
      </vt:variant>
      <vt:variant>
        <vt:lpwstr/>
      </vt:variant>
      <vt:variant>
        <vt:lpwstr>_Toc410727447</vt:lpwstr>
      </vt:variant>
      <vt:variant>
        <vt:i4>1179698</vt:i4>
      </vt:variant>
      <vt:variant>
        <vt:i4>380</vt:i4>
      </vt:variant>
      <vt:variant>
        <vt:i4>0</vt:i4>
      </vt:variant>
      <vt:variant>
        <vt:i4>5</vt:i4>
      </vt:variant>
      <vt:variant>
        <vt:lpwstr/>
      </vt:variant>
      <vt:variant>
        <vt:lpwstr>_Toc410727446</vt:lpwstr>
      </vt:variant>
      <vt:variant>
        <vt:i4>1179698</vt:i4>
      </vt:variant>
      <vt:variant>
        <vt:i4>374</vt:i4>
      </vt:variant>
      <vt:variant>
        <vt:i4>0</vt:i4>
      </vt:variant>
      <vt:variant>
        <vt:i4>5</vt:i4>
      </vt:variant>
      <vt:variant>
        <vt:lpwstr/>
      </vt:variant>
      <vt:variant>
        <vt:lpwstr>_Toc410727445</vt:lpwstr>
      </vt:variant>
      <vt:variant>
        <vt:i4>1179698</vt:i4>
      </vt:variant>
      <vt:variant>
        <vt:i4>368</vt:i4>
      </vt:variant>
      <vt:variant>
        <vt:i4>0</vt:i4>
      </vt:variant>
      <vt:variant>
        <vt:i4>5</vt:i4>
      </vt:variant>
      <vt:variant>
        <vt:lpwstr/>
      </vt:variant>
      <vt:variant>
        <vt:lpwstr>_Toc410727444</vt:lpwstr>
      </vt:variant>
      <vt:variant>
        <vt:i4>1179698</vt:i4>
      </vt:variant>
      <vt:variant>
        <vt:i4>362</vt:i4>
      </vt:variant>
      <vt:variant>
        <vt:i4>0</vt:i4>
      </vt:variant>
      <vt:variant>
        <vt:i4>5</vt:i4>
      </vt:variant>
      <vt:variant>
        <vt:lpwstr/>
      </vt:variant>
      <vt:variant>
        <vt:lpwstr>_Toc410727443</vt:lpwstr>
      </vt:variant>
      <vt:variant>
        <vt:i4>1179698</vt:i4>
      </vt:variant>
      <vt:variant>
        <vt:i4>356</vt:i4>
      </vt:variant>
      <vt:variant>
        <vt:i4>0</vt:i4>
      </vt:variant>
      <vt:variant>
        <vt:i4>5</vt:i4>
      </vt:variant>
      <vt:variant>
        <vt:lpwstr/>
      </vt:variant>
      <vt:variant>
        <vt:lpwstr>_Toc410727442</vt:lpwstr>
      </vt:variant>
      <vt:variant>
        <vt:i4>1179698</vt:i4>
      </vt:variant>
      <vt:variant>
        <vt:i4>350</vt:i4>
      </vt:variant>
      <vt:variant>
        <vt:i4>0</vt:i4>
      </vt:variant>
      <vt:variant>
        <vt:i4>5</vt:i4>
      </vt:variant>
      <vt:variant>
        <vt:lpwstr/>
      </vt:variant>
      <vt:variant>
        <vt:lpwstr>_Toc410727441</vt:lpwstr>
      </vt:variant>
      <vt:variant>
        <vt:i4>1179698</vt:i4>
      </vt:variant>
      <vt:variant>
        <vt:i4>344</vt:i4>
      </vt:variant>
      <vt:variant>
        <vt:i4>0</vt:i4>
      </vt:variant>
      <vt:variant>
        <vt:i4>5</vt:i4>
      </vt:variant>
      <vt:variant>
        <vt:lpwstr/>
      </vt:variant>
      <vt:variant>
        <vt:lpwstr>_Toc410727440</vt:lpwstr>
      </vt:variant>
      <vt:variant>
        <vt:i4>1376306</vt:i4>
      </vt:variant>
      <vt:variant>
        <vt:i4>338</vt:i4>
      </vt:variant>
      <vt:variant>
        <vt:i4>0</vt:i4>
      </vt:variant>
      <vt:variant>
        <vt:i4>5</vt:i4>
      </vt:variant>
      <vt:variant>
        <vt:lpwstr/>
      </vt:variant>
      <vt:variant>
        <vt:lpwstr>_Toc410727439</vt:lpwstr>
      </vt:variant>
      <vt:variant>
        <vt:i4>1376306</vt:i4>
      </vt:variant>
      <vt:variant>
        <vt:i4>332</vt:i4>
      </vt:variant>
      <vt:variant>
        <vt:i4>0</vt:i4>
      </vt:variant>
      <vt:variant>
        <vt:i4>5</vt:i4>
      </vt:variant>
      <vt:variant>
        <vt:lpwstr/>
      </vt:variant>
      <vt:variant>
        <vt:lpwstr>_Toc410727438</vt:lpwstr>
      </vt:variant>
      <vt:variant>
        <vt:i4>1376306</vt:i4>
      </vt:variant>
      <vt:variant>
        <vt:i4>326</vt:i4>
      </vt:variant>
      <vt:variant>
        <vt:i4>0</vt:i4>
      </vt:variant>
      <vt:variant>
        <vt:i4>5</vt:i4>
      </vt:variant>
      <vt:variant>
        <vt:lpwstr/>
      </vt:variant>
      <vt:variant>
        <vt:lpwstr>_Toc410727437</vt:lpwstr>
      </vt:variant>
      <vt:variant>
        <vt:i4>1376306</vt:i4>
      </vt:variant>
      <vt:variant>
        <vt:i4>320</vt:i4>
      </vt:variant>
      <vt:variant>
        <vt:i4>0</vt:i4>
      </vt:variant>
      <vt:variant>
        <vt:i4>5</vt:i4>
      </vt:variant>
      <vt:variant>
        <vt:lpwstr/>
      </vt:variant>
      <vt:variant>
        <vt:lpwstr>_Toc410727436</vt:lpwstr>
      </vt:variant>
      <vt:variant>
        <vt:i4>1376306</vt:i4>
      </vt:variant>
      <vt:variant>
        <vt:i4>314</vt:i4>
      </vt:variant>
      <vt:variant>
        <vt:i4>0</vt:i4>
      </vt:variant>
      <vt:variant>
        <vt:i4>5</vt:i4>
      </vt:variant>
      <vt:variant>
        <vt:lpwstr/>
      </vt:variant>
      <vt:variant>
        <vt:lpwstr>_Toc410727435</vt:lpwstr>
      </vt:variant>
      <vt:variant>
        <vt:i4>1376306</vt:i4>
      </vt:variant>
      <vt:variant>
        <vt:i4>308</vt:i4>
      </vt:variant>
      <vt:variant>
        <vt:i4>0</vt:i4>
      </vt:variant>
      <vt:variant>
        <vt:i4>5</vt:i4>
      </vt:variant>
      <vt:variant>
        <vt:lpwstr/>
      </vt:variant>
      <vt:variant>
        <vt:lpwstr>_Toc410727434</vt:lpwstr>
      </vt:variant>
      <vt:variant>
        <vt:i4>1376306</vt:i4>
      </vt:variant>
      <vt:variant>
        <vt:i4>302</vt:i4>
      </vt:variant>
      <vt:variant>
        <vt:i4>0</vt:i4>
      </vt:variant>
      <vt:variant>
        <vt:i4>5</vt:i4>
      </vt:variant>
      <vt:variant>
        <vt:lpwstr/>
      </vt:variant>
      <vt:variant>
        <vt:lpwstr>_Toc410727433</vt:lpwstr>
      </vt:variant>
      <vt:variant>
        <vt:i4>1376306</vt:i4>
      </vt:variant>
      <vt:variant>
        <vt:i4>296</vt:i4>
      </vt:variant>
      <vt:variant>
        <vt:i4>0</vt:i4>
      </vt:variant>
      <vt:variant>
        <vt:i4>5</vt:i4>
      </vt:variant>
      <vt:variant>
        <vt:lpwstr/>
      </vt:variant>
      <vt:variant>
        <vt:lpwstr>_Toc410727432</vt:lpwstr>
      </vt:variant>
      <vt:variant>
        <vt:i4>1376306</vt:i4>
      </vt:variant>
      <vt:variant>
        <vt:i4>290</vt:i4>
      </vt:variant>
      <vt:variant>
        <vt:i4>0</vt:i4>
      </vt:variant>
      <vt:variant>
        <vt:i4>5</vt:i4>
      </vt:variant>
      <vt:variant>
        <vt:lpwstr/>
      </vt:variant>
      <vt:variant>
        <vt:lpwstr>_Toc410727431</vt:lpwstr>
      </vt:variant>
      <vt:variant>
        <vt:i4>1376306</vt:i4>
      </vt:variant>
      <vt:variant>
        <vt:i4>284</vt:i4>
      </vt:variant>
      <vt:variant>
        <vt:i4>0</vt:i4>
      </vt:variant>
      <vt:variant>
        <vt:i4>5</vt:i4>
      </vt:variant>
      <vt:variant>
        <vt:lpwstr/>
      </vt:variant>
      <vt:variant>
        <vt:lpwstr>_Toc410727430</vt:lpwstr>
      </vt:variant>
      <vt:variant>
        <vt:i4>1310770</vt:i4>
      </vt:variant>
      <vt:variant>
        <vt:i4>278</vt:i4>
      </vt:variant>
      <vt:variant>
        <vt:i4>0</vt:i4>
      </vt:variant>
      <vt:variant>
        <vt:i4>5</vt:i4>
      </vt:variant>
      <vt:variant>
        <vt:lpwstr/>
      </vt:variant>
      <vt:variant>
        <vt:lpwstr>_Toc410727429</vt:lpwstr>
      </vt:variant>
      <vt:variant>
        <vt:i4>1310770</vt:i4>
      </vt:variant>
      <vt:variant>
        <vt:i4>272</vt:i4>
      </vt:variant>
      <vt:variant>
        <vt:i4>0</vt:i4>
      </vt:variant>
      <vt:variant>
        <vt:i4>5</vt:i4>
      </vt:variant>
      <vt:variant>
        <vt:lpwstr/>
      </vt:variant>
      <vt:variant>
        <vt:lpwstr>_Toc410727428</vt:lpwstr>
      </vt:variant>
      <vt:variant>
        <vt:i4>1310770</vt:i4>
      </vt:variant>
      <vt:variant>
        <vt:i4>266</vt:i4>
      </vt:variant>
      <vt:variant>
        <vt:i4>0</vt:i4>
      </vt:variant>
      <vt:variant>
        <vt:i4>5</vt:i4>
      </vt:variant>
      <vt:variant>
        <vt:lpwstr/>
      </vt:variant>
      <vt:variant>
        <vt:lpwstr>_Toc410727427</vt:lpwstr>
      </vt:variant>
      <vt:variant>
        <vt:i4>1310770</vt:i4>
      </vt:variant>
      <vt:variant>
        <vt:i4>260</vt:i4>
      </vt:variant>
      <vt:variant>
        <vt:i4>0</vt:i4>
      </vt:variant>
      <vt:variant>
        <vt:i4>5</vt:i4>
      </vt:variant>
      <vt:variant>
        <vt:lpwstr/>
      </vt:variant>
      <vt:variant>
        <vt:lpwstr>_Toc410727426</vt:lpwstr>
      </vt:variant>
      <vt:variant>
        <vt:i4>1310770</vt:i4>
      </vt:variant>
      <vt:variant>
        <vt:i4>254</vt:i4>
      </vt:variant>
      <vt:variant>
        <vt:i4>0</vt:i4>
      </vt:variant>
      <vt:variant>
        <vt:i4>5</vt:i4>
      </vt:variant>
      <vt:variant>
        <vt:lpwstr/>
      </vt:variant>
      <vt:variant>
        <vt:lpwstr>_Toc410727425</vt:lpwstr>
      </vt:variant>
      <vt:variant>
        <vt:i4>1310770</vt:i4>
      </vt:variant>
      <vt:variant>
        <vt:i4>248</vt:i4>
      </vt:variant>
      <vt:variant>
        <vt:i4>0</vt:i4>
      </vt:variant>
      <vt:variant>
        <vt:i4>5</vt:i4>
      </vt:variant>
      <vt:variant>
        <vt:lpwstr/>
      </vt:variant>
      <vt:variant>
        <vt:lpwstr>_Toc410727424</vt:lpwstr>
      </vt:variant>
      <vt:variant>
        <vt:i4>1310770</vt:i4>
      </vt:variant>
      <vt:variant>
        <vt:i4>242</vt:i4>
      </vt:variant>
      <vt:variant>
        <vt:i4>0</vt:i4>
      </vt:variant>
      <vt:variant>
        <vt:i4>5</vt:i4>
      </vt:variant>
      <vt:variant>
        <vt:lpwstr/>
      </vt:variant>
      <vt:variant>
        <vt:lpwstr>_Toc410727423</vt:lpwstr>
      </vt:variant>
      <vt:variant>
        <vt:i4>1310770</vt:i4>
      </vt:variant>
      <vt:variant>
        <vt:i4>236</vt:i4>
      </vt:variant>
      <vt:variant>
        <vt:i4>0</vt:i4>
      </vt:variant>
      <vt:variant>
        <vt:i4>5</vt:i4>
      </vt:variant>
      <vt:variant>
        <vt:lpwstr/>
      </vt:variant>
      <vt:variant>
        <vt:lpwstr>_Toc410727422</vt:lpwstr>
      </vt:variant>
      <vt:variant>
        <vt:i4>1310770</vt:i4>
      </vt:variant>
      <vt:variant>
        <vt:i4>230</vt:i4>
      </vt:variant>
      <vt:variant>
        <vt:i4>0</vt:i4>
      </vt:variant>
      <vt:variant>
        <vt:i4>5</vt:i4>
      </vt:variant>
      <vt:variant>
        <vt:lpwstr/>
      </vt:variant>
      <vt:variant>
        <vt:lpwstr>_Toc410727421</vt:lpwstr>
      </vt:variant>
      <vt:variant>
        <vt:i4>1310770</vt:i4>
      </vt:variant>
      <vt:variant>
        <vt:i4>224</vt:i4>
      </vt:variant>
      <vt:variant>
        <vt:i4>0</vt:i4>
      </vt:variant>
      <vt:variant>
        <vt:i4>5</vt:i4>
      </vt:variant>
      <vt:variant>
        <vt:lpwstr/>
      </vt:variant>
      <vt:variant>
        <vt:lpwstr>_Toc410727420</vt:lpwstr>
      </vt:variant>
      <vt:variant>
        <vt:i4>1507378</vt:i4>
      </vt:variant>
      <vt:variant>
        <vt:i4>218</vt:i4>
      </vt:variant>
      <vt:variant>
        <vt:i4>0</vt:i4>
      </vt:variant>
      <vt:variant>
        <vt:i4>5</vt:i4>
      </vt:variant>
      <vt:variant>
        <vt:lpwstr/>
      </vt:variant>
      <vt:variant>
        <vt:lpwstr>_Toc410727419</vt:lpwstr>
      </vt:variant>
      <vt:variant>
        <vt:i4>1507378</vt:i4>
      </vt:variant>
      <vt:variant>
        <vt:i4>212</vt:i4>
      </vt:variant>
      <vt:variant>
        <vt:i4>0</vt:i4>
      </vt:variant>
      <vt:variant>
        <vt:i4>5</vt:i4>
      </vt:variant>
      <vt:variant>
        <vt:lpwstr/>
      </vt:variant>
      <vt:variant>
        <vt:lpwstr>_Toc410727418</vt:lpwstr>
      </vt:variant>
      <vt:variant>
        <vt:i4>1507378</vt:i4>
      </vt:variant>
      <vt:variant>
        <vt:i4>206</vt:i4>
      </vt:variant>
      <vt:variant>
        <vt:i4>0</vt:i4>
      </vt:variant>
      <vt:variant>
        <vt:i4>5</vt:i4>
      </vt:variant>
      <vt:variant>
        <vt:lpwstr/>
      </vt:variant>
      <vt:variant>
        <vt:lpwstr>_Toc410727417</vt:lpwstr>
      </vt:variant>
      <vt:variant>
        <vt:i4>1507378</vt:i4>
      </vt:variant>
      <vt:variant>
        <vt:i4>200</vt:i4>
      </vt:variant>
      <vt:variant>
        <vt:i4>0</vt:i4>
      </vt:variant>
      <vt:variant>
        <vt:i4>5</vt:i4>
      </vt:variant>
      <vt:variant>
        <vt:lpwstr/>
      </vt:variant>
      <vt:variant>
        <vt:lpwstr>_Toc410727416</vt:lpwstr>
      </vt:variant>
      <vt:variant>
        <vt:i4>1507378</vt:i4>
      </vt:variant>
      <vt:variant>
        <vt:i4>194</vt:i4>
      </vt:variant>
      <vt:variant>
        <vt:i4>0</vt:i4>
      </vt:variant>
      <vt:variant>
        <vt:i4>5</vt:i4>
      </vt:variant>
      <vt:variant>
        <vt:lpwstr/>
      </vt:variant>
      <vt:variant>
        <vt:lpwstr>_Toc410727415</vt:lpwstr>
      </vt:variant>
      <vt:variant>
        <vt:i4>1507378</vt:i4>
      </vt:variant>
      <vt:variant>
        <vt:i4>188</vt:i4>
      </vt:variant>
      <vt:variant>
        <vt:i4>0</vt:i4>
      </vt:variant>
      <vt:variant>
        <vt:i4>5</vt:i4>
      </vt:variant>
      <vt:variant>
        <vt:lpwstr/>
      </vt:variant>
      <vt:variant>
        <vt:lpwstr>_Toc410727414</vt:lpwstr>
      </vt:variant>
      <vt:variant>
        <vt:i4>1507378</vt:i4>
      </vt:variant>
      <vt:variant>
        <vt:i4>182</vt:i4>
      </vt:variant>
      <vt:variant>
        <vt:i4>0</vt:i4>
      </vt:variant>
      <vt:variant>
        <vt:i4>5</vt:i4>
      </vt:variant>
      <vt:variant>
        <vt:lpwstr/>
      </vt:variant>
      <vt:variant>
        <vt:lpwstr>_Toc410727413</vt:lpwstr>
      </vt:variant>
      <vt:variant>
        <vt:i4>1507378</vt:i4>
      </vt:variant>
      <vt:variant>
        <vt:i4>176</vt:i4>
      </vt:variant>
      <vt:variant>
        <vt:i4>0</vt:i4>
      </vt:variant>
      <vt:variant>
        <vt:i4>5</vt:i4>
      </vt:variant>
      <vt:variant>
        <vt:lpwstr/>
      </vt:variant>
      <vt:variant>
        <vt:lpwstr>_Toc410727412</vt:lpwstr>
      </vt:variant>
      <vt:variant>
        <vt:i4>1507378</vt:i4>
      </vt:variant>
      <vt:variant>
        <vt:i4>170</vt:i4>
      </vt:variant>
      <vt:variant>
        <vt:i4>0</vt:i4>
      </vt:variant>
      <vt:variant>
        <vt:i4>5</vt:i4>
      </vt:variant>
      <vt:variant>
        <vt:lpwstr/>
      </vt:variant>
      <vt:variant>
        <vt:lpwstr>_Toc410727411</vt:lpwstr>
      </vt:variant>
      <vt:variant>
        <vt:i4>1507378</vt:i4>
      </vt:variant>
      <vt:variant>
        <vt:i4>164</vt:i4>
      </vt:variant>
      <vt:variant>
        <vt:i4>0</vt:i4>
      </vt:variant>
      <vt:variant>
        <vt:i4>5</vt:i4>
      </vt:variant>
      <vt:variant>
        <vt:lpwstr/>
      </vt:variant>
      <vt:variant>
        <vt:lpwstr>_Toc410727410</vt:lpwstr>
      </vt:variant>
      <vt:variant>
        <vt:i4>1441842</vt:i4>
      </vt:variant>
      <vt:variant>
        <vt:i4>158</vt:i4>
      </vt:variant>
      <vt:variant>
        <vt:i4>0</vt:i4>
      </vt:variant>
      <vt:variant>
        <vt:i4>5</vt:i4>
      </vt:variant>
      <vt:variant>
        <vt:lpwstr/>
      </vt:variant>
      <vt:variant>
        <vt:lpwstr>_Toc410727409</vt:lpwstr>
      </vt:variant>
      <vt:variant>
        <vt:i4>1441842</vt:i4>
      </vt:variant>
      <vt:variant>
        <vt:i4>152</vt:i4>
      </vt:variant>
      <vt:variant>
        <vt:i4>0</vt:i4>
      </vt:variant>
      <vt:variant>
        <vt:i4>5</vt:i4>
      </vt:variant>
      <vt:variant>
        <vt:lpwstr/>
      </vt:variant>
      <vt:variant>
        <vt:lpwstr>_Toc410727408</vt:lpwstr>
      </vt:variant>
      <vt:variant>
        <vt:i4>1441842</vt:i4>
      </vt:variant>
      <vt:variant>
        <vt:i4>146</vt:i4>
      </vt:variant>
      <vt:variant>
        <vt:i4>0</vt:i4>
      </vt:variant>
      <vt:variant>
        <vt:i4>5</vt:i4>
      </vt:variant>
      <vt:variant>
        <vt:lpwstr/>
      </vt:variant>
      <vt:variant>
        <vt:lpwstr>_Toc410727407</vt:lpwstr>
      </vt:variant>
      <vt:variant>
        <vt:i4>1441842</vt:i4>
      </vt:variant>
      <vt:variant>
        <vt:i4>140</vt:i4>
      </vt:variant>
      <vt:variant>
        <vt:i4>0</vt:i4>
      </vt:variant>
      <vt:variant>
        <vt:i4>5</vt:i4>
      </vt:variant>
      <vt:variant>
        <vt:lpwstr/>
      </vt:variant>
      <vt:variant>
        <vt:lpwstr>_Toc410727406</vt:lpwstr>
      </vt:variant>
      <vt:variant>
        <vt:i4>1441842</vt:i4>
      </vt:variant>
      <vt:variant>
        <vt:i4>134</vt:i4>
      </vt:variant>
      <vt:variant>
        <vt:i4>0</vt:i4>
      </vt:variant>
      <vt:variant>
        <vt:i4>5</vt:i4>
      </vt:variant>
      <vt:variant>
        <vt:lpwstr/>
      </vt:variant>
      <vt:variant>
        <vt:lpwstr>_Toc410727405</vt:lpwstr>
      </vt:variant>
      <vt:variant>
        <vt:i4>1441842</vt:i4>
      </vt:variant>
      <vt:variant>
        <vt:i4>128</vt:i4>
      </vt:variant>
      <vt:variant>
        <vt:i4>0</vt:i4>
      </vt:variant>
      <vt:variant>
        <vt:i4>5</vt:i4>
      </vt:variant>
      <vt:variant>
        <vt:lpwstr/>
      </vt:variant>
      <vt:variant>
        <vt:lpwstr>_Toc410727404</vt:lpwstr>
      </vt:variant>
      <vt:variant>
        <vt:i4>1441842</vt:i4>
      </vt:variant>
      <vt:variant>
        <vt:i4>122</vt:i4>
      </vt:variant>
      <vt:variant>
        <vt:i4>0</vt:i4>
      </vt:variant>
      <vt:variant>
        <vt:i4>5</vt:i4>
      </vt:variant>
      <vt:variant>
        <vt:lpwstr/>
      </vt:variant>
      <vt:variant>
        <vt:lpwstr>_Toc410727403</vt:lpwstr>
      </vt:variant>
      <vt:variant>
        <vt:i4>1441842</vt:i4>
      </vt:variant>
      <vt:variant>
        <vt:i4>116</vt:i4>
      </vt:variant>
      <vt:variant>
        <vt:i4>0</vt:i4>
      </vt:variant>
      <vt:variant>
        <vt:i4>5</vt:i4>
      </vt:variant>
      <vt:variant>
        <vt:lpwstr/>
      </vt:variant>
      <vt:variant>
        <vt:lpwstr>_Toc410727402</vt:lpwstr>
      </vt:variant>
      <vt:variant>
        <vt:i4>1441842</vt:i4>
      </vt:variant>
      <vt:variant>
        <vt:i4>110</vt:i4>
      </vt:variant>
      <vt:variant>
        <vt:i4>0</vt:i4>
      </vt:variant>
      <vt:variant>
        <vt:i4>5</vt:i4>
      </vt:variant>
      <vt:variant>
        <vt:lpwstr/>
      </vt:variant>
      <vt:variant>
        <vt:lpwstr>_Toc410727401</vt:lpwstr>
      </vt:variant>
      <vt:variant>
        <vt:i4>1441842</vt:i4>
      </vt:variant>
      <vt:variant>
        <vt:i4>104</vt:i4>
      </vt:variant>
      <vt:variant>
        <vt:i4>0</vt:i4>
      </vt:variant>
      <vt:variant>
        <vt:i4>5</vt:i4>
      </vt:variant>
      <vt:variant>
        <vt:lpwstr/>
      </vt:variant>
      <vt:variant>
        <vt:lpwstr>_Toc410727400</vt:lpwstr>
      </vt:variant>
      <vt:variant>
        <vt:i4>2031669</vt:i4>
      </vt:variant>
      <vt:variant>
        <vt:i4>98</vt:i4>
      </vt:variant>
      <vt:variant>
        <vt:i4>0</vt:i4>
      </vt:variant>
      <vt:variant>
        <vt:i4>5</vt:i4>
      </vt:variant>
      <vt:variant>
        <vt:lpwstr/>
      </vt:variant>
      <vt:variant>
        <vt:lpwstr>_Toc410727399</vt:lpwstr>
      </vt:variant>
      <vt:variant>
        <vt:i4>2031669</vt:i4>
      </vt:variant>
      <vt:variant>
        <vt:i4>92</vt:i4>
      </vt:variant>
      <vt:variant>
        <vt:i4>0</vt:i4>
      </vt:variant>
      <vt:variant>
        <vt:i4>5</vt:i4>
      </vt:variant>
      <vt:variant>
        <vt:lpwstr/>
      </vt:variant>
      <vt:variant>
        <vt:lpwstr>_Toc410727398</vt:lpwstr>
      </vt:variant>
      <vt:variant>
        <vt:i4>2031669</vt:i4>
      </vt:variant>
      <vt:variant>
        <vt:i4>86</vt:i4>
      </vt:variant>
      <vt:variant>
        <vt:i4>0</vt:i4>
      </vt:variant>
      <vt:variant>
        <vt:i4>5</vt:i4>
      </vt:variant>
      <vt:variant>
        <vt:lpwstr/>
      </vt:variant>
      <vt:variant>
        <vt:lpwstr>_Toc410727397</vt:lpwstr>
      </vt:variant>
      <vt:variant>
        <vt:i4>2031669</vt:i4>
      </vt:variant>
      <vt:variant>
        <vt:i4>80</vt:i4>
      </vt:variant>
      <vt:variant>
        <vt:i4>0</vt:i4>
      </vt:variant>
      <vt:variant>
        <vt:i4>5</vt:i4>
      </vt:variant>
      <vt:variant>
        <vt:lpwstr/>
      </vt:variant>
      <vt:variant>
        <vt:lpwstr>_Toc410727396</vt:lpwstr>
      </vt:variant>
      <vt:variant>
        <vt:i4>2031669</vt:i4>
      </vt:variant>
      <vt:variant>
        <vt:i4>74</vt:i4>
      </vt:variant>
      <vt:variant>
        <vt:i4>0</vt:i4>
      </vt:variant>
      <vt:variant>
        <vt:i4>5</vt:i4>
      </vt:variant>
      <vt:variant>
        <vt:lpwstr/>
      </vt:variant>
      <vt:variant>
        <vt:lpwstr>_Toc410727395</vt:lpwstr>
      </vt:variant>
      <vt:variant>
        <vt:i4>2031669</vt:i4>
      </vt:variant>
      <vt:variant>
        <vt:i4>68</vt:i4>
      </vt:variant>
      <vt:variant>
        <vt:i4>0</vt:i4>
      </vt:variant>
      <vt:variant>
        <vt:i4>5</vt:i4>
      </vt:variant>
      <vt:variant>
        <vt:lpwstr/>
      </vt:variant>
      <vt:variant>
        <vt:lpwstr>_Toc410727394</vt:lpwstr>
      </vt:variant>
      <vt:variant>
        <vt:i4>2031669</vt:i4>
      </vt:variant>
      <vt:variant>
        <vt:i4>62</vt:i4>
      </vt:variant>
      <vt:variant>
        <vt:i4>0</vt:i4>
      </vt:variant>
      <vt:variant>
        <vt:i4>5</vt:i4>
      </vt:variant>
      <vt:variant>
        <vt:lpwstr/>
      </vt:variant>
      <vt:variant>
        <vt:lpwstr>_Toc410727393</vt:lpwstr>
      </vt:variant>
      <vt:variant>
        <vt:i4>2031669</vt:i4>
      </vt:variant>
      <vt:variant>
        <vt:i4>56</vt:i4>
      </vt:variant>
      <vt:variant>
        <vt:i4>0</vt:i4>
      </vt:variant>
      <vt:variant>
        <vt:i4>5</vt:i4>
      </vt:variant>
      <vt:variant>
        <vt:lpwstr/>
      </vt:variant>
      <vt:variant>
        <vt:lpwstr>_Toc410727392</vt:lpwstr>
      </vt:variant>
      <vt:variant>
        <vt:i4>2031669</vt:i4>
      </vt:variant>
      <vt:variant>
        <vt:i4>50</vt:i4>
      </vt:variant>
      <vt:variant>
        <vt:i4>0</vt:i4>
      </vt:variant>
      <vt:variant>
        <vt:i4>5</vt:i4>
      </vt:variant>
      <vt:variant>
        <vt:lpwstr/>
      </vt:variant>
      <vt:variant>
        <vt:lpwstr>_Toc410727391</vt:lpwstr>
      </vt:variant>
      <vt:variant>
        <vt:i4>2031669</vt:i4>
      </vt:variant>
      <vt:variant>
        <vt:i4>44</vt:i4>
      </vt:variant>
      <vt:variant>
        <vt:i4>0</vt:i4>
      </vt:variant>
      <vt:variant>
        <vt:i4>5</vt:i4>
      </vt:variant>
      <vt:variant>
        <vt:lpwstr/>
      </vt:variant>
      <vt:variant>
        <vt:lpwstr>_Toc410727390</vt:lpwstr>
      </vt:variant>
      <vt:variant>
        <vt:i4>1966133</vt:i4>
      </vt:variant>
      <vt:variant>
        <vt:i4>38</vt:i4>
      </vt:variant>
      <vt:variant>
        <vt:i4>0</vt:i4>
      </vt:variant>
      <vt:variant>
        <vt:i4>5</vt:i4>
      </vt:variant>
      <vt:variant>
        <vt:lpwstr/>
      </vt:variant>
      <vt:variant>
        <vt:lpwstr>_Toc410727389</vt:lpwstr>
      </vt:variant>
      <vt:variant>
        <vt:i4>1966133</vt:i4>
      </vt:variant>
      <vt:variant>
        <vt:i4>32</vt:i4>
      </vt:variant>
      <vt:variant>
        <vt:i4>0</vt:i4>
      </vt:variant>
      <vt:variant>
        <vt:i4>5</vt:i4>
      </vt:variant>
      <vt:variant>
        <vt:lpwstr/>
      </vt:variant>
      <vt:variant>
        <vt:lpwstr>_Toc410727388</vt:lpwstr>
      </vt:variant>
      <vt:variant>
        <vt:i4>1966133</vt:i4>
      </vt:variant>
      <vt:variant>
        <vt:i4>26</vt:i4>
      </vt:variant>
      <vt:variant>
        <vt:i4>0</vt:i4>
      </vt:variant>
      <vt:variant>
        <vt:i4>5</vt:i4>
      </vt:variant>
      <vt:variant>
        <vt:lpwstr/>
      </vt:variant>
      <vt:variant>
        <vt:lpwstr>_Toc410727387</vt:lpwstr>
      </vt:variant>
      <vt:variant>
        <vt:i4>1966133</vt:i4>
      </vt:variant>
      <vt:variant>
        <vt:i4>20</vt:i4>
      </vt:variant>
      <vt:variant>
        <vt:i4>0</vt:i4>
      </vt:variant>
      <vt:variant>
        <vt:i4>5</vt:i4>
      </vt:variant>
      <vt:variant>
        <vt:lpwstr/>
      </vt:variant>
      <vt:variant>
        <vt:lpwstr>_Toc410727386</vt:lpwstr>
      </vt:variant>
      <vt:variant>
        <vt:i4>1966133</vt:i4>
      </vt:variant>
      <vt:variant>
        <vt:i4>14</vt:i4>
      </vt:variant>
      <vt:variant>
        <vt:i4>0</vt:i4>
      </vt:variant>
      <vt:variant>
        <vt:i4>5</vt:i4>
      </vt:variant>
      <vt:variant>
        <vt:lpwstr/>
      </vt:variant>
      <vt:variant>
        <vt:lpwstr>_Toc410727385</vt:lpwstr>
      </vt:variant>
      <vt:variant>
        <vt:i4>1966133</vt:i4>
      </vt:variant>
      <vt:variant>
        <vt:i4>8</vt:i4>
      </vt:variant>
      <vt:variant>
        <vt:i4>0</vt:i4>
      </vt:variant>
      <vt:variant>
        <vt:i4>5</vt:i4>
      </vt:variant>
      <vt:variant>
        <vt:lpwstr/>
      </vt:variant>
      <vt:variant>
        <vt:lpwstr>_Toc410727384</vt:lpwstr>
      </vt:variant>
      <vt:variant>
        <vt:i4>1966133</vt:i4>
      </vt:variant>
      <vt:variant>
        <vt:i4>2</vt:i4>
      </vt:variant>
      <vt:variant>
        <vt:i4>0</vt:i4>
      </vt:variant>
      <vt:variant>
        <vt:i4>5</vt:i4>
      </vt:variant>
      <vt:variant>
        <vt:lpwstr/>
      </vt:variant>
      <vt:variant>
        <vt:lpwstr>_Toc410727383</vt:lpwstr>
      </vt:variant>
      <vt:variant>
        <vt:i4>8060961</vt:i4>
      </vt:variant>
      <vt:variant>
        <vt:i4>-1</vt:i4>
      </vt:variant>
      <vt:variant>
        <vt:i4>1027</vt:i4>
      </vt:variant>
      <vt:variant>
        <vt:i4>4</vt:i4>
      </vt:variant>
      <vt:variant>
        <vt:lpwstr>http://www.buckshealthcare.nhs.uk/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PDSWSP08</dc:title>
  <dc:subject>WSP</dc:subject>
  <dc:creator>Daniel Pitcher</dc:creator>
  <cp:keywords/>
  <dc:description/>
  <cp:lastModifiedBy>Daniel Pitcher</cp:lastModifiedBy>
  <cp:revision>7</cp:revision>
  <cp:lastPrinted>2019-03-29T15:12:00Z</cp:lastPrinted>
  <dcterms:created xsi:type="dcterms:W3CDTF">2020-10-08T20:51:00Z</dcterms:created>
  <dcterms:modified xsi:type="dcterms:W3CDTF">2020-10-18T17:50:00Z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212200</vt:r8>
  </property>
  <property fmtid="{D5CDD505-2E9C-101B-9397-08002B2CF9AE}" pid="3" name="ContentTypeId">
    <vt:lpwstr>0x010100B635DA1574A4794C88EF088E3F576FC5</vt:lpwstr>
  </property>
</Properties>
</file>