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E715" w14:textId="735544FB" w:rsidR="040F73D0" w:rsidRDefault="040F73D0" w:rsidP="7DA1F43A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C0CD24C" wp14:editId="288B7EA4">
            <wp:extent cx="514350" cy="514350"/>
            <wp:effectExtent l="0" t="0" r="0" b="0"/>
            <wp:docPr id="270248977" name="Image 27024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5C53" w14:textId="3836493F" w:rsidR="604CCBA5" w:rsidRDefault="604CCBA5" w:rsidP="7DA1F43A">
      <w:pPr>
        <w:jc w:val="center"/>
      </w:pPr>
      <w:r>
        <w:rPr>
          <w:noProof/>
        </w:rPr>
        <w:drawing>
          <wp:inline distT="0" distB="0" distL="0" distR="0" wp14:anchorId="79B9C989" wp14:editId="14C35DD3">
            <wp:extent cx="4572000" cy="2371725"/>
            <wp:effectExtent l="0" t="0" r="0" b="0"/>
            <wp:docPr id="605324648" name="Image 60532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8AB5" w14:textId="3D1B7E9C" w:rsidR="040F73D0" w:rsidRDefault="040F73D0" w:rsidP="7DA1F43A">
      <w:pPr>
        <w:spacing w:after="40"/>
        <w:jc w:val="center"/>
        <w:rPr>
          <w:rFonts w:ascii="Calibri" w:eastAsia="Calibri" w:hAnsi="Calibri" w:cs="Calibri"/>
          <w:sz w:val="36"/>
          <w:szCs w:val="36"/>
        </w:rPr>
      </w:pPr>
      <w:r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Compte rendu Canapé RH du 2</w:t>
      </w:r>
      <w:r w:rsidR="1B253633"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8</w:t>
      </w:r>
      <w:r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-04 </w:t>
      </w:r>
    </w:p>
    <w:p w14:paraId="7A9C6C7C" w14:textId="6B13C034" w:rsidR="040F73D0" w:rsidRDefault="040F73D0" w:rsidP="7DA1F43A">
      <w:pPr>
        <w:spacing w:after="40"/>
        <w:jc w:val="center"/>
        <w:rPr>
          <w:rFonts w:ascii="Calibri" w:eastAsia="Calibri" w:hAnsi="Calibri" w:cs="Calibri"/>
          <w:sz w:val="36"/>
          <w:szCs w:val="36"/>
        </w:rPr>
      </w:pPr>
      <w:proofErr w:type="gramStart"/>
      <w:r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avec</w:t>
      </w:r>
      <w:proofErr w:type="gramEnd"/>
      <w:r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 </w:t>
      </w:r>
      <w:r w:rsidR="7C5FE532"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Gurvan Collin, expert Santé et Qualité de </w:t>
      </w:r>
      <w:r w:rsidR="00A620B6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V</w:t>
      </w:r>
      <w:r w:rsidR="7C5FE532" w:rsidRPr="7DA1F43A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ie au travail</w:t>
      </w:r>
    </w:p>
    <w:p w14:paraId="278A1F0D" w14:textId="65A1547C" w:rsidR="7DA1F43A" w:rsidRDefault="7DA1F43A" w:rsidP="7DA1F43A">
      <w:pPr>
        <w:spacing w:after="40"/>
        <w:jc w:val="center"/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</w:pPr>
    </w:p>
    <w:p w14:paraId="481BCE92" w14:textId="19A02D21" w:rsidR="5CF93311" w:rsidRDefault="5CF93311" w:rsidP="7DA1F43A">
      <w:pPr>
        <w:spacing w:after="40"/>
        <w:jc w:val="center"/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2EF1E9FA" wp14:editId="6ADFF732">
            <wp:extent cx="4572000" cy="2609850"/>
            <wp:effectExtent l="0" t="0" r="0" b="0"/>
            <wp:docPr id="750541329" name="Image 75054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32BB" w14:textId="6FC17570" w:rsidR="509A01FE" w:rsidRDefault="509A01FE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>Vous avez été 80% à répondre que vous préparez le retour de confinement. Et les 20% restant, on attend quoi ?! J’espère que ce Canapé RH vous aura aidé</w:t>
      </w:r>
      <w:r w:rsidR="00A620B6">
        <w:rPr>
          <w:rFonts w:ascii="Calibri" w:eastAsia="Calibri" w:hAnsi="Calibri" w:cs="Calibri"/>
        </w:rPr>
        <w:t>s</w:t>
      </w:r>
      <w:r w:rsidRPr="7DA1F43A">
        <w:rPr>
          <w:rFonts w:ascii="Calibri" w:eastAsia="Calibri" w:hAnsi="Calibri" w:cs="Calibri"/>
        </w:rPr>
        <w:t xml:space="preserve"> à orienter </w:t>
      </w:r>
      <w:r w:rsidR="6B63E6E4" w:rsidRPr="7DA1F43A">
        <w:rPr>
          <w:rFonts w:ascii="Calibri" w:eastAsia="Calibri" w:hAnsi="Calibri" w:cs="Calibri"/>
        </w:rPr>
        <w:t xml:space="preserve">vos réflexions et </w:t>
      </w:r>
      <w:r w:rsidRPr="7DA1F43A">
        <w:rPr>
          <w:rFonts w:ascii="Calibri" w:eastAsia="Calibri" w:hAnsi="Calibri" w:cs="Calibri"/>
        </w:rPr>
        <w:t>vos futures actions</w:t>
      </w:r>
      <w:r w:rsidR="0CC29453" w:rsidRPr="7DA1F43A">
        <w:rPr>
          <w:rFonts w:ascii="Calibri" w:eastAsia="Calibri" w:hAnsi="Calibri" w:cs="Calibri"/>
        </w:rPr>
        <w:t>. Pour ne pas perdre une miette des conseils évoqués, voici la retranscription des échanges.</w:t>
      </w:r>
    </w:p>
    <w:p w14:paraId="7BEC2625" w14:textId="39EBB022" w:rsidR="0CC29453" w:rsidRDefault="0CC29453" w:rsidP="7B2A299D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>(</w:t>
      </w:r>
      <w:proofErr w:type="gramStart"/>
      <w:r w:rsidRPr="7B2A299D">
        <w:rPr>
          <w:rFonts w:ascii="Calibri" w:eastAsia="Calibri" w:hAnsi="Calibri" w:cs="Calibri"/>
        </w:rPr>
        <w:t>et</w:t>
      </w:r>
      <w:proofErr w:type="gramEnd"/>
      <w:r w:rsidRPr="7B2A299D">
        <w:rPr>
          <w:rFonts w:ascii="Calibri" w:eastAsia="Calibri" w:hAnsi="Calibri" w:cs="Calibri"/>
        </w:rPr>
        <w:t xml:space="preserve"> comme promis, il y a un</w:t>
      </w:r>
      <w:r w:rsidR="0DEC11A3" w:rsidRPr="7B2A299D">
        <w:rPr>
          <w:rFonts w:ascii="Calibri" w:eastAsia="Calibri" w:hAnsi="Calibri" w:cs="Calibri"/>
        </w:rPr>
        <w:t xml:space="preserve">e trame </w:t>
      </w:r>
      <w:r w:rsidRPr="7B2A299D">
        <w:rPr>
          <w:rFonts w:ascii="Calibri" w:eastAsia="Calibri" w:hAnsi="Calibri" w:cs="Calibri"/>
        </w:rPr>
        <w:t>d’entretien de ré</w:t>
      </w:r>
      <w:r w:rsidR="00A620B6">
        <w:rPr>
          <w:rFonts w:ascii="Calibri" w:eastAsia="Calibri" w:hAnsi="Calibri" w:cs="Calibri"/>
        </w:rPr>
        <w:t>-</w:t>
      </w:r>
      <w:r w:rsidRPr="7B2A299D">
        <w:rPr>
          <w:rFonts w:ascii="Calibri" w:eastAsia="Calibri" w:hAnsi="Calibri" w:cs="Calibri"/>
        </w:rPr>
        <w:t>accueil)</w:t>
      </w:r>
    </w:p>
    <w:p w14:paraId="5F675C93" w14:textId="34023076" w:rsidR="064714B4" w:rsidRDefault="064714B4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>7</w:t>
      </w:r>
      <w:r w:rsidR="040F73D0" w:rsidRPr="7DA1F43A">
        <w:rPr>
          <w:rFonts w:ascii="Calibri" w:eastAsia="Calibri" w:hAnsi="Calibri" w:cs="Calibri"/>
        </w:rPr>
        <w:t xml:space="preserve"> sujets ont été abordés :</w:t>
      </w:r>
    </w:p>
    <w:p w14:paraId="52511F6E" w14:textId="54716793" w:rsidR="040F73D0" w:rsidRDefault="040F73D0" w:rsidP="7DA1F43A">
      <w:pPr>
        <w:pStyle w:val="Paragraphedeliste"/>
        <w:numPr>
          <w:ilvl w:val="0"/>
          <w:numId w:val="11"/>
        </w:numPr>
        <w:rPr>
          <w:rFonts w:eastAsiaTheme="minorEastAsia"/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 xml:space="preserve">Comment </w:t>
      </w:r>
      <w:r w:rsidR="67E383A2" w:rsidRPr="7DA1F43A">
        <w:rPr>
          <w:rFonts w:ascii="Calibri" w:eastAsia="Calibri" w:hAnsi="Calibri" w:cs="Calibri"/>
          <w:b/>
          <w:bCs/>
          <w:color w:val="00B0F0"/>
        </w:rPr>
        <w:t>approcher et sensibiliser les postes support au retour de confinement ?</w:t>
      </w:r>
    </w:p>
    <w:p w14:paraId="2E132C43" w14:textId="0CE9C31C" w:rsidR="7DA1F43A" w:rsidRDefault="55DFBA5C" w:rsidP="7DA1F43A">
      <w:r w:rsidRPr="7B2A299D">
        <w:rPr>
          <w:rFonts w:ascii="Calibri" w:eastAsia="Calibri" w:hAnsi="Calibri" w:cs="Calibri"/>
        </w:rPr>
        <w:t xml:space="preserve">Comment faire pour sensibiliser, approcher et convaincre les équipes support, aujourd’hui en télétravail, au retour dans les locaux ? </w:t>
      </w:r>
    </w:p>
    <w:p w14:paraId="7D4B0926" w14:textId="50AA84BE" w:rsidR="55DFBA5C" w:rsidRDefault="55DFBA5C" w:rsidP="7DA1F43A">
      <w:pPr>
        <w:rPr>
          <w:rFonts w:ascii="Calibri" w:eastAsia="Calibri" w:hAnsi="Calibri" w:cs="Calibri"/>
          <w:u w:val="single"/>
        </w:rPr>
      </w:pPr>
      <w:r w:rsidRPr="7DA1F43A">
        <w:rPr>
          <w:rFonts w:ascii="Calibri" w:eastAsia="Calibri" w:hAnsi="Calibri" w:cs="Calibri"/>
          <w:u w:val="single"/>
        </w:rPr>
        <w:lastRenderedPageBreak/>
        <w:t>Solutions proposées :</w:t>
      </w:r>
    </w:p>
    <w:p w14:paraId="21BF8CD4" w14:textId="250620B4" w:rsidR="55DFBA5C" w:rsidRDefault="55DFBA5C" w:rsidP="7DA1F43A">
      <w:pPr>
        <w:pStyle w:val="Paragraphedeliste"/>
        <w:numPr>
          <w:ilvl w:val="0"/>
          <w:numId w:val="6"/>
        </w:numPr>
        <w:rPr>
          <w:rFonts w:eastAsiaTheme="minorEastAsia"/>
        </w:rPr>
      </w:pPr>
      <w:r w:rsidRPr="7DA1F43A">
        <w:rPr>
          <w:rFonts w:ascii="Calibri" w:eastAsia="Calibri" w:hAnsi="Calibri" w:cs="Calibri"/>
          <w:b/>
          <w:bCs/>
        </w:rPr>
        <w:t xml:space="preserve">Meeting avec les managers </w:t>
      </w:r>
      <w:r w:rsidRPr="7DA1F43A">
        <w:rPr>
          <w:rFonts w:ascii="Calibri" w:eastAsia="Calibri" w:hAnsi="Calibri" w:cs="Calibri"/>
        </w:rPr>
        <w:t xml:space="preserve">: s’appuyer sur les managers et </w:t>
      </w:r>
      <w:r w:rsidR="02F24258" w:rsidRPr="7DA1F43A">
        <w:rPr>
          <w:rFonts w:ascii="Calibri" w:eastAsia="Calibri" w:hAnsi="Calibri" w:cs="Calibri"/>
        </w:rPr>
        <w:t>les solliciter</w:t>
      </w:r>
      <w:r w:rsidRPr="7DA1F43A">
        <w:rPr>
          <w:rFonts w:ascii="Calibri" w:eastAsia="Calibri" w:hAnsi="Calibri" w:cs="Calibri"/>
        </w:rPr>
        <w:t xml:space="preserve">. Ils sont </w:t>
      </w:r>
      <w:r w:rsidR="50F38EB2" w:rsidRPr="7DA1F43A">
        <w:rPr>
          <w:rFonts w:ascii="Calibri" w:eastAsia="Calibri" w:hAnsi="Calibri" w:cs="Calibri"/>
        </w:rPr>
        <w:t xml:space="preserve">souvent les mieux placés pour avoir les bonnes infos des collaborateurs, de trouver des idées et aider à mettre en place des actions. </w:t>
      </w:r>
      <w:r w:rsidR="27051B5C" w:rsidRPr="7DA1F43A">
        <w:rPr>
          <w:rFonts w:ascii="Calibri" w:eastAsia="Calibri" w:hAnsi="Calibri" w:cs="Calibri"/>
        </w:rPr>
        <w:t xml:space="preserve">Organiser des réunions en </w:t>
      </w:r>
      <w:proofErr w:type="spellStart"/>
      <w:r w:rsidR="27051B5C" w:rsidRPr="7DA1F43A">
        <w:rPr>
          <w:rFonts w:ascii="Calibri" w:eastAsia="Calibri" w:hAnsi="Calibri" w:cs="Calibri"/>
        </w:rPr>
        <w:t>visio</w:t>
      </w:r>
      <w:proofErr w:type="spellEnd"/>
      <w:r w:rsidR="27051B5C" w:rsidRPr="7DA1F43A">
        <w:rPr>
          <w:rFonts w:ascii="Calibri" w:eastAsia="Calibri" w:hAnsi="Calibri" w:cs="Calibri"/>
        </w:rPr>
        <w:t xml:space="preserve"> avec les managers.</w:t>
      </w:r>
    </w:p>
    <w:p w14:paraId="2026AB9D" w14:textId="18D6B65E" w:rsidR="6074C421" w:rsidRDefault="6074C421" w:rsidP="7DA1F43A">
      <w:pPr>
        <w:pStyle w:val="Paragraphedeliste"/>
        <w:numPr>
          <w:ilvl w:val="0"/>
          <w:numId w:val="6"/>
        </w:numPr>
      </w:pPr>
      <w:r w:rsidRPr="7DA1F43A">
        <w:rPr>
          <w:rFonts w:ascii="Calibri" w:eastAsia="Calibri" w:hAnsi="Calibri" w:cs="Calibri"/>
        </w:rPr>
        <w:t xml:space="preserve">Pour éviter toute fracture de cohésion, </w:t>
      </w:r>
      <w:r w:rsidRPr="7DA1F43A">
        <w:rPr>
          <w:rFonts w:ascii="Calibri" w:eastAsia="Calibri" w:hAnsi="Calibri" w:cs="Calibri"/>
          <w:b/>
          <w:bCs/>
        </w:rPr>
        <w:t xml:space="preserve">Gurvan Collin </w:t>
      </w:r>
      <w:r w:rsidR="00A163FD" w:rsidRPr="7DA1F43A">
        <w:rPr>
          <w:rFonts w:ascii="Calibri" w:eastAsia="Calibri" w:hAnsi="Calibri" w:cs="Calibri"/>
          <w:b/>
          <w:bCs/>
        </w:rPr>
        <w:t xml:space="preserve">conseille une communication globale sur l’ensemble des salariés de l’entreprise. </w:t>
      </w:r>
      <w:r w:rsidR="00A163FD" w:rsidRPr="7DA1F43A">
        <w:rPr>
          <w:rFonts w:ascii="Calibri" w:eastAsia="Calibri" w:hAnsi="Calibri" w:cs="Calibri"/>
        </w:rPr>
        <w:t>D</w:t>
      </w:r>
      <w:r w:rsidRPr="7DA1F43A">
        <w:rPr>
          <w:rFonts w:ascii="Calibri" w:eastAsia="Calibri" w:hAnsi="Calibri" w:cs="Calibri"/>
        </w:rPr>
        <w:t xml:space="preserve">e nombreuses inégalités sont déjà existantes : actif/non actifs, </w:t>
      </w:r>
      <w:r w:rsidR="1A3FDA8C" w:rsidRPr="7DA1F43A">
        <w:rPr>
          <w:rFonts w:ascii="Calibri" w:eastAsia="Calibri" w:hAnsi="Calibri" w:cs="Calibri"/>
        </w:rPr>
        <w:t>Sur le t</w:t>
      </w:r>
      <w:r w:rsidRPr="7DA1F43A">
        <w:rPr>
          <w:rFonts w:ascii="Calibri" w:eastAsia="Calibri" w:hAnsi="Calibri" w:cs="Calibri"/>
        </w:rPr>
        <w:t xml:space="preserve">errain/télétravail à la maison, </w:t>
      </w:r>
      <w:r w:rsidR="7090CE91" w:rsidRPr="7DA1F43A">
        <w:rPr>
          <w:rFonts w:ascii="Calibri" w:eastAsia="Calibri" w:hAnsi="Calibri" w:cs="Calibri"/>
        </w:rPr>
        <w:t>confort à la maison/logement trop petit... La situation est inédite et les actions à suivre ne doivent en aucun cas créer d’autres fractures.</w:t>
      </w:r>
    </w:p>
    <w:p w14:paraId="329A6566" w14:textId="3E0F84FF" w:rsidR="7DA1F43A" w:rsidRDefault="7DA1F43A" w:rsidP="7DA1F43A">
      <w:pPr>
        <w:ind w:left="360"/>
        <w:rPr>
          <w:rFonts w:ascii="Calibri" w:eastAsia="Calibri" w:hAnsi="Calibri" w:cs="Calibri"/>
        </w:rPr>
      </w:pPr>
    </w:p>
    <w:p w14:paraId="20BB59CF" w14:textId="2F2875EA" w:rsidR="12DEE16A" w:rsidRDefault="12DEE16A" w:rsidP="7DA1F43A">
      <w:pPr>
        <w:pStyle w:val="Paragraphedeliste"/>
        <w:numPr>
          <w:ilvl w:val="0"/>
          <w:numId w:val="11"/>
        </w:numPr>
        <w:rPr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>Faut-il baser un retour par volontariat ou le rendre obligatoire ?</w:t>
      </w:r>
    </w:p>
    <w:p w14:paraId="3441D8A9" w14:textId="1FEF55DA" w:rsidR="79C1EDC7" w:rsidRDefault="79C1EDC7" w:rsidP="7DA1F43A">
      <w:pPr>
        <w:rPr>
          <w:rFonts w:ascii="Calibri" w:eastAsia="Calibri" w:hAnsi="Calibri" w:cs="Calibri"/>
          <w:u w:val="single"/>
        </w:rPr>
      </w:pPr>
      <w:r w:rsidRPr="7DA1F43A">
        <w:rPr>
          <w:rFonts w:ascii="Calibri" w:eastAsia="Calibri" w:hAnsi="Calibri" w:cs="Calibri"/>
          <w:u w:val="single"/>
        </w:rPr>
        <w:t>Solutions proposées :</w:t>
      </w:r>
    </w:p>
    <w:p w14:paraId="71EBA214" w14:textId="062F3FDF" w:rsidR="79C1EDC7" w:rsidRDefault="79C1EDC7" w:rsidP="7DA1F43A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7DA1F43A">
        <w:rPr>
          <w:rFonts w:ascii="Calibri" w:eastAsia="Calibri" w:hAnsi="Calibri" w:cs="Calibri"/>
        </w:rPr>
        <w:t xml:space="preserve">En priorité, </w:t>
      </w:r>
      <w:r w:rsidRPr="7DA1F43A">
        <w:rPr>
          <w:rFonts w:ascii="Calibri" w:eastAsia="Calibri" w:hAnsi="Calibri" w:cs="Calibri"/>
          <w:b/>
          <w:bCs/>
        </w:rPr>
        <w:t xml:space="preserve">faire un questionnaire à destination des collaborateurs </w:t>
      </w:r>
      <w:r w:rsidRPr="7DA1F43A">
        <w:rPr>
          <w:rFonts w:ascii="Calibri" w:eastAsia="Calibri" w:hAnsi="Calibri" w:cs="Calibri"/>
        </w:rPr>
        <w:t>: poser des questions pour mesurer l’état psychologique</w:t>
      </w:r>
      <w:r w:rsidR="5D2A6C34" w:rsidRPr="7DA1F43A">
        <w:rPr>
          <w:rFonts w:ascii="Calibri" w:eastAsia="Calibri" w:hAnsi="Calibri" w:cs="Calibri"/>
        </w:rPr>
        <w:t>, faire un point sur la santé, aborde</w:t>
      </w:r>
      <w:r w:rsidR="661B720F" w:rsidRPr="7DA1F43A">
        <w:rPr>
          <w:rFonts w:ascii="Calibri" w:eastAsia="Calibri" w:hAnsi="Calibri" w:cs="Calibri"/>
        </w:rPr>
        <w:t>r</w:t>
      </w:r>
      <w:r w:rsidR="5D2A6C34" w:rsidRPr="7DA1F43A">
        <w:rPr>
          <w:rFonts w:ascii="Calibri" w:eastAsia="Calibri" w:hAnsi="Calibri" w:cs="Calibri"/>
        </w:rPr>
        <w:t xml:space="preserve"> les préférences de </w:t>
      </w:r>
      <w:r w:rsidR="7B7748BB" w:rsidRPr="7DA1F43A">
        <w:rPr>
          <w:rFonts w:ascii="Calibri" w:eastAsia="Calibri" w:hAnsi="Calibri" w:cs="Calibri"/>
        </w:rPr>
        <w:t xml:space="preserve">rester en télétravail ou revenir au bureau, </w:t>
      </w:r>
      <w:r w:rsidR="4683B329" w:rsidRPr="7DA1F43A">
        <w:rPr>
          <w:rFonts w:ascii="Calibri" w:eastAsia="Calibri" w:hAnsi="Calibri" w:cs="Calibri"/>
        </w:rPr>
        <w:t>sur l’organisation familiale de chacun, l’emploi du temps envisageable.</w:t>
      </w:r>
    </w:p>
    <w:p w14:paraId="23023797" w14:textId="4ED8032B" w:rsidR="6D2BAC61" w:rsidRDefault="6D2BAC61" w:rsidP="7DA1F43A">
      <w:pPr>
        <w:pStyle w:val="Paragraphedeliste"/>
        <w:numPr>
          <w:ilvl w:val="0"/>
          <w:numId w:val="4"/>
        </w:numPr>
        <w:rPr>
          <w:b/>
          <w:bCs/>
          <w:color w:val="000000" w:themeColor="text1"/>
        </w:rPr>
      </w:pPr>
      <w:r w:rsidRPr="7DA1F43A">
        <w:rPr>
          <w:rFonts w:ascii="Calibri" w:eastAsia="Calibri" w:hAnsi="Calibri" w:cs="Calibri"/>
        </w:rPr>
        <w:t xml:space="preserve">Gurvan Collin conseille de faire un </w:t>
      </w:r>
      <w:r w:rsidRPr="7DA1F43A">
        <w:rPr>
          <w:rFonts w:ascii="Calibri" w:eastAsia="Calibri" w:hAnsi="Calibri" w:cs="Calibri"/>
          <w:b/>
          <w:bCs/>
        </w:rPr>
        <w:t xml:space="preserve">retour échelonné, progressif et sur </w:t>
      </w:r>
      <w:r w:rsidR="2D668D1B" w:rsidRPr="7DA1F43A">
        <w:rPr>
          <w:rFonts w:ascii="Calibri" w:eastAsia="Calibri" w:hAnsi="Calibri" w:cs="Calibri"/>
          <w:b/>
          <w:bCs/>
        </w:rPr>
        <w:t>la base</w:t>
      </w:r>
      <w:r w:rsidRPr="7DA1F43A">
        <w:rPr>
          <w:rFonts w:ascii="Calibri" w:eastAsia="Calibri" w:hAnsi="Calibri" w:cs="Calibri"/>
          <w:b/>
          <w:bCs/>
        </w:rPr>
        <w:t xml:space="preserve"> du volontariat</w:t>
      </w:r>
      <w:r w:rsidRPr="7DA1F43A">
        <w:rPr>
          <w:rFonts w:ascii="Calibri" w:eastAsia="Calibri" w:hAnsi="Calibri" w:cs="Calibri"/>
        </w:rPr>
        <w:t xml:space="preserve">. Cependant, il nous alerte </w:t>
      </w:r>
      <w:r w:rsidR="1E6DB0CE" w:rsidRPr="7DA1F43A">
        <w:rPr>
          <w:rFonts w:ascii="Calibri" w:eastAsia="Calibri" w:hAnsi="Calibri" w:cs="Calibri"/>
        </w:rPr>
        <w:t xml:space="preserve">sur le suivi à faire sur les 3 prochaines semaines </w:t>
      </w:r>
      <w:r w:rsidR="069B048D" w:rsidRPr="7DA1F43A">
        <w:rPr>
          <w:rFonts w:ascii="Calibri" w:eastAsia="Calibri" w:hAnsi="Calibri" w:cs="Calibri"/>
        </w:rPr>
        <w:t>auprès</w:t>
      </w:r>
      <w:r w:rsidR="7E40C179" w:rsidRPr="7DA1F43A">
        <w:rPr>
          <w:rFonts w:ascii="Calibri" w:eastAsia="Calibri" w:hAnsi="Calibri" w:cs="Calibri"/>
        </w:rPr>
        <w:t xml:space="preserve"> des collaborateurs pour identifier les raisons du non-retour dans les locaux (peur sanitaire, pas envie...) et d’orienter vers un psychologue si nécessaire.</w:t>
      </w:r>
    </w:p>
    <w:p w14:paraId="3528A480" w14:textId="74D044F4" w:rsidR="691AA4CF" w:rsidRDefault="691AA4CF" w:rsidP="7DA1F43A">
      <w:pPr>
        <w:pStyle w:val="Paragraphedeliste"/>
        <w:numPr>
          <w:ilvl w:val="0"/>
          <w:numId w:val="4"/>
        </w:numPr>
        <w:rPr>
          <w:b/>
          <w:bCs/>
          <w:color w:val="000000" w:themeColor="text1"/>
        </w:rPr>
      </w:pPr>
      <w:r w:rsidRPr="7DA1F43A">
        <w:rPr>
          <w:rFonts w:ascii="Calibri" w:eastAsia="Calibri" w:hAnsi="Calibri" w:cs="Calibri"/>
          <w:b/>
          <w:bCs/>
        </w:rPr>
        <w:t xml:space="preserve">Certains envisagent de d’”imposer” (selon les cas) le </w:t>
      </w:r>
      <w:r w:rsidR="4D74B6BF" w:rsidRPr="7DA1F43A">
        <w:rPr>
          <w:rFonts w:ascii="Calibri" w:eastAsia="Calibri" w:hAnsi="Calibri" w:cs="Calibri"/>
          <w:b/>
          <w:bCs/>
        </w:rPr>
        <w:t xml:space="preserve">retour </w:t>
      </w:r>
      <w:r w:rsidR="4D74B6BF" w:rsidRPr="7DA1F43A">
        <w:rPr>
          <w:rFonts w:ascii="Calibri" w:eastAsia="Calibri" w:hAnsi="Calibri" w:cs="Calibri"/>
        </w:rPr>
        <w:t>progressif</w:t>
      </w:r>
      <w:r w:rsidR="1052B57D" w:rsidRPr="7DA1F43A">
        <w:rPr>
          <w:rFonts w:ascii="Calibri" w:eastAsia="Calibri" w:hAnsi="Calibri" w:cs="Calibri"/>
        </w:rPr>
        <w:t xml:space="preserve"> </w:t>
      </w:r>
      <w:r w:rsidRPr="7DA1F43A">
        <w:rPr>
          <w:rFonts w:ascii="Calibri" w:eastAsia="Calibri" w:hAnsi="Calibri" w:cs="Calibri"/>
        </w:rPr>
        <w:t>dans les locaux en veillant</w:t>
      </w:r>
      <w:r w:rsidR="33EEC3D3" w:rsidRPr="7DA1F43A">
        <w:rPr>
          <w:rFonts w:ascii="Calibri" w:eastAsia="Calibri" w:hAnsi="Calibri" w:cs="Calibri"/>
        </w:rPr>
        <w:t xml:space="preserve"> de les accueillir dans les meilleures conditions : règles de sécurité et sanitaires (gestes barrières, distanciation, EPI...), en décalant les horaires de travail, de pauses</w:t>
      </w:r>
      <w:r w:rsidR="2C7AF69D" w:rsidRPr="7DA1F43A">
        <w:rPr>
          <w:rFonts w:ascii="Calibri" w:eastAsia="Calibri" w:hAnsi="Calibri" w:cs="Calibri"/>
        </w:rPr>
        <w:t xml:space="preserve"> et gestion des flux.</w:t>
      </w:r>
    </w:p>
    <w:p w14:paraId="447D5192" w14:textId="107F1C69" w:rsidR="7DA1F43A" w:rsidRDefault="7DA1F43A" w:rsidP="7DA1F43A">
      <w:pPr>
        <w:ind w:left="360"/>
        <w:rPr>
          <w:rFonts w:ascii="Calibri" w:eastAsia="Calibri" w:hAnsi="Calibri" w:cs="Calibri"/>
        </w:rPr>
      </w:pPr>
    </w:p>
    <w:p w14:paraId="7CE3671D" w14:textId="00CFB819" w:rsidR="12DEE16A" w:rsidRDefault="12DEE16A" w:rsidP="7DA1F43A">
      <w:pPr>
        <w:pStyle w:val="Paragraphedeliste"/>
        <w:numPr>
          <w:ilvl w:val="0"/>
          <w:numId w:val="11"/>
        </w:numPr>
        <w:rPr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 xml:space="preserve">Concrètement, à quoi doit ressembler un entretien de </w:t>
      </w:r>
      <w:r w:rsidR="11FC15B6" w:rsidRPr="7DA1F43A">
        <w:rPr>
          <w:rFonts w:ascii="Calibri" w:eastAsia="Calibri" w:hAnsi="Calibri" w:cs="Calibri"/>
          <w:b/>
          <w:bCs/>
          <w:color w:val="00B0F0"/>
        </w:rPr>
        <w:t>ré accueil</w:t>
      </w:r>
      <w:r w:rsidRPr="7DA1F43A">
        <w:rPr>
          <w:rFonts w:ascii="Calibri" w:eastAsia="Calibri" w:hAnsi="Calibri" w:cs="Calibri"/>
          <w:b/>
          <w:bCs/>
          <w:color w:val="00B0F0"/>
        </w:rPr>
        <w:t xml:space="preserve"> ?</w:t>
      </w:r>
    </w:p>
    <w:p w14:paraId="4333E99F" w14:textId="13234880" w:rsidR="5B536D2E" w:rsidRDefault="5B536D2E" w:rsidP="7DA1F43A">
      <w:pPr>
        <w:rPr>
          <w:b/>
          <w:bCs/>
        </w:rPr>
      </w:pPr>
      <w:r w:rsidRPr="7DA1F43A">
        <w:rPr>
          <w:b/>
          <w:bCs/>
        </w:rPr>
        <w:t>Question : l’entretien doit-il être informel ou travaillé à partir d’une trame ?</w:t>
      </w:r>
    </w:p>
    <w:p w14:paraId="03D3EA5F" w14:textId="47D03A84" w:rsidR="5B536D2E" w:rsidRDefault="5B536D2E" w:rsidP="7DA1F43A">
      <w:r w:rsidRPr="7B2A299D">
        <w:t xml:space="preserve">Gurvan conseille de réaliser ces entretiens </w:t>
      </w:r>
      <w:r w:rsidRPr="7B2A299D">
        <w:rPr>
          <w:b/>
          <w:bCs/>
        </w:rPr>
        <w:t>à partir d’une trame qui aura été travaillée et adapté</w:t>
      </w:r>
      <w:r w:rsidR="74AF6886" w:rsidRPr="7B2A299D">
        <w:rPr>
          <w:b/>
          <w:bCs/>
        </w:rPr>
        <w:t>e</w:t>
      </w:r>
      <w:r w:rsidRPr="7B2A299D">
        <w:rPr>
          <w:b/>
          <w:bCs/>
        </w:rPr>
        <w:t xml:space="preserve"> au contexte et à la maturité managériale de l’entreprise. </w:t>
      </w:r>
      <w:r w:rsidRPr="7B2A299D">
        <w:t xml:space="preserve"> La trame va aider les manager</w:t>
      </w:r>
      <w:r w:rsidR="367D2DA8" w:rsidRPr="7B2A299D">
        <w:t>s</w:t>
      </w:r>
      <w:r w:rsidR="2B79383B" w:rsidRPr="7B2A299D">
        <w:t xml:space="preserve"> et les rassurer. Cette trame permet aussi de guider l’entretien et d’être </w:t>
      </w:r>
      <w:r w:rsidR="7F81D354" w:rsidRPr="7B2A299D">
        <w:t>sûr</w:t>
      </w:r>
      <w:r w:rsidR="2B79383B" w:rsidRPr="7B2A299D">
        <w:t xml:space="preserve"> d’aborder tous les sujets. </w:t>
      </w:r>
    </w:p>
    <w:p w14:paraId="08026FE7" w14:textId="6B281C58" w:rsidR="2B79383B" w:rsidRDefault="2B79383B" w:rsidP="7DA1F43A">
      <w:pPr>
        <w:rPr>
          <w:u w:val="single"/>
        </w:rPr>
      </w:pPr>
      <w:r w:rsidRPr="7DA1F43A">
        <w:t xml:space="preserve">Il conseille également d’indiquer et d’avertir tous les salariés que cet entretien se fait dans </w:t>
      </w:r>
      <w:r w:rsidRPr="7DA1F43A">
        <w:rPr>
          <w:u w:val="single"/>
        </w:rPr>
        <w:t>le respect de la vie privée et le secret médical de chacun.</w:t>
      </w:r>
      <w:r w:rsidRPr="7DA1F43A">
        <w:t xml:space="preserve"> </w:t>
      </w:r>
    </w:p>
    <w:p w14:paraId="0B133AF1" w14:textId="49F9E2AD" w:rsidR="2B79383B" w:rsidRDefault="2B79383B" w:rsidP="7DA1F43A">
      <w:r w:rsidRPr="7DA1F43A">
        <w:t xml:space="preserve">Cette trame d’entretien est le rail du manager. Penser également à </w:t>
      </w:r>
      <w:r w:rsidRPr="7DA1F43A">
        <w:rPr>
          <w:u w:val="single"/>
        </w:rPr>
        <w:t>former les managers en amont</w:t>
      </w:r>
      <w:r w:rsidRPr="7DA1F43A">
        <w:t xml:space="preserve"> en leur exprimant </w:t>
      </w:r>
      <w:r w:rsidR="436FA4AE" w:rsidRPr="7DA1F43A">
        <w:t>les réponses attendues, le discours à avoir</w:t>
      </w:r>
      <w:r w:rsidRPr="7DA1F43A">
        <w:t xml:space="preserve"> et les éléments </w:t>
      </w:r>
      <w:r w:rsidR="00A620B6">
        <w:t>dont</w:t>
      </w:r>
      <w:r w:rsidRPr="7DA1F43A">
        <w:t xml:space="preserve"> l’entreprise </w:t>
      </w:r>
      <w:r w:rsidR="566FAC95" w:rsidRPr="7DA1F43A">
        <w:t>a</w:t>
      </w:r>
      <w:r w:rsidRPr="7DA1F43A">
        <w:t xml:space="preserve"> besoin pour la suite. </w:t>
      </w:r>
    </w:p>
    <w:p w14:paraId="66DB8A5A" w14:textId="4A69F9DC" w:rsidR="7BE2DBCD" w:rsidRDefault="7BE2DBCD" w:rsidP="7DA1F43A">
      <w:pPr>
        <w:rPr>
          <w:rFonts w:ascii="Calibri" w:eastAsia="Calibri" w:hAnsi="Calibri" w:cs="Calibri"/>
          <w:highlight w:val="yellow"/>
        </w:rPr>
      </w:pPr>
      <w:r w:rsidRPr="7DA1F43A">
        <w:rPr>
          <w:rFonts w:ascii="Calibri" w:eastAsia="Calibri" w:hAnsi="Calibri" w:cs="Calibri"/>
          <w:highlight w:val="yellow"/>
        </w:rPr>
        <w:t>Modèle proposé par Gurvan Collin :</w:t>
      </w:r>
      <w:r w:rsidRPr="7DA1F43A">
        <w:rPr>
          <w:rFonts w:ascii="Calibri" w:eastAsia="Calibri" w:hAnsi="Calibri" w:cs="Calibri"/>
        </w:rPr>
        <w:t xml:space="preserve"> </w:t>
      </w:r>
    </w:p>
    <w:p w14:paraId="1BA48C47" w14:textId="527391E7" w:rsidR="7DA1F43A" w:rsidRDefault="7DA1F43A" w:rsidP="7DA1F43A">
      <w:pPr>
        <w:rPr>
          <w:rFonts w:ascii="Calibri" w:eastAsia="Calibri" w:hAnsi="Calibri" w:cs="Calibri"/>
        </w:rPr>
      </w:pPr>
    </w:p>
    <w:p w14:paraId="3DDC3B84" w14:textId="1E3964D9" w:rsidR="7BE2DBCD" w:rsidRDefault="7BE2DBCD" w:rsidP="7DA1F43A">
      <w:r w:rsidRPr="7DA1F43A">
        <w:rPr>
          <w:sz w:val="42"/>
          <w:szCs w:val="42"/>
        </w:rPr>
        <w:lastRenderedPageBreak/>
        <w:t>⚠</w:t>
      </w:r>
      <w:r w:rsidRPr="7DA1F43A">
        <w:rPr>
          <w:b/>
          <w:bCs/>
          <w:color w:val="FF0000"/>
          <w:sz w:val="24"/>
          <w:szCs w:val="24"/>
        </w:rPr>
        <w:t>️</w:t>
      </w:r>
      <w:r w:rsidRPr="7DA1F43A">
        <w:rPr>
          <w:b/>
          <w:bCs/>
          <w:color w:val="FF0000"/>
        </w:rPr>
        <w:t xml:space="preserve"> Cette trame est fournie à titre indicatif</w:t>
      </w:r>
      <w:r w:rsidR="0279175C" w:rsidRPr="7DA1F43A">
        <w:rPr>
          <w:b/>
          <w:bCs/>
          <w:color w:val="FF0000"/>
        </w:rPr>
        <w:t>. E</w:t>
      </w:r>
      <w:r w:rsidRPr="7DA1F43A">
        <w:rPr>
          <w:b/>
          <w:bCs/>
          <w:color w:val="FF0000"/>
        </w:rPr>
        <w:t xml:space="preserve">lle doit être adaptée au contexte et à la culture de </w:t>
      </w:r>
      <w:r w:rsidR="505AD774" w:rsidRPr="7DA1F43A">
        <w:rPr>
          <w:b/>
          <w:bCs/>
          <w:color w:val="FF0000"/>
        </w:rPr>
        <w:t xml:space="preserve">votre </w:t>
      </w:r>
      <w:r w:rsidRPr="7DA1F43A">
        <w:rPr>
          <w:b/>
          <w:bCs/>
          <w:color w:val="FF0000"/>
        </w:rPr>
        <w:t>entreprise</w:t>
      </w:r>
      <w:r w:rsidR="449C8216" w:rsidRPr="7DA1F43A">
        <w:rPr>
          <w:b/>
          <w:bCs/>
          <w:color w:val="FF0000"/>
        </w:rPr>
        <w:t>. P</w:t>
      </w:r>
      <w:r w:rsidRPr="7DA1F43A">
        <w:rPr>
          <w:b/>
          <w:bCs/>
          <w:color w:val="FF0000"/>
        </w:rPr>
        <w:t xml:space="preserve">our respecter </w:t>
      </w:r>
      <w:r w:rsidR="2DFC264F" w:rsidRPr="7DA1F43A">
        <w:rPr>
          <w:b/>
          <w:bCs/>
          <w:color w:val="FF0000"/>
        </w:rPr>
        <w:t>le cadre légal</w:t>
      </w:r>
      <w:r w:rsidRPr="7DA1F43A">
        <w:rPr>
          <w:b/>
          <w:bCs/>
          <w:color w:val="FF0000"/>
        </w:rPr>
        <w:t>, les salariés doivent être informés, les managers formés</w:t>
      </w:r>
      <w:r w:rsidR="57F3505C" w:rsidRPr="7DA1F43A">
        <w:rPr>
          <w:b/>
          <w:bCs/>
          <w:color w:val="FF0000"/>
        </w:rPr>
        <w:t>. C</w:t>
      </w:r>
      <w:r w:rsidRPr="7DA1F43A">
        <w:rPr>
          <w:b/>
          <w:bCs/>
          <w:color w:val="FF0000"/>
        </w:rPr>
        <w:t>es entretiens se déroulent sur la base du volontariat de la part des salariés.</w:t>
      </w:r>
    </w:p>
    <w:p w14:paraId="1E5871BB" w14:textId="44F56DE8" w:rsidR="7FB6841B" w:rsidRDefault="7FB6841B" w:rsidP="7DA1F43A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E9E95D7" wp14:editId="72980900">
            <wp:extent cx="5667374" cy="3612952"/>
            <wp:effectExtent l="0" t="0" r="0" b="0"/>
            <wp:docPr id="2146423884" name="Image 214642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61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B45A" w14:textId="717D9367" w:rsidR="12DEE16A" w:rsidRDefault="12DEE16A" w:rsidP="7DA1F43A">
      <w:pPr>
        <w:pStyle w:val="Paragraphedeliste"/>
        <w:numPr>
          <w:ilvl w:val="0"/>
          <w:numId w:val="11"/>
        </w:numPr>
        <w:rPr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>Comment estomper/éviter le sentiment d’</w:t>
      </w:r>
      <w:r w:rsidR="60A6131E" w:rsidRPr="7DA1F43A">
        <w:rPr>
          <w:rFonts w:ascii="Calibri" w:eastAsia="Calibri" w:hAnsi="Calibri" w:cs="Calibri"/>
          <w:b/>
          <w:bCs/>
          <w:color w:val="00B0F0"/>
        </w:rPr>
        <w:t>iniquité</w:t>
      </w:r>
      <w:r w:rsidRPr="7DA1F43A">
        <w:rPr>
          <w:rFonts w:ascii="Calibri" w:eastAsia="Calibri" w:hAnsi="Calibri" w:cs="Calibri"/>
          <w:b/>
          <w:bCs/>
          <w:color w:val="00B0F0"/>
        </w:rPr>
        <w:t xml:space="preserve"> des collaborateurs </w:t>
      </w:r>
      <w:r w:rsidR="5D682B65" w:rsidRPr="7DA1F43A">
        <w:rPr>
          <w:rFonts w:ascii="Calibri" w:eastAsia="Calibri" w:hAnsi="Calibri" w:cs="Calibri"/>
          <w:b/>
          <w:bCs/>
          <w:color w:val="00B0F0"/>
        </w:rPr>
        <w:t>au retour face aux différentes organisations de chacun ?</w:t>
      </w:r>
    </w:p>
    <w:p w14:paraId="6FA8A2FD" w14:textId="2CEDF857" w:rsidR="7DA1F43A" w:rsidRDefault="6EFCF928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>Entre les salariés qui ont été sur le terrain, ce</w:t>
      </w:r>
      <w:r w:rsidR="455383A0" w:rsidRPr="7B2A299D">
        <w:rPr>
          <w:rFonts w:ascii="Calibri" w:eastAsia="Calibri" w:hAnsi="Calibri" w:cs="Calibri"/>
        </w:rPr>
        <w:t>ux</w:t>
      </w:r>
      <w:r w:rsidRPr="7B2A299D">
        <w:rPr>
          <w:rFonts w:ascii="Calibri" w:eastAsia="Calibri" w:hAnsi="Calibri" w:cs="Calibri"/>
        </w:rPr>
        <w:t xml:space="preserve"> en télétravail, ce</w:t>
      </w:r>
      <w:r w:rsidR="60C3B268" w:rsidRPr="7B2A299D">
        <w:rPr>
          <w:rFonts w:ascii="Calibri" w:eastAsia="Calibri" w:hAnsi="Calibri" w:cs="Calibri"/>
        </w:rPr>
        <w:t>ux</w:t>
      </w:r>
      <w:r w:rsidRPr="7B2A299D">
        <w:rPr>
          <w:rFonts w:ascii="Calibri" w:eastAsia="Calibri" w:hAnsi="Calibri" w:cs="Calibri"/>
        </w:rPr>
        <w:t xml:space="preserve"> qui étaient en arrêt pour garde d’enfants, ce</w:t>
      </w:r>
      <w:r w:rsidR="2E09A8DC" w:rsidRPr="7B2A299D">
        <w:rPr>
          <w:rFonts w:ascii="Calibri" w:eastAsia="Calibri" w:hAnsi="Calibri" w:cs="Calibri"/>
        </w:rPr>
        <w:t>ux</w:t>
      </w:r>
      <w:r w:rsidRPr="7B2A299D">
        <w:rPr>
          <w:rFonts w:ascii="Calibri" w:eastAsia="Calibri" w:hAnsi="Calibri" w:cs="Calibri"/>
        </w:rPr>
        <w:t xml:space="preserve"> qui auront des horaires aménagés... Le sentiment d’iniquité risque de se faire sentir entre les collaborateur</w:t>
      </w:r>
      <w:r w:rsidR="45C1CE91" w:rsidRPr="7B2A299D">
        <w:rPr>
          <w:rFonts w:ascii="Calibri" w:eastAsia="Calibri" w:hAnsi="Calibri" w:cs="Calibri"/>
        </w:rPr>
        <w:t xml:space="preserve">s. </w:t>
      </w:r>
      <w:r w:rsidR="0458BD00" w:rsidRPr="7B2A299D">
        <w:rPr>
          <w:rFonts w:ascii="Calibri" w:eastAsia="Calibri" w:hAnsi="Calibri" w:cs="Calibri"/>
        </w:rPr>
        <w:t>Mais alors quelle solution à cela ?</w:t>
      </w:r>
    </w:p>
    <w:p w14:paraId="300E6E54" w14:textId="6F212D6F" w:rsidR="0458BD00" w:rsidRDefault="0458BD00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  <w:b/>
          <w:bCs/>
        </w:rPr>
        <w:t xml:space="preserve">LA TRANSPARENCE ! </w:t>
      </w:r>
      <w:r w:rsidRPr="7DA1F43A">
        <w:rPr>
          <w:rFonts w:ascii="Calibri" w:eastAsia="Calibri" w:hAnsi="Calibri" w:cs="Calibri"/>
        </w:rPr>
        <w:t xml:space="preserve">Les participants ont été unanimes, il est important de faire preuve de </w:t>
      </w:r>
      <w:r w:rsidR="7235DB12" w:rsidRPr="7DA1F43A">
        <w:rPr>
          <w:rFonts w:ascii="Calibri" w:eastAsia="Calibri" w:hAnsi="Calibri" w:cs="Calibri"/>
        </w:rPr>
        <w:t>transparence</w:t>
      </w:r>
      <w:r w:rsidRPr="7DA1F43A">
        <w:rPr>
          <w:rFonts w:ascii="Calibri" w:eastAsia="Calibri" w:hAnsi="Calibri" w:cs="Calibri"/>
        </w:rPr>
        <w:t xml:space="preserve"> et de communiquer. Les collaborateurs sont </w:t>
      </w:r>
      <w:r w:rsidRPr="7DA1F43A">
        <w:rPr>
          <w:rFonts w:ascii="Calibri" w:eastAsia="Calibri" w:hAnsi="Calibri" w:cs="Calibri"/>
          <w:b/>
          <w:bCs/>
        </w:rPr>
        <w:t xml:space="preserve">conscients </w:t>
      </w:r>
      <w:r w:rsidRPr="7DA1F43A">
        <w:rPr>
          <w:rFonts w:ascii="Calibri" w:eastAsia="Calibri" w:hAnsi="Calibri" w:cs="Calibri"/>
        </w:rPr>
        <w:t xml:space="preserve">de la situation et ils sont </w:t>
      </w:r>
      <w:r w:rsidRPr="7DA1F43A">
        <w:rPr>
          <w:rFonts w:ascii="Calibri" w:eastAsia="Calibri" w:hAnsi="Calibri" w:cs="Calibri"/>
          <w:b/>
          <w:bCs/>
        </w:rPr>
        <w:t xml:space="preserve">capables </w:t>
      </w:r>
      <w:r w:rsidRPr="7DA1F43A">
        <w:rPr>
          <w:rFonts w:ascii="Calibri" w:eastAsia="Calibri" w:hAnsi="Calibri" w:cs="Calibri"/>
        </w:rPr>
        <w:t>de co</w:t>
      </w:r>
      <w:r w:rsidR="0AB6844A" w:rsidRPr="7DA1F43A">
        <w:rPr>
          <w:rFonts w:ascii="Calibri" w:eastAsia="Calibri" w:hAnsi="Calibri" w:cs="Calibri"/>
        </w:rPr>
        <w:t>mprendre les “faveurs” (qui n’en sont pas toujours). Pour cela, Gurvan vous conseille de</w:t>
      </w:r>
      <w:r w:rsidR="0AB6844A" w:rsidRPr="7DA1F43A">
        <w:rPr>
          <w:rFonts w:ascii="Calibri" w:eastAsia="Calibri" w:hAnsi="Calibri" w:cs="Calibri"/>
          <w:b/>
          <w:bCs/>
        </w:rPr>
        <w:t xml:space="preserve"> faire preuve d’humilité et de transparence</w:t>
      </w:r>
      <w:r w:rsidR="0AB6844A" w:rsidRPr="7DA1F43A">
        <w:rPr>
          <w:rFonts w:ascii="Calibri" w:eastAsia="Calibri" w:hAnsi="Calibri" w:cs="Calibri"/>
        </w:rPr>
        <w:t xml:space="preserve">. </w:t>
      </w:r>
      <w:r w:rsidR="0CCEE670" w:rsidRPr="7DA1F43A">
        <w:rPr>
          <w:rFonts w:ascii="Calibri" w:eastAsia="Calibri" w:hAnsi="Calibri" w:cs="Calibri"/>
        </w:rPr>
        <w:t xml:space="preserve">Il vaut mieux communiquer sur les différentes “faveurs” et que certaines soient perçues comme injustes, que de ne pas du </w:t>
      </w:r>
      <w:r w:rsidR="68A57DC1" w:rsidRPr="7DA1F43A">
        <w:rPr>
          <w:rFonts w:ascii="Calibri" w:eastAsia="Calibri" w:hAnsi="Calibri" w:cs="Calibri"/>
        </w:rPr>
        <w:t>tout</w:t>
      </w:r>
      <w:r w:rsidR="0CCEE670" w:rsidRPr="7DA1F43A">
        <w:rPr>
          <w:rFonts w:ascii="Calibri" w:eastAsia="Calibri" w:hAnsi="Calibri" w:cs="Calibri"/>
        </w:rPr>
        <w:t xml:space="preserve"> communiquer et créer des rumeurs et des </w:t>
      </w:r>
      <w:r w:rsidR="72075416" w:rsidRPr="7DA1F43A">
        <w:rPr>
          <w:rFonts w:ascii="Calibri" w:eastAsia="Calibri" w:hAnsi="Calibri" w:cs="Calibri"/>
        </w:rPr>
        <w:t>rancœurs</w:t>
      </w:r>
      <w:r w:rsidR="0CCEE670" w:rsidRPr="7DA1F43A">
        <w:rPr>
          <w:rFonts w:ascii="Calibri" w:eastAsia="Calibri" w:hAnsi="Calibri" w:cs="Calibri"/>
        </w:rPr>
        <w:t xml:space="preserve">. </w:t>
      </w:r>
      <w:r w:rsidR="0AB6844A" w:rsidRPr="7DA1F43A">
        <w:rPr>
          <w:rFonts w:ascii="Calibri" w:eastAsia="Calibri" w:hAnsi="Calibri" w:cs="Calibri"/>
          <w:b/>
          <w:bCs/>
        </w:rPr>
        <w:t>Adapt</w:t>
      </w:r>
      <w:r w:rsidR="52CCDF38" w:rsidRPr="7DA1F43A">
        <w:rPr>
          <w:rFonts w:ascii="Calibri" w:eastAsia="Calibri" w:hAnsi="Calibri" w:cs="Calibri"/>
          <w:b/>
          <w:bCs/>
        </w:rPr>
        <w:t>ez</w:t>
      </w:r>
      <w:r w:rsidR="0AB6844A" w:rsidRPr="7DA1F43A">
        <w:rPr>
          <w:rFonts w:ascii="Calibri" w:eastAsia="Calibri" w:hAnsi="Calibri" w:cs="Calibri"/>
          <w:b/>
          <w:bCs/>
        </w:rPr>
        <w:t xml:space="preserve"> votre discours, et mettez l’humain au </w:t>
      </w:r>
      <w:r w:rsidR="0EAB7352" w:rsidRPr="7DA1F43A">
        <w:rPr>
          <w:rFonts w:ascii="Calibri" w:eastAsia="Calibri" w:hAnsi="Calibri" w:cs="Calibri"/>
          <w:b/>
          <w:bCs/>
        </w:rPr>
        <w:t xml:space="preserve">cœur de </w:t>
      </w:r>
      <w:r w:rsidR="1FA145DF" w:rsidRPr="7DA1F43A">
        <w:rPr>
          <w:rFonts w:ascii="Calibri" w:eastAsia="Calibri" w:hAnsi="Calibri" w:cs="Calibri"/>
          <w:b/>
          <w:bCs/>
        </w:rPr>
        <w:t>valeurs</w:t>
      </w:r>
      <w:r w:rsidR="1FA145DF" w:rsidRPr="7DA1F43A">
        <w:rPr>
          <w:rFonts w:ascii="Calibri" w:eastAsia="Calibri" w:hAnsi="Calibri" w:cs="Calibri"/>
        </w:rPr>
        <w:t xml:space="preserve"> </w:t>
      </w:r>
      <w:r w:rsidR="0EAB7352" w:rsidRPr="7DA1F43A">
        <w:rPr>
          <w:rFonts w:ascii="Calibri" w:eastAsia="Calibri" w:hAnsi="Calibri" w:cs="Calibri"/>
        </w:rPr>
        <w:t>: “</w:t>
      </w:r>
      <w:r w:rsidR="3568BC13" w:rsidRPr="7DA1F43A">
        <w:rPr>
          <w:rFonts w:ascii="Calibri" w:eastAsia="Calibri" w:hAnsi="Calibri" w:cs="Calibri"/>
        </w:rPr>
        <w:t>On vous fait confiance, nous s</w:t>
      </w:r>
      <w:r w:rsidR="53569103" w:rsidRPr="7DA1F43A">
        <w:rPr>
          <w:rFonts w:ascii="Calibri" w:eastAsia="Calibri" w:hAnsi="Calibri" w:cs="Calibri"/>
        </w:rPr>
        <w:t>ommes conscients</w:t>
      </w:r>
      <w:r w:rsidR="3568BC13" w:rsidRPr="7DA1F43A">
        <w:rPr>
          <w:rFonts w:ascii="Calibri" w:eastAsia="Calibri" w:hAnsi="Calibri" w:cs="Calibri"/>
        </w:rPr>
        <w:t xml:space="preserve"> que chacun rencontre des difficultés d’organisation</w:t>
      </w:r>
      <w:r w:rsidR="1727FE95" w:rsidRPr="7DA1F43A">
        <w:rPr>
          <w:rFonts w:ascii="Calibri" w:eastAsia="Calibri" w:hAnsi="Calibri" w:cs="Calibri"/>
        </w:rPr>
        <w:t>...</w:t>
      </w:r>
      <w:r w:rsidR="3568BC13" w:rsidRPr="7DA1F43A">
        <w:rPr>
          <w:rFonts w:ascii="Calibri" w:eastAsia="Calibri" w:hAnsi="Calibri" w:cs="Calibri"/>
        </w:rPr>
        <w:t xml:space="preserve"> pour éviter les chômages techniques...</w:t>
      </w:r>
      <w:r w:rsidR="736C8EF6" w:rsidRPr="7DA1F43A">
        <w:rPr>
          <w:rFonts w:ascii="Calibri" w:eastAsia="Calibri" w:hAnsi="Calibri" w:cs="Calibri"/>
        </w:rPr>
        <w:t xml:space="preserve"> on s’est adapté...</w:t>
      </w:r>
      <w:r w:rsidR="3568BC13" w:rsidRPr="7DA1F43A">
        <w:rPr>
          <w:rFonts w:ascii="Calibri" w:eastAsia="Calibri" w:hAnsi="Calibri" w:cs="Calibri"/>
        </w:rPr>
        <w:t>c’est pour cela que nous proposons aux parents de travaill</w:t>
      </w:r>
      <w:r w:rsidR="3A8D16D2" w:rsidRPr="7DA1F43A">
        <w:rPr>
          <w:rFonts w:ascii="Calibri" w:eastAsia="Calibri" w:hAnsi="Calibri" w:cs="Calibri"/>
        </w:rPr>
        <w:t>er de telle heure à telle heure, nous proposons à telle population de rester en télétravail jusqu’à...”</w:t>
      </w:r>
      <w:r w:rsidR="60F1C989" w:rsidRPr="7DA1F43A">
        <w:rPr>
          <w:rFonts w:ascii="Calibri" w:eastAsia="Calibri" w:hAnsi="Calibri" w:cs="Calibri"/>
        </w:rPr>
        <w:t>. Exposez toute vos actions et vos décisions tout en expliquant que c’est pour le bien de tous.</w:t>
      </w:r>
    </w:p>
    <w:p w14:paraId="223BF489" w14:textId="1CFF6351" w:rsidR="7DA1F43A" w:rsidRDefault="7DA1F43A" w:rsidP="7DA1F43A">
      <w:pPr>
        <w:rPr>
          <w:rFonts w:ascii="Calibri" w:eastAsia="Calibri" w:hAnsi="Calibri" w:cs="Calibri"/>
        </w:rPr>
      </w:pPr>
    </w:p>
    <w:p w14:paraId="2F1DB0A1" w14:textId="73B2E24B" w:rsidR="5D682B65" w:rsidRDefault="5D682B65" w:rsidP="7DA1F43A">
      <w:pPr>
        <w:pStyle w:val="Paragraphedeliste"/>
        <w:numPr>
          <w:ilvl w:val="0"/>
          <w:numId w:val="11"/>
        </w:numPr>
        <w:rPr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 xml:space="preserve">Comment animer les ateliers en groupe ? </w:t>
      </w:r>
    </w:p>
    <w:p w14:paraId="21E0071F" w14:textId="1D4B983A" w:rsidR="3FB414A1" w:rsidRDefault="3FB414A1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>Afin de préserver une cohésion d’équipe à distance et d’anticiper l’amélioration et le maintien de celle-ci</w:t>
      </w:r>
      <w:r w:rsidR="1C1E34C0" w:rsidRPr="7B2A299D">
        <w:rPr>
          <w:rFonts w:ascii="Calibri" w:eastAsia="Calibri" w:hAnsi="Calibri" w:cs="Calibri"/>
        </w:rPr>
        <w:t xml:space="preserve"> au retour du confinement</w:t>
      </w:r>
      <w:r w:rsidRPr="7B2A299D">
        <w:rPr>
          <w:rFonts w:ascii="Calibri" w:eastAsia="Calibri" w:hAnsi="Calibri" w:cs="Calibri"/>
        </w:rPr>
        <w:t xml:space="preserve">, Gurvan propose d’organiser </w:t>
      </w:r>
      <w:r w:rsidRPr="7B2A299D">
        <w:rPr>
          <w:rFonts w:ascii="Calibri" w:eastAsia="Calibri" w:hAnsi="Calibri" w:cs="Calibri"/>
          <w:b/>
          <w:bCs/>
        </w:rPr>
        <w:t xml:space="preserve">des ateliers </w:t>
      </w:r>
      <w:r w:rsidR="00A620B6">
        <w:rPr>
          <w:rFonts w:ascii="Calibri" w:eastAsia="Calibri" w:hAnsi="Calibri" w:cs="Calibri"/>
          <w:b/>
          <w:bCs/>
        </w:rPr>
        <w:t>focus</w:t>
      </w:r>
      <w:r w:rsidRPr="7B2A299D">
        <w:rPr>
          <w:rFonts w:ascii="Calibri" w:eastAsia="Calibri" w:hAnsi="Calibri" w:cs="Calibri"/>
          <w:b/>
          <w:bCs/>
        </w:rPr>
        <w:t xml:space="preserve"> groupe</w:t>
      </w:r>
      <w:r w:rsidRPr="7B2A299D">
        <w:rPr>
          <w:rFonts w:ascii="Calibri" w:eastAsia="Calibri" w:hAnsi="Calibri" w:cs="Calibri"/>
        </w:rPr>
        <w:t xml:space="preserve">, travail de </w:t>
      </w:r>
      <w:r w:rsidRPr="7B2A299D">
        <w:rPr>
          <w:rFonts w:ascii="Calibri" w:eastAsia="Calibri" w:hAnsi="Calibri" w:cs="Calibri"/>
        </w:rPr>
        <w:lastRenderedPageBreak/>
        <w:t>groupe sur des projets communs. Cela</w:t>
      </w:r>
      <w:r w:rsidR="20C34935" w:rsidRPr="7B2A299D">
        <w:rPr>
          <w:rFonts w:ascii="Calibri" w:eastAsia="Calibri" w:hAnsi="Calibri" w:cs="Calibri"/>
        </w:rPr>
        <w:t xml:space="preserve"> encourage les </w:t>
      </w:r>
      <w:r w:rsidR="26308078" w:rsidRPr="7B2A299D">
        <w:rPr>
          <w:rFonts w:ascii="Calibri" w:eastAsia="Calibri" w:hAnsi="Calibri" w:cs="Calibri"/>
        </w:rPr>
        <w:t>salariés</w:t>
      </w:r>
      <w:r w:rsidR="20C34935" w:rsidRPr="7B2A299D">
        <w:rPr>
          <w:rFonts w:ascii="Calibri" w:eastAsia="Calibri" w:hAnsi="Calibri" w:cs="Calibri"/>
        </w:rPr>
        <w:t xml:space="preserve"> à échanger </w:t>
      </w:r>
      <w:r w:rsidR="5452DB0F" w:rsidRPr="7B2A299D">
        <w:rPr>
          <w:rFonts w:ascii="Calibri" w:eastAsia="Calibri" w:hAnsi="Calibri" w:cs="Calibri"/>
        </w:rPr>
        <w:t xml:space="preserve">et à travailler main dans la main. </w:t>
      </w:r>
    </w:p>
    <w:p w14:paraId="07F9CB40" w14:textId="1D8C98C5" w:rsidR="7DA1F43A" w:rsidRDefault="5452DB0F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 xml:space="preserve">Au retour de confinement, vous pouvez proposer </w:t>
      </w:r>
      <w:r w:rsidR="58A84021" w:rsidRPr="7B2A299D">
        <w:rPr>
          <w:rFonts w:ascii="Calibri" w:eastAsia="Calibri" w:hAnsi="Calibri" w:cs="Calibri"/>
        </w:rPr>
        <w:t>des groupes participatifs</w:t>
      </w:r>
      <w:r w:rsidRPr="7B2A299D">
        <w:rPr>
          <w:rFonts w:ascii="Calibri" w:eastAsia="Calibri" w:hAnsi="Calibri" w:cs="Calibri"/>
        </w:rPr>
        <w:t xml:space="preserve"> à échanges positifs. </w:t>
      </w:r>
    </w:p>
    <w:p w14:paraId="6BF6506B" w14:textId="097E16AA" w:rsidR="5452DB0F" w:rsidRDefault="5452DB0F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  <w:u w:val="single"/>
        </w:rPr>
        <w:t>Pour un atelier participatif retour de confinement réussi</w:t>
      </w:r>
      <w:r w:rsidRPr="7B2A299D">
        <w:rPr>
          <w:rFonts w:ascii="Calibri" w:eastAsia="Calibri" w:hAnsi="Calibri" w:cs="Calibri"/>
        </w:rPr>
        <w:t xml:space="preserve"> :</w:t>
      </w:r>
    </w:p>
    <w:p w14:paraId="227EEF2B" w14:textId="0359FD11" w:rsidR="5452DB0F" w:rsidRDefault="5452DB0F" w:rsidP="7DA1F43A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7DA1F43A">
        <w:rPr>
          <w:rFonts w:ascii="Calibri" w:eastAsia="Calibri" w:hAnsi="Calibri" w:cs="Calibri"/>
        </w:rPr>
        <w:t xml:space="preserve">Groupe de </w:t>
      </w:r>
      <w:r w:rsidRPr="7DA1F43A">
        <w:rPr>
          <w:rFonts w:ascii="Calibri" w:eastAsia="Calibri" w:hAnsi="Calibri" w:cs="Calibri"/>
          <w:b/>
          <w:bCs/>
        </w:rPr>
        <w:t>8 personnes</w:t>
      </w:r>
    </w:p>
    <w:p w14:paraId="3C14FD12" w14:textId="733752B3" w:rsidR="5452DB0F" w:rsidRDefault="5452DB0F" w:rsidP="7DA1F43A">
      <w:pPr>
        <w:pStyle w:val="Paragraphedeliste"/>
        <w:numPr>
          <w:ilvl w:val="0"/>
          <w:numId w:val="3"/>
        </w:numPr>
      </w:pPr>
      <w:r w:rsidRPr="7DA1F43A">
        <w:rPr>
          <w:rFonts w:ascii="Calibri" w:eastAsia="Calibri" w:hAnsi="Calibri" w:cs="Calibri"/>
          <w:b/>
          <w:bCs/>
        </w:rPr>
        <w:t>Préparation individuelle</w:t>
      </w:r>
      <w:r w:rsidRPr="7DA1F43A">
        <w:rPr>
          <w:rFonts w:ascii="Calibri" w:eastAsia="Calibri" w:hAnsi="Calibri" w:cs="Calibri"/>
        </w:rPr>
        <w:t xml:space="preserve"> en amont : trouver une victoire, une réussite par personne et pourquoi c’est une réussite et grâce à quoi ainsi que les difficultés rencontrées.</w:t>
      </w:r>
    </w:p>
    <w:p w14:paraId="35D3F91E" w14:textId="4E22B840" w:rsidR="5452DB0F" w:rsidRDefault="5452DB0F" w:rsidP="7DA1F43A">
      <w:pPr>
        <w:pStyle w:val="Paragraphedeliste"/>
        <w:numPr>
          <w:ilvl w:val="0"/>
          <w:numId w:val="3"/>
        </w:numPr>
      </w:pPr>
      <w:r w:rsidRPr="7DA1F43A">
        <w:rPr>
          <w:rFonts w:ascii="Calibri" w:eastAsia="Calibri" w:hAnsi="Calibri" w:cs="Calibri"/>
        </w:rPr>
        <w:t>Chacun expose sa victoire</w:t>
      </w:r>
      <w:r w:rsidRPr="7DA1F43A">
        <w:rPr>
          <w:rFonts w:ascii="Calibri" w:eastAsia="Calibri" w:hAnsi="Calibri" w:cs="Calibri"/>
          <w:b/>
          <w:bCs/>
        </w:rPr>
        <w:t xml:space="preserve"> à tour de rôle</w:t>
      </w:r>
    </w:p>
    <w:p w14:paraId="1C9E971D" w14:textId="69B1AD4B" w:rsidR="5452DB0F" w:rsidRDefault="5452DB0F" w:rsidP="7DA1F43A">
      <w:pPr>
        <w:pStyle w:val="Paragraphedeliste"/>
        <w:numPr>
          <w:ilvl w:val="0"/>
          <w:numId w:val="3"/>
        </w:numPr>
      </w:pPr>
      <w:r w:rsidRPr="7DA1F43A">
        <w:rPr>
          <w:rFonts w:ascii="Calibri" w:eastAsia="Calibri" w:hAnsi="Calibri" w:cs="Calibri"/>
        </w:rPr>
        <w:t xml:space="preserve">Les autres </w:t>
      </w:r>
      <w:r w:rsidR="3DA789C4" w:rsidRPr="7DA1F43A">
        <w:rPr>
          <w:rFonts w:ascii="Calibri" w:eastAsia="Calibri" w:hAnsi="Calibri" w:cs="Calibri"/>
        </w:rPr>
        <w:t>recueillent</w:t>
      </w:r>
      <w:r w:rsidRPr="7DA1F43A">
        <w:rPr>
          <w:rFonts w:ascii="Calibri" w:eastAsia="Calibri" w:hAnsi="Calibri" w:cs="Calibri"/>
        </w:rPr>
        <w:t xml:space="preserve"> les bonnes pratiques de leur collègue</w:t>
      </w:r>
    </w:p>
    <w:p w14:paraId="3A76912E" w14:textId="253F384C" w:rsidR="5452DB0F" w:rsidRDefault="5452DB0F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>Tout type de victoire</w:t>
      </w:r>
      <w:r w:rsidR="00674D7A" w:rsidRPr="7B2A299D">
        <w:rPr>
          <w:rFonts w:ascii="Calibri" w:eastAsia="Calibri" w:hAnsi="Calibri" w:cs="Calibri"/>
        </w:rPr>
        <w:t>s</w:t>
      </w:r>
      <w:r w:rsidRPr="7B2A299D">
        <w:rPr>
          <w:rFonts w:ascii="Calibri" w:eastAsia="Calibri" w:hAnsi="Calibri" w:cs="Calibri"/>
        </w:rPr>
        <w:t xml:space="preserve"> peut être exposé : formation réalisée, projet de l’entreprise, mais aussi personnel, découvertes d’opportunité </w:t>
      </w:r>
      <w:r w:rsidR="70ABCDF6" w:rsidRPr="7B2A299D">
        <w:rPr>
          <w:rFonts w:ascii="Calibri" w:eastAsia="Calibri" w:hAnsi="Calibri" w:cs="Calibri"/>
        </w:rPr>
        <w:t>pour</w:t>
      </w:r>
      <w:r w:rsidRPr="7B2A299D">
        <w:rPr>
          <w:rFonts w:ascii="Calibri" w:eastAsia="Calibri" w:hAnsi="Calibri" w:cs="Calibri"/>
        </w:rPr>
        <w:t xml:space="preserve"> l’entreprise... Ce retour d’expérience est une véritab</w:t>
      </w:r>
      <w:r w:rsidR="6C6D09B3" w:rsidRPr="7B2A299D">
        <w:rPr>
          <w:rFonts w:ascii="Calibri" w:eastAsia="Calibri" w:hAnsi="Calibri" w:cs="Calibri"/>
        </w:rPr>
        <w:t>le richesse.</w:t>
      </w:r>
    </w:p>
    <w:p w14:paraId="318146E8" w14:textId="1676DB9D" w:rsidR="3277C245" w:rsidRDefault="3277C245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 xml:space="preserve">Cette activité fera remonter la raison d’être de chacun et permettra de </w:t>
      </w:r>
      <w:r w:rsidRPr="7B2A299D">
        <w:rPr>
          <w:rFonts w:ascii="Calibri" w:eastAsia="Calibri" w:hAnsi="Calibri" w:cs="Calibri"/>
          <w:b/>
          <w:bCs/>
        </w:rPr>
        <w:t>(re)donner du sens.</w:t>
      </w:r>
    </w:p>
    <w:p w14:paraId="1A36253B" w14:textId="150B82B4" w:rsidR="7DA1F43A" w:rsidRDefault="7DA1F43A" w:rsidP="7DA1F43A">
      <w:pPr>
        <w:rPr>
          <w:rFonts w:ascii="Calibri" w:eastAsia="Calibri" w:hAnsi="Calibri" w:cs="Calibri"/>
        </w:rPr>
      </w:pPr>
    </w:p>
    <w:p w14:paraId="6F47858A" w14:textId="71C75FF7" w:rsidR="71AA113A" w:rsidRDefault="71AA113A" w:rsidP="7DA1F43A">
      <w:pPr>
        <w:pStyle w:val="Paragraphedeliste"/>
        <w:numPr>
          <w:ilvl w:val="0"/>
          <w:numId w:val="11"/>
        </w:numPr>
        <w:rPr>
          <w:rFonts w:eastAsiaTheme="minorEastAsia"/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>Et concernant le DUERP ?</w:t>
      </w:r>
    </w:p>
    <w:p w14:paraId="1D1992DC" w14:textId="03ABF941" w:rsidR="098904BE" w:rsidRDefault="098904BE" w:rsidP="7DA1F43A">
      <w:pPr>
        <w:rPr>
          <w:rFonts w:ascii="Calibri" w:eastAsia="Calibri" w:hAnsi="Calibri" w:cs="Calibri"/>
          <w:b/>
          <w:bCs/>
          <w:color w:val="FF0000"/>
        </w:rPr>
      </w:pPr>
      <w:r w:rsidRPr="7B2A299D">
        <w:rPr>
          <w:sz w:val="42"/>
          <w:szCs w:val="42"/>
        </w:rPr>
        <w:t>⚠️</w:t>
      </w:r>
      <w:r w:rsidRPr="7B2A299D">
        <w:rPr>
          <w:rFonts w:ascii="Calibri" w:eastAsia="Calibri" w:hAnsi="Calibri" w:cs="Calibri"/>
          <w:b/>
          <w:bCs/>
          <w:color w:val="FF0000"/>
        </w:rPr>
        <w:t xml:space="preserve"> Pour rappel, le Document Unique d’Evaluation des Risques Professionnels est </w:t>
      </w:r>
      <w:r w:rsidRPr="7B2A299D">
        <w:rPr>
          <w:rFonts w:ascii="Calibri" w:eastAsia="Calibri" w:hAnsi="Calibri" w:cs="Calibri"/>
          <w:b/>
          <w:bCs/>
          <w:color w:val="FF0000"/>
          <w:u w:val="single"/>
        </w:rPr>
        <w:t>obligatoire</w:t>
      </w:r>
      <w:r w:rsidRPr="7B2A299D">
        <w:rPr>
          <w:rFonts w:ascii="Calibri" w:eastAsia="Calibri" w:hAnsi="Calibri" w:cs="Calibri"/>
          <w:b/>
          <w:bCs/>
          <w:color w:val="FF0000"/>
        </w:rPr>
        <w:t xml:space="preserve"> ! Et ce depuis 2002.</w:t>
      </w:r>
    </w:p>
    <w:p w14:paraId="7E47E73C" w14:textId="216350EB" w:rsidR="7DA1F43A" w:rsidRDefault="7DA1F43A" w:rsidP="7DA1F43A">
      <w:pPr>
        <w:rPr>
          <w:rFonts w:ascii="Calibri" w:eastAsia="Calibri" w:hAnsi="Calibri" w:cs="Calibri"/>
          <w:b/>
          <w:bCs/>
          <w:color w:val="FF0000"/>
        </w:rPr>
      </w:pPr>
    </w:p>
    <w:p w14:paraId="0C3A3501" w14:textId="6570808B" w:rsidR="098904BE" w:rsidRDefault="098904BE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 xml:space="preserve">Notre invité nous alerte effectivement sur la responsabilité de l’employeur sur le DUER. En effet, il est </w:t>
      </w:r>
      <w:r w:rsidRPr="7DA1F43A">
        <w:rPr>
          <w:rFonts w:ascii="Calibri" w:eastAsia="Calibri" w:hAnsi="Calibri" w:cs="Calibri"/>
          <w:b/>
          <w:bCs/>
        </w:rPr>
        <w:t>obligatoire</w:t>
      </w:r>
      <w:r w:rsidRPr="7DA1F43A">
        <w:rPr>
          <w:rFonts w:ascii="Calibri" w:eastAsia="Calibri" w:hAnsi="Calibri" w:cs="Calibri"/>
        </w:rPr>
        <w:t xml:space="preserve">, à partir </w:t>
      </w:r>
      <w:r w:rsidR="7A0754CC" w:rsidRPr="7DA1F43A">
        <w:rPr>
          <w:rFonts w:ascii="Calibri" w:eastAsia="Calibri" w:hAnsi="Calibri" w:cs="Calibri"/>
        </w:rPr>
        <w:t xml:space="preserve">d’un salarié. Il nous avertit également </w:t>
      </w:r>
      <w:r w:rsidR="00A620B6">
        <w:rPr>
          <w:rFonts w:ascii="Calibri" w:eastAsia="Calibri" w:hAnsi="Calibri" w:cs="Calibri"/>
        </w:rPr>
        <w:t xml:space="preserve">des sanctions </w:t>
      </w:r>
      <w:r w:rsidR="00A620B6" w:rsidRPr="00A620B6">
        <w:rPr>
          <w:rFonts w:ascii="Calibri" w:eastAsia="Calibri" w:hAnsi="Calibri" w:cs="Calibri"/>
          <w:b/>
          <w:bCs/>
        </w:rPr>
        <w:t>pénales</w:t>
      </w:r>
      <w:r w:rsidR="7A0754CC" w:rsidRPr="7DA1F43A">
        <w:rPr>
          <w:rFonts w:ascii="Calibri" w:eastAsia="Calibri" w:hAnsi="Calibri" w:cs="Calibri"/>
          <w:b/>
          <w:bCs/>
        </w:rPr>
        <w:t xml:space="preserve"> si non-respect</w:t>
      </w:r>
      <w:r w:rsidR="7A0754CC" w:rsidRPr="7DA1F43A">
        <w:rPr>
          <w:rFonts w:ascii="Calibri" w:eastAsia="Calibri" w:hAnsi="Calibri" w:cs="Calibri"/>
        </w:rPr>
        <w:t xml:space="preserve"> de la réglementation.</w:t>
      </w:r>
    </w:p>
    <w:p w14:paraId="15232E1D" w14:textId="158AB392" w:rsidR="7A0754CC" w:rsidRDefault="7A0754CC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 xml:space="preserve">Il conseille de réaliser ce DUER si vous ne l’avez pas encore. </w:t>
      </w:r>
      <w:r w:rsidR="3A1AA0C7" w:rsidRPr="7DA1F43A">
        <w:rPr>
          <w:rFonts w:ascii="Calibri" w:eastAsia="Calibri" w:hAnsi="Calibri" w:cs="Calibri"/>
          <w:b/>
          <w:bCs/>
        </w:rPr>
        <w:t>Profiter</w:t>
      </w:r>
      <w:r w:rsidRPr="7DA1F43A">
        <w:rPr>
          <w:rFonts w:ascii="Calibri" w:eastAsia="Calibri" w:hAnsi="Calibri" w:cs="Calibri"/>
          <w:b/>
          <w:bCs/>
        </w:rPr>
        <w:t xml:space="preserve"> du confinement pour le déployer</w:t>
      </w:r>
      <w:r w:rsidRPr="7DA1F43A">
        <w:rPr>
          <w:rFonts w:ascii="Calibri" w:eastAsia="Calibri" w:hAnsi="Calibri" w:cs="Calibri"/>
        </w:rPr>
        <w:t>. Gurvan indique qu’il vaut mieux en avoir un</w:t>
      </w:r>
      <w:r w:rsidR="00A620B6">
        <w:rPr>
          <w:rFonts w:ascii="Calibri" w:eastAsia="Calibri" w:hAnsi="Calibri" w:cs="Calibri"/>
        </w:rPr>
        <w:t xml:space="preserve"> </w:t>
      </w:r>
      <w:r w:rsidRPr="7DA1F43A">
        <w:rPr>
          <w:rFonts w:ascii="Calibri" w:eastAsia="Calibri" w:hAnsi="Calibri" w:cs="Calibri"/>
        </w:rPr>
        <w:t>réalisé</w:t>
      </w:r>
      <w:r w:rsidR="00A620B6">
        <w:rPr>
          <w:rFonts w:ascii="Calibri" w:eastAsia="Calibri" w:hAnsi="Calibri" w:cs="Calibri"/>
        </w:rPr>
        <w:t xml:space="preserve"> dans l’urgence</w:t>
      </w:r>
      <w:r w:rsidRPr="7DA1F43A">
        <w:rPr>
          <w:rFonts w:ascii="Calibri" w:eastAsia="Calibri" w:hAnsi="Calibri" w:cs="Calibri"/>
        </w:rPr>
        <w:t xml:space="preserve"> que pas du tout.</w:t>
      </w:r>
    </w:p>
    <w:p w14:paraId="265A17FE" w14:textId="3F8A7330" w:rsidR="59559D3F" w:rsidRDefault="59559D3F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 xml:space="preserve">Si un accident arrive, </w:t>
      </w:r>
      <w:r w:rsidR="6C79E226" w:rsidRPr="7DA1F43A">
        <w:rPr>
          <w:rFonts w:ascii="Calibri" w:eastAsia="Calibri" w:hAnsi="Calibri" w:cs="Calibri"/>
        </w:rPr>
        <w:t>les circonstances</w:t>
      </w:r>
      <w:r w:rsidRPr="7DA1F43A">
        <w:rPr>
          <w:rFonts w:ascii="Calibri" w:eastAsia="Calibri" w:hAnsi="Calibri" w:cs="Calibri"/>
        </w:rPr>
        <w:t xml:space="preserve"> seront aggravantes et par conséquent, les peines plus lourdes. </w:t>
      </w:r>
      <w:r w:rsidRPr="7DA1F43A">
        <w:rPr>
          <w:rFonts w:ascii="Calibri" w:eastAsia="Calibri" w:hAnsi="Calibri" w:cs="Calibri"/>
          <w:b/>
          <w:bCs/>
        </w:rPr>
        <w:t>Attention !</w:t>
      </w:r>
    </w:p>
    <w:p w14:paraId="73DE4F69" w14:textId="295BBC98" w:rsidR="7A0754CC" w:rsidRDefault="7A0754CC" w:rsidP="7DA1F43A">
      <w:pPr>
        <w:rPr>
          <w:rFonts w:ascii="Calibri" w:eastAsia="Calibri" w:hAnsi="Calibri" w:cs="Calibri"/>
          <w:b/>
          <w:bCs/>
        </w:rPr>
      </w:pPr>
      <w:r w:rsidRPr="7DA1F43A">
        <w:rPr>
          <w:rFonts w:ascii="Calibri" w:eastAsia="Calibri" w:hAnsi="Calibri" w:cs="Calibri"/>
        </w:rPr>
        <w:t xml:space="preserve">L’employeur est </w:t>
      </w:r>
      <w:r w:rsidRPr="7DA1F43A">
        <w:rPr>
          <w:rFonts w:ascii="Calibri" w:eastAsia="Calibri" w:hAnsi="Calibri" w:cs="Calibri"/>
          <w:b/>
          <w:bCs/>
        </w:rPr>
        <w:t>responsable et se doit de le maintenir à jour</w:t>
      </w:r>
      <w:r w:rsidRPr="7DA1F43A">
        <w:rPr>
          <w:rFonts w:ascii="Calibri" w:eastAsia="Calibri" w:hAnsi="Calibri" w:cs="Calibri"/>
        </w:rPr>
        <w:t xml:space="preserve">. La crise a fait évoluer les risques au sein de chacun des entreprises, il faut donc le mettre à jour en </w:t>
      </w:r>
      <w:r w:rsidR="00A620B6">
        <w:rPr>
          <w:rFonts w:ascii="Calibri" w:eastAsia="Calibri" w:hAnsi="Calibri" w:cs="Calibri"/>
          <w:b/>
          <w:bCs/>
        </w:rPr>
        <w:t>actualisant</w:t>
      </w:r>
      <w:r w:rsidRPr="7DA1F43A">
        <w:rPr>
          <w:rFonts w:ascii="Calibri" w:eastAsia="Calibri" w:hAnsi="Calibri" w:cs="Calibri"/>
          <w:b/>
          <w:bCs/>
        </w:rPr>
        <w:t xml:space="preserve"> la prévent</w:t>
      </w:r>
      <w:r w:rsidR="786F44D8" w:rsidRPr="7DA1F43A">
        <w:rPr>
          <w:rFonts w:ascii="Calibri" w:eastAsia="Calibri" w:hAnsi="Calibri" w:cs="Calibri"/>
          <w:b/>
          <w:bCs/>
        </w:rPr>
        <w:t xml:space="preserve">ion des risques psycho-sociaux (RPS). </w:t>
      </w:r>
    </w:p>
    <w:p w14:paraId="583AC3E5" w14:textId="47E5FFB6" w:rsidR="7DA1F43A" w:rsidRDefault="7DA1F43A" w:rsidP="7DA1F43A">
      <w:pPr>
        <w:rPr>
          <w:rFonts w:ascii="Calibri" w:eastAsia="Calibri" w:hAnsi="Calibri" w:cs="Calibri"/>
          <w:b/>
          <w:bCs/>
        </w:rPr>
      </w:pPr>
    </w:p>
    <w:p w14:paraId="52B54EC8" w14:textId="327226E8" w:rsidR="4BE97321" w:rsidRDefault="4BE97321" w:rsidP="7DA1F43A">
      <w:pPr>
        <w:spacing w:line="257" w:lineRule="auto"/>
        <w:rPr>
          <w:rFonts w:ascii="Calibri" w:eastAsia="Calibri" w:hAnsi="Calibri" w:cs="Calibri"/>
          <w:b/>
          <w:bCs/>
        </w:rPr>
      </w:pPr>
      <w:r w:rsidRPr="7DA1F43A">
        <w:rPr>
          <w:rFonts w:ascii="Calibri" w:eastAsia="Calibri" w:hAnsi="Calibri" w:cs="Calibri"/>
          <w:b/>
          <w:bCs/>
        </w:rPr>
        <w:t>Question posée : “</w:t>
      </w:r>
      <w:r w:rsidRPr="7DA1F43A">
        <w:rPr>
          <w:rFonts w:ascii="Calibri" w:eastAsia="Calibri" w:hAnsi="Calibri" w:cs="Calibri"/>
        </w:rPr>
        <w:t xml:space="preserve">Nous partageons nos locaux avec une autre entité. Les risques liés au bâtiment (accident, incendie, secours tec…) sont gérés par une personne de l'autre entité. Est-ce que cela pose </w:t>
      </w:r>
      <w:proofErr w:type="gramStart"/>
      <w:r w:rsidRPr="7DA1F43A">
        <w:rPr>
          <w:rFonts w:ascii="Calibri" w:eastAsia="Calibri" w:hAnsi="Calibri" w:cs="Calibri"/>
        </w:rPr>
        <w:t>problème</w:t>
      </w:r>
      <w:proofErr w:type="gramEnd"/>
      <w:r w:rsidRPr="7DA1F43A">
        <w:rPr>
          <w:rFonts w:ascii="Calibri" w:eastAsia="Calibri" w:hAnsi="Calibri" w:cs="Calibri"/>
        </w:rPr>
        <w:t xml:space="preserve"> dans le DUER si le référent n'est pas salarié de notre entité ?”</w:t>
      </w:r>
    </w:p>
    <w:p w14:paraId="4E07A559" w14:textId="0B8AC4E0" w:rsidR="4BE97321" w:rsidRDefault="4BE97321" w:rsidP="7DA1F43A">
      <w:pPr>
        <w:spacing w:line="257" w:lineRule="auto"/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  <w:b/>
          <w:bCs/>
        </w:rPr>
        <w:t xml:space="preserve">Réponse </w:t>
      </w:r>
      <w:r w:rsidRPr="7B2A299D">
        <w:rPr>
          <w:rFonts w:ascii="Calibri" w:eastAsia="Calibri" w:hAnsi="Calibri" w:cs="Calibri"/>
        </w:rPr>
        <w:t>: Non, l</w:t>
      </w:r>
      <w:r w:rsidR="00A620B6">
        <w:rPr>
          <w:rFonts w:ascii="Calibri" w:eastAsia="Calibri" w:hAnsi="Calibri" w:cs="Calibri"/>
        </w:rPr>
        <w:t>a rédaction du</w:t>
      </w:r>
      <w:r w:rsidRPr="7B2A299D">
        <w:rPr>
          <w:rFonts w:ascii="Calibri" w:eastAsia="Calibri" w:hAnsi="Calibri" w:cs="Calibri"/>
        </w:rPr>
        <w:t xml:space="preserve"> DUER peut être </w:t>
      </w:r>
      <w:r w:rsidR="00A620B6">
        <w:rPr>
          <w:rFonts w:ascii="Calibri" w:eastAsia="Calibri" w:hAnsi="Calibri" w:cs="Calibri"/>
        </w:rPr>
        <w:t>accompagnée</w:t>
      </w:r>
      <w:r w:rsidRPr="7B2A299D">
        <w:rPr>
          <w:rFonts w:ascii="Calibri" w:eastAsia="Calibri" w:hAnsi="Calibri" w:cs="Calibri"/>
        </w:rPr>
        <w:t xml:space="preserve"> par une personne ou une société extérieure. Cependant, </w:t>
      </w:r>
      <w:r w:rsidRPr="7B2A299D">
        <w:rPr>
          <w:rFonts w:ascii="Calibri" w:eastAsia="Calibri" w:hAnsi="Calibri" w:cs="Calibri"/>
          <w:u w:val="single"/>
        </w:rPr>
        <w:t xml:space="preserve">le document </w:t>
      </w:r>
      <w:r w:rsidR="7A9BF280" w:rsidRPr="7B2A299D">
        <w:rPr>
          <w:rFonts w:ascii="Calibri" w:eastAsia="Calibri" w:hAnsi="Calibri" w:cs="Calibri"/>
          <w:u w:val="single"/>
        </w:rPr>
        <w:t xml:space="preserve">relève </w:t>
      </w:r>
      <w:r w:rsidRPr="7B2A299D">
        <w:rPr>
          <w:rFonts w:ascii="Calibri" w:eastAsia="Calibri" w:hAnsi="Calibri" w:cs="Calibri"/>
          <w:u w:val="single"/>
        </w:rPr>
        <w:t>toujours de la responsabilité de l’employeur.</w:t>
      </w:r>
      <w:r w:rsidRPr="7B2A299D">
        <w:rPr>
          <w:rFonts w:ascii="Calibri" w:eastAsia="Calibri" w:hAnsi="Calibri" w:cs="Calibri"/>
        </w:rPr>
        <w:t xml:space="preserve"> </w:t>
      </w:r>
      <w:r w:rsidR="0742C4D0" w:rsidRPr="7B2A299D">
        <w:rPr>
          <w:rFonts w:ascii="Calibri" w:eastAsia="Calibri" w:hAnsi="Calibri" w:cs="Calibri"/>
        </w:rPr>
        <w:t xml:space="preserve"> </w:t>
      </w:r>
    </w:p>
    <w:p w14:paraId="3ADC9B3E" w14:textId="5AC0461E" w:rsidR="7DA1F43A" w:rsidRDefault="7DA1F43A" w:rsidP="7DA1F43A">
      <w:pPr>
        <w:spacing w:line="257" w:lineRule="auto"/>
        <w:rPr>
          <w:rFonts w:ascii="Calibri" w:eastAsia="Calibri" w:hAnsi="Calibri" w:cs="Calibri"/>
        </w:rPr>
      </w:pPr>
    </w:p>
    <w:p w14:paraId="1A7220B5" w14:textId="71F386A6" w:rsidR="641A5967" w:rsidRDefault="641A5967" w:rsidP="7DA1F43A">
      <w:pPr>
        <w:pStyle w:val="Paragraphedeliste"/>
        <w:numPr>
          <w:ilvl w:val="0"/>
          <w:numId w:val="11"/>
        </w:numPr>
        <w:rPr>
          <w:rFonts w:eastAsiaTheme="minorEastAsia"/>
          <w:b/>
          <w:bCs/>
          <w:color w:val="00B0F0"/>
        </w:rPr>
      </w:pPr>
      <w:r w:rsidRPr="7DA1F43A">
        <w:rPr>
          <w:rFonts w:ascii="Calibri" w:eastAsia="Calibri" w:hAnsi="Calibri" w:cs="Calibri"/>
          <w:b/>
          <w:bCs/>
          <w:color w:val="00B0F0"/>
        </w:rPr>
        <w:t>Petite astuce</w:t>
      </w:r>
      <w:r w:rsidR="5D682B65" w:rsidRPr="7DA1F43A">
        <w:rPr>
          <w:rFonts w:ascii="Calibri" w:eastAsia="Calibri" w:hAnsi="Calibri" w:cs="Calibri"/>
          <w:b/>
          <w:bCs/>
          <w:color w:val="00B0F0"/>
        </w:rPr>
        <w:t xml:space="preserve"> de Sophie pour animer l’interne et enrichir sa marque employeur</w:t>
      </w:r>
    </w:p>
    <w:p w14:paraId="1C832101" w14:textId="39821D36" w:rsidR="4E169AD6" w:rsidRDefault="4E169AD6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lastRenderedPageBreak/>
        <w:t>Une des participantes, Sophie, nous a partagé une bonne pratique pour animer l’interne.</w:t>
      </w:r>
    </w:p>
    <w:p w14:paraId="1A761363" w14:textId="143BC1E3" w:rsidR="4E169AD6" w:rsidRDefault="4E169AD6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  <w:b/>
          <w:bCs/>
        </w:rPr>
        <w:t xml:space="preserve">Créer des petites vidéos </w:t>
      </w:r>
      <w:r w:rsidRPr="7B2A299D">
        <w:rPr>
          <w:rFonts w:ascii="Calibri" w:eastAsia="Calibri" w:hAnsi="Calibri" w:cs="Calibri"/>
        </w:rPr>
        <w:t>en collaboration avec le service communication/marketing, voici quelques exemples :</w:t>
      </w:r>
    </w:p>
    <w:p w14:paraId="655DF8DB" w14:textId="6B7F449D" w:rsidR="4E169AD6" w:rsidRDefault="4E169AD6" w:rsidP="7DA1F43A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7DA1F43A">
        <w:rPr>
          <w:rFonts w:ascii="Calibri" w:eastAsia="Calibri" w:hAnsi="Calibri" w:cs="Calibri"/>
        </w:rPr>
        <w:t>Focus sur la mise en place des actions de sécurité et d’hygiène pour rassurer les collaborateurs : montrer</w:t>
      </w:r>
      <w:r w:rsidR="2239C9FD" w:rsidRPr="7DA1F43A">
        <w:rPr>
          <w:rFonts w:ascii="Calibri" w:eastAsia="Calibri" w:hAnsi="Calibri" w:cs="Calibri"/>
        </w:rPr>
        <w:t xml:space="preserve"> le matériel mis à disposition, le réaménagement des locaux...</w:t>
      </w:r>
    </w:p>
    <w:p w14:paraId="567F2FAE" w14:textId="0FE7BC00" w:rsidR="4E169AD6" w:rsidRDefault="4E169AD6" w:rsidP="7DA1F43A">
      <w:pPr>
        <w:pStyle w:val="Paragraphedeliste"/>
        <w:numPr>
          <w:ilvl w:val="0"/>
          <w:numId w:val="2"/>
        </w:numPr>
      </w:pPr>
      <w:r w:rsidRPr="7DA1F43A">
        <w:rPr>
          <w:rFonts w:ascii="Calibri" w:eastAsia="Calibri" w:hAnsi="Calibri" w:cs="Calibri"/>
        </w:rPr>
        <w:t>Filmer les collaborateurs en télétravail, donne un côté amusant et libère l’imagination des salariés</w:t>
      </w:r>
      <w:r w:rsidR="18BD852A" w:rsidRPr="7DA1F43A">
        <w:rPr>
          <w:rFonts w:ascii="Calibri" w:eastAsia="Calibri" w:hAnsi="Calibri" w:cs="Calibri"/>
        </w:rPr>
        <w:t xml:space="preserve"> : mettre en lumière le quotidien de chacun et inviter à être original.</w:t>
      </w:r>
    </w:p>
    <w:p w14:paraId="49D78419" w14:textId="1CF44282" w:rsidR="4E169AD6" w:rsidRDefault="4E169AD6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>Elle conseille de les diffuser sur l’intranet ou sur un outil commun en interne.</w:t>
      </w:r>
    </w:p>
    <w:p w14:paraId="17DF0ED9" w14:textId="7E58D5A1" w:rsidR="4E169AD6" w:rsidRDefault="4E169AD6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  <w:b/>
          <w:bCs/>
        </w:rPr>
        <w:t xml:space="preserve">Résultats </w:t>
      </w:r>
      <w:r w:rsidRPr="7DA1F43A">
        <w:rPr>
          <w:rFonts w:ascii="Calibri" w:eastAsia="Calibri" w:hAnsi="Calibri" w:cs="Calibri"/>
        </w:rPr>
        <w:t>: maintien le lien</w:t>
      </w:r>
      <w:r w:rsidR="0FEBC5B2" w:rsidRPr="7DA1F43A">
        <w:rPr>
          <w:rFonts w:ascii="Calibri" w:eastAsia="Calibri" w:hAnsi="Calibri" w:cs="Calibri"/>
        </w:rPr>
        <w:t xml:space="preserve"> entre les salariés</w:t>
      </w:r>
      <w:r w:rsidRPr="7DA1F43A">
        <w:rPr>
          <w:rFonts w:ascii="Calibri" w:eastAsia="Calibri" w:hAnsi="Calibri" w:cs="Calibri"/>
        </w:rPr>
        <w:t>, rassure et préserve l’ambiance conviviale à distance.</w:t>
      </w:r>
    </w:p>
    <w:p w14:paraId="436F8AA7" w14:textId="333D3A0A" w:rsidR="4E169AD6" w:rsidRDefault="4E169AD6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 xml:space="preserve">Notre expert ajoute que c’est un excellent outil pour </w:t>
      </w:r>
      <w:r w:rsidRPr="7DA1F43A">
        <w:rPr>
          <w:rFonts w:ascii="Calibri" w:eastAsia="Calibri" w:hAnsi="Calibri" w:cs="Calibri"/>
          <w:b/>
          <w:bCs/>
        </w:rPr>
        <w:t>mettre en avant sa marque employeu</w:t>
      </w:r>
      <w:r w:rsidRPr="7DA1F43A">
        <w:rPr>
          <w:rFonts w:ascii="Calibri" w:eastAsia="Calibri" w:hAnsi="Calibri" w:cs="Calibri"/>
        </w:rPr>
        <w:t xml:space="preserve">r et </w:t>
      </w:r>
      <w:r w:rsidR="609EF857" w:rsidRPr="7DA1F43A">
        <w:rPr>
          <w:rFonts w:ascii="Calibri" w:eastAsia="Calibri" w:hAnsi="Calibri" w:cs="Calibri"/>
        </w:rPr>
        <w:t xml:space="preserve">encourage </w:t>
      </w:r>
      <w:r w:rsidRPr="7DA1F43A">
        <w:rPr>
          <w:rFonts w:ascii="Calibri" w:eastAsia="Calibri" w:hAnsi="Calibri" w:cs="Calibri"/>
        </w:rPr>
        <w:t>à les partager aussi en externe en respectant le droit à l’image de chacun bien évidemment.</w:t>
      </w:r>
    </w:p>
    <w:p w14:paraId="517723D9" w14:textId="042C4AAB" w:rsidR="7DA1F43A" w:rsidRDefault="7DA1F43A" w:rsidP="7DA1F43A"/>
    <w:p w14:paraId="42614A8F" w14:textId="390A0089" w:rsidR="22DF542C" w:rsidRDefault="22DF542C" w:rsidP="7DA1F43A">
      <w:r>
        <w:rPr>
          <w:noProof/>
        </w:rPr>
        <w:drawing>
          <wp:inline distT="0" distB="0" distL="0" distR="0" wp14:anchorId="11253E48" wp14:editId="24BFA181">
            <wp:extent cx="1164841" cy="1143000"/>
            <wp:effectExtent l="0" t="0" r="0" b="0"/>
            <wp:docPr id="1045205543" name="Image 104520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DA91" w14:textId="4D236AAD" w:rsidR="040F73D0" w:rsidRDefault="040F73D0" w:rsidP="7DA1F43A">
      <w:pPr>
        <w:rPr>
          <w:rFonts w:ascii="Calibri" w:eastAsia="Calibri" w:hAnsi="Calibri" w:cs="Calibri"/>
          <w:b/>
          <w:bCs/>
          <w:highlight w:val="yellow"/>
        </w:rPr>
      </w:pPr>
      <w:r w:rsidRPr="7DA1F43A">
        <w:rPr>
          <w:rFonts w:ascii="Calibri" w:eastAsia="Calibri" w:hAnsi="Calibri" w:cs="Calibri"/>
          <w:b/>
          <w:bCs/>
          <w:highlight w:val="yellow"/>
        </w:rPr>
        <w:t xml:space="preserve">Les conseils de </w:t>
      </w:r>
      <w:r w:rsidR="4FCF7581" w:rsidRPr="7DA1F43A">
        <w:rPr>
          <w:rFonts w:ascii="Calibri" w:eastAsia="Calibri" w:hAnsi="Calibri" w:cs="Calibri"/>
          <w:b/>
          <w:bCs/>
          <w:highlight w:val="yellow"/>
        </w:rPr>
        <w:t>Gurvan Collin</w:t>
      </w:r>
    </w:p>
    <w:p w14:paraId="750E1F53" w14:textId="19B5FE1C" w:rsidR="55AB2C32" w:rsidRDefault="27CF0DC9" w:rsidP="7B2A299D">
      <w:pPr>
        <w:rPr>
          <w:rFonts w:ascii="Calibri" w:eastAsia="Calibri" w:hAnsi="Calibri" w:cs="Calibri"/>
          <w:b/>
          <w:bCs/>
          <w:i/>
          <w:iCs/>
        </w:rPr>
      </w:pPr>
      <w:r w:rsidRPr="7B2A299D">
        <w:rPr>
          <w:rFonts w:ascii="Calibri" w:eastAsia="Calibri" w:hAnsi="Calibri" w:cs="Calibri"/>
          <w:b/>
          <w:bCs/>
          <w:i/>
          <w:iCs/>
        </w:rPr>
        <w:t>“</w:t>
      </w:r>
      <w:r w:rsidR="55AB2C32" w:rsidRPr="7B2A299D">
        <w:rPr>
          <w:rFonts w:ascii="Calibri" w:eastAsia="Calibri" w:hAnsi="Calibri" w:cs="Calibri"/>
          <w:b/>
          <w:bCs/>
          <w:i/>
          <w:iCs/>
        </w:rPr>
        <w:t xml:space="preserve">Rien </w:t>
      </w:r>
      <w:r w:rsidR="00A620B6">
        <w:rPr>
          <w:rFonts w:ascii="Calibri" w:eastAsia="Calibri" w:hAnsi="Calibri" w:cs="Calibri"/>
          <w:b/>
          <w:bCs/>
          <w:i/>
          <w:iCs/>
        </w:rPr>
        <w:t>n</w:t>
      </w:r>
      <w:r w:rsidR="55AB2C32" w:rsidRPr="7B2A299D">
        <w:rPr>
          <w:rFonts w:ascii="Calibri" w:eastAsia="Calibri" w:hAnsi="Calibri" w:cs="Calibri"/>
          <w:b/>
          <w:bCs/>
          <w:i/>
          <w:iCs/>
        </w:rPr>
        <w:t xml:space="preserve">e sera comme avant </w:t>
      </w:r>
      <w:r w:rsidRPr="7B2A299D">
        <w:rPr>
          <w:rFonts w:ascii="Calibri" w:eastAsia="Calibri" w:hAnsi="Calibri" w:cs="Calibri"/>
          <w:b/>
          <w:bCs/>
          <w:i/>
          <w:iCs/>
        </w:rPr>
        <w:t>“</w:t>
      </w:r>
    </w:p>
    <w:p w14:paraId="3DFCD0AB" w14:textId="6C1864DA" w:rsidR="27CF0DC9" w:rsidRDefault="27CF0DC9" w:rsidP="7B2A299D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>Planning de retour :</w:t>
      </w:r>
    </w:p>
    <w:p w14:paraId="15B71190" w14:textId="62780134" w:rsidR="5B3536C0" w:rsidRDefault="6F61EA61" w:rsidP="7B2A299D">
      <w:pPr>
        <w:pStyle w:val="Paragraphedeliste"/>
        <w:numPr>
          <w:ilvl w:val="0"/>
          <w:numId w:val="1"/>
        </w:numPr>
        <w:rPr>
          <w:rFonts w:eastAsiaTheme="minorEastAsia"/>
        </w:rPr>
      </w:pPr>
      <w:r w:rsidRPr="7B2A299D">
        <w:rPr>
          <w:rFonts w:ascii="Calibri" w:eastAsia="Calibri" w:hAnsi="Calibri" w:cs="Calibri"/>
          <w:b/>
          <w:bCs/>
        </w:rPr>
        <w:t xml:space="preserve">Le </w:t>
      </w:r>
      <w:r w:rsidR="5B3536C0" w:rsidRPr="7B2A299D">
        <w:rPr>
          <w:rFonts w:ascii="Calibri" w:eastAsia="Calibri" w:hAnsi="Calibri" w:cs="Calibri"/>
          <w:b/>
          <w:bCs/>
        </w:rPr>
        <w:t>1er jour</w:t>
      </w:r>
      <w:r w:rsidR="5B3536C0" w:rsidRPr="7B2A299D">
        <w:rPr>
          <w:rFonts w:ascii="Calibri" w:eastAsia="Calibri" w:hAnsi="Calibri" w:cs="Calibri"/>
        </w:rPr>
        <w:t xml:space="preserve"> : </w:t>
      </w:r>
    </w:p>
    <w:p w14:paraId="63351B66" w14:textId="0E6A4C18" w:rsidR="5B3536C0" w:rsidRDefault="3338C6EB" w:rsidP="7B2A299D">
      <w:pPr>
        <w:pStyle w:val="Paragraphedeliste"/>
        <w:numPr>
          <w:ilvl w:val="1"/>
          <w:numId w:val="1"/>
        </w:numPr>
        <w:rPr>
          <w:rFonts w:eastAsiaTheme="minorEastAsia"/>
        </w:rPr>
      </w:pPr>
      <w:r w:rsidRPr="7B2A299D">
        <w:rPr>
          <w:rFonts w:ascii="Calibri" w:eastAsia="Calibri" w:hAnsi="Calibri" w:cs="Calibri"/>
        </w:rPr>
        <w:t>Matinée</w:t>
      </w:r>
      <w:r w:rsidR="5B3536C0" w:rsidRPr="7B2A299D">
        <w:rPr>
          <w:rFonts w:ascii="Calibri" w:eastAsia="Calibri" w:hAnsi="Calibri" w:cs="Calibri"/>
        </w:rPr>
        <w:t xml:space="preserve"> : </w:t>
      </w:r>
      <w:r w:rsidR="77B735D8" w:rsidRPr="7B2A299D">
        <w:rPr>
          <w:rFonts w:ascii="Calibri" w:eastAsia="Calibri" w:hAnsi="Calibri" w:cs="Calibri"/>
        </w:rPr>
        <w:t xml:space="preserve">Ne </w:t>
      </w:r>
      <w:r w:rsidR="5B3536C0" w:rsidRPr="7B2A299D">
        <w:rPr>
          <w:rFonts w:ascii="Calibri" w:eastAsia="Calibri" w:hAnsi="Calibri" w:cs="Calibri"/>
        </w:rPr>
        <w:t>rien prévoir</w:t>
      </w:r>
      <w:r w:rsidR="33EBA67F" w:rsidRPr="7B2A299D">
        <w:rPr>
          <w:rFonts w:ascii="Calibri" w:eastAsia="Calibri" w:hAnsi="Calibri" w:cs="Calibri"/>
        </w:rPr>
        <w:t xml:space="preserve"> simplement double</w:t>
      </w:r>
      <w:r w:rsidR="00A620B6">
        <w:rPr>
          <w:rFonts w:ascii="Calibri" w:eastAsia="Calibri" w:hAnsi="Calibri" w:cs="Calibri"/>
        </w:rPr>
        <w:t>r</w:t>
      </w:r>
      <w:r w:rsidR="33EBA67F" w:rsidRPr="7B2A299D">
        <w:rPr>
          <w:rFonts w:ascii="Calibri" w:eastAsia="Calibri" w:hAnsi="Calibri" w:cs="Calibri"/>
        </w:rPr>
        <w:t xml:space="preserve"> les doses de café et </w:t>
      </w:r>
      <w:r w:rsidR="5BE89D15" w:rsidRPr="7B2A299D">
        <w:rPr>
          <w:rFonts w:ascii="Calibri" w:eastAsia="Calibri" w:hAnsi="Calibri" w:cs="Calibri"/>
        </w:rPr>
        <w:t>thé !</w:t>
      </w:r>
      <w:r w:rsidR="33EBA67F" w:rsidRPr="7B2A299D">
        <w:rPr>
          <w:rFonts w:ascii="Calibri" w:eastAsia="Calibri" w:hAnsi="Calibri" w:cs="Calibri"/>
        </w:rPr>
        <w:t xml:space="preserve"> L</w:t>
      </w:r>
      <w:r w:rsidR="5B3536C0" w:rsidRPr="7B2A299D">
        <w:rPr>
          <w:rFonts w:ascii="Calibri" w:eastAsia="Calibri" w:hAnsi="Calibri" w:cs="Calibri"/>
        </w:rPr>
        <w:t xml:space="preserve">aisser les liens </w:t>
      </w:r>
      <w:r w:rsidR="14D42F20" w:rsidRPr="7B2A299D">
        <w:rPr>
          <w:rFonts w:ascii="Calibri" w:eastAsia="Calibri" w:hAnsi="Calibri" w:cs="Calibri"/>
        </w:rPr>
        <w:t>s</w:t>
      </w:r>
      <w:r w:rsidR="5B3536C0" w:rsidRPr="7B2A299D">
        <w:rPr>
          <w:rFonts w:ascii="Calibri" w:eastAsia="Calibri" w:hAnsi="Calibri" w:cs="Calibri"/>
        </w:rPr>
        <w:t xml:space="preserve">e </w:t>
      </w:r>
      <w:r w:rsidR="15B2C58C" w:rsidRPr="7B2A299D">
        <w:rPr>
          <w:rFonts w:ascii="Calibri" w:eastAsia="Calibri" w:hAnsi="Calibri" w:cs="Calibri"/>
        </w:rPr>
        <w:t>recréer</w:t>
      </w:r>
      <w:r w:rsidR="5B3536C0" w:rsidRPr="7B2A299D">
        <w:rPr>
          <w:rFonts w:ascii="Calibri" w:eastAsia="Calibri" w:hAnsi="Calibri" w:cs="Calibri"/>
        </w:rPr>
        <w:t>, encourage</w:t>
      </w:r>
      <w:r w:rsidR="66763814" w:rsidRPr="7B2A299D">
        <w:rPr>
          <w:rFonts w:ascii="Calibri" w:eastAsia="Calibri" w:hAnsi="Calibri" w:cs="Calibri"/>
        </w:rPr>
        <w:t>r</w:t>
      </w:r>
      <w:r w:rsidR="5B3536C0" w:rsidRPr="7B2A299D">
        <w:rPr>
          <w:rFonts w:ascii="Calibri" w:eastAsia="Calibri" w:hAnsi="Calibri" w:cs="Calibri"/>
        </w:rPr>
        <w:t xml:space="preserve"> les </w:t>
      </w:r>
      <w:r w:rsidR="74B74159" w:rsidRPr="7B2A299D">
        <w:rPr>
          <w:rFonts w:ascii="Calibri" w:eastAsia="Calibri" w:hAnsi="Calibri" w:cs="Calibri"/>
        </w:rPr>
        <w:t>échanges</w:t>
      </w:r>
      <w:r w:rsidR="5B3536C0" w:rsidRPr="7B2A299D">
        <w:rPr>
          <w:rFonts w:ascii="Calibri" w:eastAsia="Calibri" w:hAnsi="Calibri" w:cs="Calibri"/>
        </w:rPr>
        <w:t xml:space="preserve"> </w:t>
      </w:r>
      <w:r w:rsidR="1E00399A" w:rsidRPr="7B2A299D">
        <w:rPr>
          <w:rFonts w:ascii="Calibri" w:eastAsia="Calibri" w:hAnsi="Calibri" w:cs="Calibri"/>
        </w:rPr>
        <w:t>entre les collaborateurs</w:t>
      </w:r>
      <w:r w:rsidR="00A620B6">
        <w:rPr>
          <w:rFonts w:ascii="Calibri" w:eastAsia="Calibri" w:hAnsi="Calibri" w:cs="Calibri"/>
        </w:rPr>
        <w:t>, dans le respect des gestes barrières</w:t>
      </w:r>
    </w:p>
    <w:p w14:paraId="05BD06CE" w14:textId="6B6AD545" w:rsidR="1E00399A" w:rsidRDefault="1E00399A" w:rsidP="7B2A299D">
      <w:pPr>
        <w:pStyle w:val="Paragraphedeliste"/>
        <w:numPr>
          <w:ilvl w:val="1"/>
          <w:numId w:val="1"/>
        </w:numPr>
        <w:rPr>
          <w:rFonts w:eastAsiaTheme="minorEastAsia"/>
        </w:rPr>
      </w:pPr>
      <w:r w:rsidRPr="7B2A299D">
        <w:rPr>
          <w:rFonts w:ascii="Calibri" w:eastAsia="Calibri" w:hAnsi="Calibri" w:cs="Calibri"/>
        </w:rPr>
        <w:t>Après-midi : commencer les entretiens de ré-accueil</w:t>
      </w:r>
    </w:p>
    <w:p w14:paraId="7D862AB6" w14:textId="1537C052" w:rsidR="5B3536C0" w:rsidRDefault="1DEA1E37" w:rsidP="7B2A299D">
      <w:pPr>
        <w:pStyle w:val="Paragraphedeliste"/>
        <w:numPr>
          <w:ilvl w:val="0"/>
          <w:numId w:val="1"/>
        </w:numPr>
        <w:rPr>
          <w:rFonts w:eastAsiaTheme="minorEastAsia"/>
        </w:rPr>
      </w:pPr>
      <w:r w:rsidRPr="7B2A299D">
        <w:rPr>
          <w:rFonts w:ascii="Calibri" w:eastAsia="Calibri" w:hAnsi="Calibri" w:cs="Calibri"/>
          <w:b/>
          <w:bCs/>
        </w:rPr>
        <w:t>Les</w:t>
      </w:r>
      <w:r w:rsidR="5F3DEF6D" w:rsidRPr="7B2A299D">
        <w:rPr>
          <w:rFonts w:ascii="Calibri" w:eastAsia="Calibri" w:hAnsi="Calibri" w:cs="Calibri"/>
          <w:b/>
          <w:bCs/>
        </w:rPr>
        <w:t xml:space="preserve"> </w:t>
      </w:r>
      <w:r w:rsidR="7740338A" w:rsidRPr="7B2A299D">
        <w:rPr>
          <w:rFonts w:ascii="Calibri" w:eastAsia="Calibri" w:hAnsi="Calibri" w:cs="Calibri"/>
          <w:b/>
          <w:bCs/>
        </w:rPr>
        <w:t>semaines</w:t>
      </w:r>
      <w:r w:rsidR="5F3DEF6D" w:rsidRPr="7B2A299D">
        <w:rPr>
          <w:rFonts w:ascii="Calibri" w:eastAsia="Calibri" w:hAnsi="Calibri" w:cs="Calibri"/>
          <w:b/>
          <w:bCs/>
        </w:rPr>
        <w:t xml:space="preserve"> qui suivent</w:t>
      </w:r>
      <w:r w:rsidR="5B3536C0" w:rsidRPr="7B2A299D">
        <w:rPr>
          <w:rFonts w:ascii="Calibri" w:eastAsia="Calibri" w:hAnsi="Calibri" w:cs="Calibri"/>
        </w:rPr>
        <w:t xml:space="preserve"> : co</w:t>
      </w:r>
      <w:r w:rsidR="33BAD3BF" w:rsidRPr="7B2A299D">
        <w:rPr>
          <w:rFonts w:ascii="Calibri" w:eastAsia="Calibri" w:hAnsi="Calibri" w:cs="Calibri"/>
        </w:rPr>
        <w:t xml:space="preserve">ntinuer </w:t>
      </w:r>
      <w:r w:rsidR="5B3536C0" w:rsidRPr="7B2A299D">
        <w:rPr>
          <w:rFonts w:ascii="Calibri" w:eastAsia="Calibri" w:hAnsi="Calibri" w:cs="Calibri"/>
        </w:rPr>
        <w:t>les entretiens de ré-accueil</w:t>
      </w:r>
      <w:r w:rsidR="7B79F666" w:rsidRPr="7B2A299D">
        <w:rPr>
          <w:rFonts w:ascii="Calibri" w:eastAsia="Calibri" w:hAnsi="Calibri" w:cs="Calibri"/>
        </w:rPr>
        <w:t xml:space="preserve"> </w:t>
      </w:r>
      <w:r w:rsidR="2236130B" w:rsidRPr="7B2A299D">
        <w:rPr>
          <w:rFonts w:ascii="Calibri" w:eastAsia="Calibri" w:hAnsi="Calibri" w:cs="Calibri"/>
        </w:rPr>
        <w:t>et organiser des</w:t>
      </w:r>
      <w:r w:rsidR="7B79F666" w:rsidRPr="7B2A299D">
        <w:rPr>
          <w:rFonts w:ascii="Calibri" w:eastAsia="Calibri" w:hAnsi="Calibri" w:cs="Calibri"/>
        </w:rPr>
        <w:t xml:space="preserve"> ateliers</w:t>
      </w:r>
      <w:r w:rsidR="076F3979" w:rsidRPr="7B2A299D">
        <w:rPr>
          <w:rFonts w:ascii="Calibri" w:eastAsia="Calibri" w:hAnsi="Calibri" w:cs="Calibri"/>
        </w:rPr>
        <w:t xml:space="preserve"> </w:t>
      </w:r>
      <w:r w:rsidR="7E23F95A" w:rsidRPr="7B2A299D">
        <w:rPr>
          <w:rFonts w:ascii="Calibri" w:eastAsia="Calibri" w:hAnsi="Calibri" w:cs="Calibri"/>
        </w:rPr>
        <w:t>de groupes participatifs comme expliqué plus haut.</w:t>
      </w:r>
    </w:p>
    <w:p w14:paraId="56D48F7B" w14:textId="15DA7EC6" w:rsidR="7B79F666" w:rsidRDefault="7B79F666" w:rsidP="7DA1F43A">
      <w:pPr>
        <w:pStyle w:val="Paragraphedeliste"/>
        <w:numPr>
          <w:ilvl w:val="0"/>
          <w:numId w:val="1"/>
        </w:numPr>
      </w:pPr>
      <w:r w:rsidRPr="7B2A299D">
        <w:rPr>
          <w:rFonts w:ascii="Calibri" w:eastAsia="Calibri" w:hAnsi="Calibri" w:cs="Calibri"/>
          <w:b/>
          <w:bCs/>
        </w:rPr>
        <w:t xml:space="preserve">Sur les 3 à 6 mois suivants </w:t>
      </w:r>
      <w:r w:rsidRPr="7B2A299D">
        <w:rPr>
          <w:rFonts w:ascii="Calibri" w:eastAsia="Calibri" w:hAnsi="Calibri" w:cs="Calibri"/>
        </w:rPr>
        <w:t>: suivi attentif et fin des indicateurs RH (</w:t>
      </w:r>
      <w:r w:rsidR="61D9546D" w:rsidRPr="7B2A299D">
        <w:rPr>
          <w:rFonts w:ascii="Calibri" w:eastAsia="Calibri" w:hAnsi="Calibri" w:cs="Calibri"/>
        </w:rPr>
        <w:t>absentéisme</w:t>
      </w:r>
      <w:r w:rsidRPr="7B2A299D">
        <w:rPr>
          <w:rFonts w:ascii="Calibri" w:eastAsia="Calibri" w:hAnsi="Calibri" w:cs="Calibri"/>
        </w:rPr>
        <w:t>, fréquence télétravail, turnover...) Comme le lait sur le feu !</w:t>
      </w:r>
    </w:p>
    <w:p w14:paraId="53D539E0" w14:textId="3F50A2CF" w:rsidR="7DA1F43A" w:rsidRDefault="0E1FF15B" w:rsidP="7B2A299D">
      <w:r w:rsidRPr="7B2A299D">
        <w:t xml:space="preserve">Je recommande fortement une </w:t>
      </w:r>
      <w:r w:rsidRPr="7B2A299D">
        <w:rPr>
          <w:b/>
          <w:bCs/>
        </w:rPr>
        <w:t>reprise progressive en échelonnant et sur la base du volontariat.</w:t>
      </w:r>
      <w:r w:rsidRPr="7B2A299D">
        <w:t xml:space="preserve"> Pour un entre</w:t>
      </w:r>
      <w:r w:rsidR="3878EC6F" w:rsidRPr="7B2A299D">
        <w:t>-</w:t>
      </w:r>
      <w:r w:rsidRPr="7B2A299D">
        <w:t xml:space="preserve">deux vous pouvez proposer de revenir au bureau que 2 </w:t>
      </w:r>
      <w:r w:rsidR="20AEEEB5" w:rsidRPr="7B2A299D">
        <w:t>jours par semaine par exemple</w:t>
      </w:r>
      <w:r w:rsidR="36BF40A8" w:rsidRPr="7B2A299D">
        <w:t>.</w:t>
      </w:r>
    </w:p>
    <w:p w14:paraId="5264D45D" w14:textId="5D467BE6" w:rsidR="36BF40A8" w:rsidRDefault="36BF40A8" w:rsidP="7B2A299D">
      <w:r w:rsidRPr="7B2A299D">
        <w:t xml:space="preserve">Mettez en place des </w:t>
      </w:r>
      <w:r w:rsidR="1CD76A43" w:rsidRPr="7B2A299D">
        <w:t>e</w:t>
      </w:r>
      <w:r w:rsidR="0E1FF15B" w:rsidRPr="7B2A299D">
        <w:t xml:space="preserve">ntretiens individuels de ré-accueil pour </w:t>
      </w:r>
      <w:r w:rsidR="14BEC0CE" w:rsidRPr="7B2A299D">
        <w:t>recréer</w:t>
      </w:r>
      <w:r w:rsidR="0E1FF15B" w:rsidRPr="7B2A299D">
        <w:t xml:space="preserve"> le lien</w:t>
      </w:r>
      <w:r w:rsidR="1AF0F365" w:rsidRPr="7B2A299D">
        <w:t xml:space="preserve"> avec vos salariés.</w:t>
      </w:r>
    </w:p>
    <w:p w14:paraId="74D06088" w14:textId="061ED4F6" w:rsidR="497CFD7B" w:rsidRDefault="497CFD7B" w:rsidP="7B2A299D">
      <w:r w:rsidRPr="7B2A299D">
        <w:t xml:space="preserve">Dites-vous bien que </w:t>
      </w:r>
      <w:r w:rsidR="3C9286D4" w:rsidRPr="7B2A299D">
        <w:rPr>
          <w:b/>
          <w:bCs/>
        </w:rPr>
        <w:t>tout</w:t>
      </w:r>
      <w:r w:rsidRPr="7B2A299D">
        <w:rPr>
          <w:b/>
          <w:bCs/>
        </w:rPr>
        <w:t xml:space="preserve"> ne sera pas comme avant.</w:t>
      </w:r>
      <w:r w:rsidRPr="7B2A299D">
        <w:t xml:space="preserve"> Penser ça serait une </w:t>
      </w:r>
      <w:r w:rsidRPr="7B2A299D">
        <w:rPr>
          <w:b/>
          <w:bCs/>
        </w:rPr>
        <w:t>erreur</w:t>
      </w:r>
      <w:r w:rsidRPr="7B2A299D">
        <w:t>. Faites preuve de souplesse sur les premières semaines.</w:t>
      </w:r>
    </w:p>
    <w:p w14:paraId="29BCE9E1" w14:textId="740C1E83" w:rsidR="497CFD7B" w:rsidRDefault="497CFD7B" w:rsidP="7B2A299D">
      <w:r w:rsidRPr="7B2A299D">
        <w:t xml:space="preserve">Pensez aussi que certains de vos collaborateurs auront acté des </w:t>
      </w:r>
      <w:r w:rsidRPr="7B2A299D">
        <w:rPr>
          <w:b/>
          <w:bCs/>
        </w:rPr>
        <w:t>changements de vie</w:t>
      </w:r>
      <w:r w:rsidRPr="7B2A299D">
        <w:t xml:space="preserve"> comme par exemple moins s’investir dans son travail, </w:t>
      </w:r>
      <w:r w:rsidR="71292B5A" w:rsidRPr="7B2A299D">
        <w:t xml:space="preserve">privilégier le télétravail, </w:t>
      </w:r>
      <w:r w:rsidRPr="7B2A299D">
        <w:t xml:space="preserve">consommer différemment ou </w:t>
      </w:r>
      <w:r w:rsidRPr="7B2A299D">
        <w:lastRenderedPageBreak/>
        <w:t xml:space="preserve">simplement changer de métier. </w:t>
      </w:r>
      <w:r w:rsidR="3CAD8D7C" w:rsidRPr="7B2A299D">
        <w:rPr>
          <w:b/>
          <w:bCs/>
        </w:rPr>
        <w:t>Les entreprises ont tout intérêt à écouter les salariés</w:t>
      </w:r>
      <w:r w:rsidR="3CAD8D7C" w:rsidRPr="7B2A299D">
        <w:t xml:space="preserve"> sur leurs nouvelles vocations et modes de vie</w:t>
      </w:r>
      <w:r w:rsidR="66A4D5CF" w:rsidRPr="7B2A299D">
        <w:t xml:space="preserve"> pour les accompagner et faire en sorte qu’ils restent fidèles à l’entreprise et engagés.</w:t>
      </w:r>
    </w:p>
    <w:p w14:paraId="60F47A6A" w14:textId="283E6AE2" w:rsidR="7B2A299D" w:rsidRDefault="7B2A299D" w:rsidP="7B2A299D"/>
    <w:p w14:paraId="65FAC5B6" w14:textId="25E2EB07" w:rsidR="7DA1F43A" w:rsidRDefault="7DA1F43A" w:rsidP="7DA1F43A">
      <w:pPr>
        <w:rPr>
          <w:rFonts w:ascii="Calibri" w:eastAsia="Calibri" w:hAnsi="Calibri" w:cs="Calibri"/>
        </w:rPr>
      </w:pPr>
    </w:p>
    <w:p w14:paraId="78327412" w14:textId="4EB2B174" w:rsidR="040F73D0" w:rsidRDefault="040F73D0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  <w:u w:val="single"/>
        </w:rPr>
        <w:t>Autres sources d’informations pour répondre à vos questions :</w:t>
      </w:r>
    </w:p>
    <w:p w14:paraId="74B9610B" w14:textId="5B3757AB" w:rsidR="040F73D0" w:rsidRDefault="040F73D0" w:rsidP="7DA1F43A">
      <w:pPr>
        <w:pStyle w:val="Paragraphedeliste"/>
        <w:numPr>
          <w:ilvl w:val="0"/>
          <w:numId w:val="7"/>
        </w:numPr>
        <w:rPr>
          <w:rFonts w:eastAsiaTheme="minorEastAsia"/>
        </w:rPr>
      </w:pPr>
      <w:r w:rsidRPr="7DA1F43A">
        <w:rPr>
          <w:rFonts w:ascii="Calibri" w:eastAsia="Calibri" w:hAnsi="Calibri" w:cs="Calibri"/>
        </w:rPr>
        <w:t xml:space="preserve">Questions/réponses du gouvernement : </w:t>
      </w:r>
      <w:hyperlink r:id="rId10">
        <w:r w:rsidRPr="7DA1F43A">
          <w:rPr>
            <w:rStyle w:val="Lienhypertexte"/>
            <w:rFonts w:ascii="Calibri" w:eastAsia="Calibri" w:hAnsi="Calibri" w:cs="Calibri"/>
            <w:color w:val="4471C4"/>
          </w:rPr>
          <w:t>https://travail-emploi.gouv.fr/le-ministere-en-action/coronavirus-covid-19/questions-reponses-par-theme/</w:t>
        </w:r>
      </w:hyperlink>
      <w:r w:rsidRPr="7DA1F43A">
        <w:rPr>
          <w:rFonts w:ascii="Calibri" w:eastAsia="Calibri" w:hAnsi="Calibri" w:cs="Calibri"/>
          <w:color w:val="4471C4"/>
          <w:u w:val="single"/>
        </w:rPr>
        <w:t xml:space="preserve"> </w:t>
      </w:r>
    </w:p>
    <w:p w14:paraId="7D7CBB71" w14:textId="4595429F" w:rsidR="7DA1F43A" w:rsidRDefault="7DA1F43A" w:rsidP="7DA1F43A">
      <w:pPr>
        <w:rPr>
          <w:rFonts w:ascii="Calibri" w:eastAsia="Calibri" w:hAnsi="Calibri" w:cs="Calibri"/>
        </w:rPr>
      </w:pPr>
    </w:p>
    <w:p w14:paraId="03D112C7" w14:textId="289F58D4" w:rsidR="040F73D0" w:rsidRDefault="040F73D0" w:rsidP="7DA1F43A">
      <w:pPr>
        <w:pStyle w:val="Paragraphedeliste"/>
        <w:numPr>
          <w:ilvl w:val="0"/>
          <w:numId w:val="7"/>
        </w:numPr>
        <w:rPr>
          <w:rFonts w:eastAsiaTheme="minorEastAsia"/>
        </w:rPr>
      </w:pPr>
      <w:proofErr w:type="spellStart"/>
      <w:r w:rsidRPr="7DA1F43A">
        <w:rPr>
          <w:rFonts w:ascii="Calibri" w:eastAsia="Calibri" w:hAnsi="Calibri" w:cs="Calibri"/>
        </w:rPr>
        <w:t>Eurécia</w:t>
      </w:r>
      <w:proofErr w:type="spellEnd"/>
      <w:r w:rsidRPr="7DA1F43A">
        <w:rPr>
          <w:rFonts w:ascii="Calibri" w:eastAsia="Calibri" w:hAnsi="Calibri" w:cs="Calibri"/>
        </w:rPr>
        <w:t xml:space="preserve"> en collaboration avec des experts, a créé un </w:t>
      </w:r>
      <w:hyperlink r:id="rId11">
        <w:r w:rsidRPr="7DA1F43A">
          <w:rPr>
            <w:rStyle w:val="Lienhypertexte"/>
            <w:rFonts w:ascii="Calibri" w:eastAsia="Calibri" w:hAnsi="Calibri" w:cs="Calibri"/>
            <w:b/>
            <w:bCs/>
            <w:color w:val="F83C66"/>
          </w:rPr>
          <w:t>dossier spécial “COVID-19 - tout savoir en tant que RH”</w:t>
        </w:r>
      </w:hyperlink>
      <w:r w:rsidRPr="7DA1F43A">
        <w:rPr>
          <w:rFonts w:ascii="Calibri" w:eastAsia="Calibri" w:hAnsi="Calibri" w:cs="Calibri"/>
          <w:b/>
          <w:bCs/>
          <w:color w:val="F83C66"/>
          <w:u w:val="single"/>
        </w:rPr>
        <w:t>.</w:t>
      </w:r>
      <w:r w:rsidRPr="7DA1F43A">
        <w:rPr>
          <w:rFonts w:ascii="Calibri" w:eastAsia="Calibri" w:hAnsi="Calibri" w:cs="Calibri"/>
        </w:rPr>
        <w:t xml:space="preserve"> Articles, livres blanc, modèles de documents, mémos ou encore webinars... N’hésitez pas à le consulter ! </w:t>
      </w:r>
    </w:p>
    <w:p w14:paraId="54ED9AAB" w14:textId="4B131A67" w:rsidR="7DA1F43A" w:rsidRDefault="7DA1F43A" w:rsidP="7DA1F43A">
      <w:pPr>
        <w:rPr>
          <w:rFonts w:ascii="Calibri" w:eastAsia="Calibri" w:hAnsi="Calibri" w:cs="Calibri"/>
        </w:rPr>
      </w:pPr>
    </w:p>
    <w:p w14:paraId="6E5D95D6" w14:textId="6FFCF38B" w:rsidR="040F73D0" w:rsidRDefault="040F73D0" w:rsidP="7DA1F43A">
      <w:pPr>
        <w:rPr>
          <w:rFonts w:ascii="Calibri" w:eastAsia="Calibri" w:hAnsi="Calibri" w:cs="Calibri"/>
        </w:rPr>
      </w:pPr>
      <w:r w:rsidRPr="7B2A299D">
        <w:rPr>
          <w:rFonts w:ascii="Calibri" w:eastAsia="Calibri" w:hAnsi="Calibri" w:cs="Calibri"/>
        </w:rPr>
        <w:t xml:space="preserve">Merci à tous d’avoir participé à ce Canapé RH. Pour ceux qui n’ont pas pu y assister, rendez-vous pour la </w:t>
      </w:r>
      <w:r w:rsidR="3FE7B99F" w:rsidRPr="7B2A299D">
        <w:rPr>
          <w:rFonts w:ascii="Calibri" w:eastAsia="Calibri" w:hAnsi="Calibri" w:cs="Calibri"/>
        </w:rPr>
        <w:t xml:space="preserve">prochaine </w:t>
      </w:r>
      <w:r w:rsidRPr="7B2A299D">
        <w:rPr>
          <w:rFonts w:ascii="Calibri" w:eastAsia="Calibri" w:hAnsi="Calibri" w:cs="Calibri"/>
        </w:rPr>
        <w:t xml:space="preserve">édition le mardi </w:t>
      </w:r>
      <w:r w:rsidR="70EBD76F" w:rsidRPr="7B2A299D">
        <w:rPr>
          <w:rFonts w:ascii="Calibri" w:eastAsia="Calibri" w:hAnsi="Calibri" w:cs="Calibri"/>
        </w:rPr>
        <w:t>5</w:t>
      </w:r>
      <w:r w:rsidRPr="7B2A299D">
        <w:rPr>
          <w:rFonts w:ascii="Calibri" w:eastAsia="Calibri" w:hAnsi="Calibri" w:cs="Calibri"/>
        </w:rPr>
        <w:t xml:space="preserve"> </w:t>
      </w:r>
      <w:r w:rsidR="32228303" w:rsidRPr="7B2A299D">
        <w:rPr>
          <w:rFonts w:ascii="Calibri" w:eastAsia="Calibri" w:hAnsi="Calibri" w:cs="Calibri"/>
        </w:rPr>
        <w:t>mai</w:t>
      </w:r>
      <w:r w:rsidRPr="7B2A299D">
        <w:rPr>
          <w:rFonts w:ascii="Calibri" w:eastAsia="Calibri" w:hAnsi="Calibri" w:cs="Calibri"/>
        </w:rPr>
        <w:t xml:space="preserve"> à 14h avec </w:t>
      </w:r>
      <w:r w:rsidR="3C35AB61" w:rsidRPr="7B2A299D">
        <w:rPr>
          <w:rFonts w:ascii="Calibri" w:eastAsia="Calibri" w:hAnsi="Calibri" w:cs="Calibri"/>
          <w:b/>
          <w:bCs/>
        </w:rPr>
        <w:t xml:space="preserve">Fabienne </w:t>
      </w:r>
      <w:proofErr w:type="spellStart"/>
      <w:r w:rsidR="3C35AB61" w:rsidRPr="7B2A299D">
        <w:rPr>
          <w:rFonts w:ascii="Calibri" w:eastAsia="Calibri" w:hAnsi="Calibri" w:cs="Calibri"/>
          <w:b/>
          <w:bCs/>
        </w:rPr>
        <w:t>Broucaret</w:t>
      </w:r>
      <w:proofErr w:type="spellEnd"/>
      <w:r w:rsidR="3C35AB61" w:rsidRPr="7B2A299D">
        <w:rPr>
          <w:rFonts w:ascii="Calibri" w:eastAsia="Calibri" w:hAnsi="Calibri" w:cs="Calibri"/>
        </w:rPr>
        <w:t>, fondatrice du magazine “</w:t>
      </w:r>
      <w:proofErr w:type="spellStart"/>
      <w:r w:rsidR="3C35AB61" w:rsidRPr="7B2A299D">
        <w:rPr>
          <w:rFonts w:ascii="Calibri" w:eastAsia="Calibri" w:hAnsi="Calibri" w:cs="Calibri"/>
        </w:rPr>
        <w:t>My</w:t>
      </w:r>
      <w:proofErr w:type="spellEnd"/>
      <w:r w:rsidR="3C35AB61" w:rsidRPr="7B2A299D">
        <w:rPr>
          <w:rFonts w:ascii="Calibri" w:eastAsia="Calibri" w:hAnsi="Calibri" w:cs="Calibri"/>
        </w:rPr>
        <w:t xml:space="preserve"> Happy Job”</w:t>
      </w:r>
      <w:r w:rsidRPr="7B2A299D">
        <w:rPr>
          <w:rFonts w:ascii="Calibri" w:eastAsia="Calibri" w:hAnsi="Calibri" w:cs="Calibri"/>
        </w:rPr>
        <w:t xml:space="preserve">. </w:t>
      </w:r>
      <w:r w:rsidRPr="7B2A299D">
        <w:rPr>
          <w:rFonts w:ascii="Calibri" w:eastAsia="Calibri" w:hAnsi="Calibri" w:cs="Calibri"/>
          <w:b/>
          <w:bCs/>
          <w:color w:val="00B0F0"/>
        </w:rPr>
        <w:t xml:space="preserve">Sujet : </w:t>
      </w:r>
      <w:r w:rsidR="03FBA199" w:rsidRPr="7B2A299D">
        <w:rPr>
          <w:rFonts w:ascii="Calibri" w:eastAsia="Calibri" w:hAnsi="Calibri" w:cs="Calibri"/>
          <w:b/>
          <w:bCs/>
          <w:color w:val="00B0F0"/>
        </w:rPr>
        <w:t>les bonnes pratiques sur le bien-être des salariés en confinement et au retour de confinement</w:t>
      </w:r>
      <w:r w:rsidR="309F1C25" w:rsidRPr="7B2A299D">
        <w:rPr>
          <w:rFonts w:ascii="Calibri" w:eastAsia="Calibri" w:hAnsi="Calibri" w:cs="Calibri"/>
          <w:b/>
          <w:bCs/>
          <w:color w:val="00B0F0"/>
        </w:rPr>
        <w:t>.</w:t>
      </w:r>
    </w:p>
    <w:p w14:paraId="69ABF802" w14:textId="1899AF52" w:rsidR="040F73D0" w:rsidRDefault="040F73D0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>D’ici là, portez-vous bien et bon courage</w:t>
      </w:r>
      <w:r w:rsidR="48DF3BDB" w:rsidRPr="7DA1F43A">
        <w:rPr>
          <w:rFonts w:ascii="Calibri" w:eastAsia="Calibri" w:hAnsi="Calibri" w:cs="Calibri"/>
        </w:rPr>
        <w:t xml:space="preserve"> !</w:t>
      </w:r>
    </w:p>
    <w:p w14:paraId="0A213533" w14:textId="7A6B7D74" w:rsidR="040F73D0" w:rsidRDefault="040F73D0" w:rsidP="7DA1F43A">
      <w:pPr>
        <w:rPr>
          <w:rFonts w:ascii="Calibri" w:eastAsia="Calibri" w:hAnsi="Calibri" w:cs="Calibri"/>
        </w:rPr>
      </w:pPr>
      <w:r w:rsidRPr="7DA1F43A">
        <w:rPr>
          <w:rFonts w:ascii="Calibri" w:eastAsia="Calibri" w:hAnsi="Calibri" w:cs="Calibri"/>
        </w:rPr>
        <w:t>Jennifer d’</w:t>
      </w:r>
      <w:proofErr w:type="spellStart"/>
      <w:r w:rsidRPr="7DA1F43A">
        <w:rPr>
          <w:rFonts w:ascii="Calibri" w:eastAsia="Calibri" w:hAnsi="Calibri" w:cs="Calibri"/>
        </w:rPr>
        <w:t>Eurécia</w:t>
      </w:r>
      <w:proofErr w:type="spellEnd"/>
      <w:r w:rsidRPr="7DA1F43A">
        <w:rPr>
          <w:rFonts w:ascii="Calibri" w:eastAsia="Calibri" w:hAnsi="Calibri" w:cs="Calibri"/>
        </w:rPr>
        <w:t>.</w:t>
      </w:r>
    </w:p>
    <w:p w14:paraId="79888C89" w14:textId="23D3BE11" w:rsidR="040F73D0" w:rsidRDefault="040F73D0" w:rsidP="7DA1F43A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C3E070D" wp14:editId="3E1F6362">
            <wp:extent cx="1047750" cy="1047750"/>
            <wp:effectExtent l="0" t="0" r="0" b="0"/>
            <wp:docPr id="1989385628" name="Image 198938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11EB" w14:textId="15BE2744" w:rsidR="040F73D0" w:rsidRDefault="040F73D0" w:rsidP="7DA1F43A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A540669" wp14:editId="28860308">
            <wp:extent cx="885825" cy="885825"/>
            <wp:effectExtent l="0" t="0" r="0" b="0"/>
            <wp:docPr id="365488841" name="Image 36548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4174" w14:textId="0FCD20CD" w:rsidR="6B0E3345" w:rsidRDefault="6B0E3345" w:rsidP="7DA1F43A">
      <w:pPr>
        <w:jc w:val="center"/>
      </w:pPr>
      <w:r w:rsidRPr="7DA1F43A">
        <w:rPr>
          <w:rFonts w:ascii="Calibri" w:eastAsia="Calibri" w:hAnsi="Calibri" w:cs="Calibri"/>
          <w:b/>
          <w:bCs/>
          <w:color w:val="00B0F0"/>
        </w:rPr>
        <w:t>Bien plus qu’un SIRH</w:t>
      </w:r>
    </w:p>
    <w:p w14:paraId="159FA5DD" w14:textId="2D2045E3" w:rsidR="040F73D0" w:rsidRDefault="00A620B6" w:rsidP="7DA1F43A">
      <w:pPr>
        <w:jc w:val="center"/>
        <w:rPr>
          <w:rFonts w:ascii="Calibri" w:eastAsia="Calibri" w:hAnsi="Calibri" w:cs="Calibri"/>
        </w:rPr>
      </w:pPr>
      <w:hyperlink r:id="rId14">
        <w:r w:rsidR="040F73D0" w:rsidRPr="7DA1F43A">
          <w:rPr>
            <w:rStyle w:val="Lienhypertexte"/>
            <w:rFonts w:ascii="Calibri" w:eastAsia="Calibri" w:hAnsi="Calibri" w:cs="Calibri"/>
            <w:b/>
            <w:bCs/>
            <w:color w:val="00B0F0"/>
          </w:rPr>
          <w:t>www.eurecia.com</w:t>
        </w:r>
      </w:hyperlink>
    </w:p>
    <w:p w14:paraId="30FC3CAB" w14:textId="07B29B5D" w:rsidR="7DA1F43A" w:rsidRDefault="7DA1F43A" w:rsidP="7DA1F43A">
      <w:pPr>
        <w:rPr>
          <w:rFonts w:ascii="Calibri" w:eastAsia="Calibri" w:hAnsi="Calibri" w:cs="Calibri"/>
        </w:rPr>
      </w:pPr>
    </w:p>
    <w:p w14:paraId="37FE22B8" w14:textId="52F22146" w:rsidR="7DA1F43A" w:rsidRDefault="7DA1F43A" w:rsidP="7DA1F43A">
      <w:pPr>
        <w:rPr>
          <w:rFonts w:ascii="Calibri" w:eastAsia="Calibri" w:hAnsi="Calibri" w:cs="Calibri"/>
        </w:rPr>
      </w:pPr>
    </w:p>
    <w:p w14:paraId="7CE7B498" w14:textId="7D0FCD05" w:rsidR="7DA1F43A" w:rsidRDefault="7DA1F43A" w:rsidP="7DA1F43A">
      <w:pPr>
        <w:rPr>
          <w:rFonts w:ascii="Calibri" w:eastAsia="Calibri" w:hAnsi="Calibri" w:cs="Calibri"/>
        </w:rPr>
      </w:pPr>
    </w:p>
    <w:p w14:paraId="66B80CEB" w14:textId="22B770D5" w:rsidR="7DA1F43A" w:rsidRDefault="7DA1F43A" w:rsidP="7DA1F43A"/>
    <w:sectPr w:rsidR="7DA1F4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353"/>
    <w:multiLevelType w:val="hybridMultilevel"/>
    <w:tmpl w:val="F7CE3AB2"/>
    <w:lvl w:ilvl="0" w:tplc="08F2A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45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4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E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B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6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A7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6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6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9AC"/>
    <w:multiLevelType w:val="hybridMultilevel"/>
    <w:tmpl w:val="01988A4A"/>
    <w:lvl w:ilvl="0" w:tplc="DBB40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E8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21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47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0C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0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0E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82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EF8"/>
    <w:multiLevelType w:val="hybridMultilevel"/>
    <w:tmpl w:val="93BC28EC"/>
    <w:lvl w:ilvl="0" w:tplc="5FCA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6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8F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09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E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0E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0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0E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7C4"/>
    <w:multiLevelType w:val="hybridMultilevel"/>
    <w:tmpl w:val="C6D2107E"/>
    <w:lvl w:ilvl="0" w:tplc="ED06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0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2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AE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29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EC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A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379D"/>
    <w:multiLevelType w:val="hybridMultilevel"/>
    <w:tmpl w:val="7C066D62"/>
    <w:lvl w:ilvl="0" w:tplc="B9AED346">
      <w:start w:val="1"/>
      <w:numFmt w:val="decimal"/>
      <w:lvlText w:val="%1."/>
      <w:lvlJc w:val="left"/>
      <w:pPr>
        <w:ind w:left="720" w:hanging="360"/>
      </w:pPr>
    </w:lvl>
    <w:lvl w:ilvl="1" w:tplc="AA262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6DE9E">
      <w:start w:val="1"/>
      <w:numFmt w:val="lowerRoman"/>
      <w:lvlText w:val="%3."/>
      <w:lvlJc w:val="right"/>
      <w:pPr>
        <w:ind w:left="2160" w:hanging="180"/>
      </w:pPr>
    </w:lvl>
    <w:lvl w:ilvl="3" w:tplc="F97CCCE8">
      <w:start w:val="1"/>
      <w:numFmt w:val="decimal"/>
      <w:lvlText w:val="%4."/>
      <w:lvlJc w:val="left"/>
      <w:pPr>
        <w:ind w:left="2880" w:hanging="360"/>
      </w:pPr>
    </w:lvl>
    <w:lvl w:ilvl="4" w:tplc="6EFEA4DE">
      <w:start w:val="1"/>
      <w:numFmt w:val="lowerLetter"/>
      <w:lvlText w:val="%5."/>
      <w:lvlJc w:val="left"/>
      <w:pPr>
        <w:ind w:left="3600" w:hanging="360"/>
      </w:pPr>
    </w:lvl>
    <w:lvl w:ilvl="5" w:tplc="839C747A">
      <w:start w:val="1"/>
      <w:numFmt w:val="lowerRoman"/>
      <w:lvlText w:val="%6."/>
      <w:lvlJc w:val="right"/>
      <w:pPr>
        <w:ind w:left="4320" w:hanging="180"/>
      </w:pPr>
    </w:lvl>
    <w:lvl w:ilvl="6" w:tplc="E26C08B2">
      <w:start w:val="1"/>
      <w:numFmt w:val="decimal"/>
      <w:lvlText w:val="%7."/>
      <w:lvlJc w:val="left"/>
      <w:pPr>
        <w:ind w:left="5040" w:hanging="360"/>
      </w:pPr>
    </w:lvl>
    <w:lvl w:ilvl="7" w:tplc="D7BE3CF4">
      <w:start w:val="1"/>
      <w:numFmt w:val="lowerLetter"/>
      <w:lvlText w:val="%8."/>
      <w:lvlJc w:val="left"/>
      <w:pPr>
        <w:ind w:left="5760" w:hanging="360"/>
      </w:pPr>
    </w:lvl>
    <w:lvl w:ilvl="8" w:tplc="C4B844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3950"/>
    <w:multiLevelType w:val="hybridMultilevel"/>
    <w:tmpl w:val="C206F0B2"/>
    <w:lvl w:ilvl="0" w:tplc="67D2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3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D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5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2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0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A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88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932"/>
    <w:multiLevelType w:val="hybridMultilevel"/>
    <w:tmpl w:val="16923728"/>
    <w:lvl w:ilvl="0" w:tplc="593C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8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6E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D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AD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63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0F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0E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91ED2"/>
    <w:multiLevelType w:val="hybridMultilevel"/>
    <w:tmpl w:val="45EE0DAE"/>
    <w:lvl w:ilvl="0" w:tplc="474C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F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2D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1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2C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AE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29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E3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405B"/>
    <w:multiLevelType w:val="hybridMultilevel"/>
    <w:tmpl w:val="3D405444"/>
    <w:lvl w:ilvl="0" w:tplc="461C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C2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8E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C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EA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AE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01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24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A072B"/>
    <w:multiLevelType w:val="hybridMultilevel"/>
    <w:tmpl w:val="36769AD4"/>
    <w:lvl w:ilvl="0" w:tplc="2BFA5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901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4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E9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8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0B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E6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E4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88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842EB"/>
    <w:multiLevelType w:val="hybridMultilevel"/>
    <w:tmpl w:val="EBFCACAC"/>
    <w:lvl w:ilvl="0" w:tplc="ACCA4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2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B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3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E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86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85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2F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0281F"/>
    <w:rsid w:val="00674D7A"/>
    <w:rsid w:val="00A163FD"/>
    <w:rsid w:val="00A620B6"/>
    <w:rsid w:val="0279175C"/>
    <w:rsid w:val="02F24258"/>
    <w:rsid w:val="0316D138"/>
    <w:rsid w:val="03A201D3"/>
    <w:rsid w:val="03FBA199"/>
    <w:rsid w:val="040F73D0"/>
    <w:rsid w:val="0458BD00"/>
    <w:rsid w:val="047BC72C"/>
    <w:rsid w:val="064714B4"/>
    <w:rsid w:val="069B048D"/>
    <w:rsid w:val="06C445D4"/>
    <w:rsid w:val="0742C4D0"/>
    <w:rsid w:val="075E81BE"/>
    <w:rsid w:val="076F3979"/>
    <w:rsid w:val="0772E380"/>
    <w:rsid w:val="08AA869F"/>
    <w:rsid w:val="08BFCF37"/>
    <w:rsid w:val="098904BE"/>
    <w:rsid w:val="09AAD43C"/>
    <w:rsid w:val="0AB6844A"/>
    <w:rsid w:val="0B95A6CF"/>
    <w:rsid w:val="0C39AFF4"/>
    <w:rsid w:val="0C545FF9"/>
    <w:rsid w:val="0C882047"/>
    <w:rsid w:val="0CC29453"/>
    <w:rsid w:val="0CCEE670"/>
    <w:rsid w:val="0D1A10DB"/>
    <w:rsid w:val="0D57D956"/>
    <w:rsid w:val="0D8DDF68"/>
    <w:rsid w:val="0DA5BD4F"/>
    <w:rsid w:val="0DEC11A3"/>
    <w:rsid w:val="0E1FF15B"/>
    <w:rsid w:val="0EAB7352"/>
    <w:rsid w:val="0FD7DB39"/>
    <w:rsid w:val="0FEBC5B2"/>
    <w:rsid w:val="1052B57D"/>
    <w:rsid w:val="105B55D6"/>
    <w:rsid w:val="10E84AE8"/>
    <w:rsid w:val="1153782D"/>
    <w:rsid w:val="11FC15B6"/>
    <w:rsid w:val="1203C23C"/>
    <w:rsid w:val="122D1326"/>
    <w:rsid w:val="12DEE16A"/>
    <w:rsid w:val="130B047B"/>
    <w:rsid w:val="132EA95C"/>
    <w:rsid w:val="13FCE9BB"/>
    <w:rsid w:val="14BEC0CE"/>
    <w:rsid w:val="14D42F20"/>
    <w:rsid w:val="154678D2"/>
    <w:rsid w:val="15B2C58C"/>
    <w:rsid w:val="1727FE95"/>
    <w:rsid w:val="179E6151"/>
    <w:rsid w:val="183662D8"/>
    <w:rsid w:val="188D7714"/>
    <w:rsid w:val="18B2F9A8"/>
    <w:rsid w:val="18BD852A"/>
    <w:rsid w:val="1938F5CC"/>
    <w:rsid w:val="1A3FDA8C"/>
    <w:rsid w:val="1A6FF89A"/>
    <w:rsid w:val="1AF0F365"/>
    <w:rsid w:val="1B253633"/>
    <w:rsid w:val="1B414E75"/>
    <w:rsid w:val="1C1E34C0"/>
    <w:rsid w:val="1CB03981"/>
    <w:rsid w:val="1CD76A43"/>
    <w:rsid w:val="1D45506C"/>
    <w:rsid w:val="1D618E64"/>
    <w:rsid w:val="1DDA194B"/>
    <w:rsid w:val="1DEA1E37"/>
    <w:rsid w:val="1E00399A"/>
    <w:rsid w:val="1E6DB0CE"/>
    <w:rsid w:val="1E947978"/>
    <w:rsid w:val="1EED1317"/>
    <w:rsid w:val="1FA145DF"/>
    <w:rsid w:val="1FD4DAC3"/>
    <w:rsid w:val="207B89C9"/>
    <w:rsid w:val="2084E309"/>
    <w:rsid w:val="208AE8AC"/>
    <w:rsid w:val="20AEEEB5"/>
    <w:rsid w:val="20B38194"/>
    <w:rsid w:val="20C34935"/>
    <w:rsid w:val="20D2C9FF"/>
    <w:rsid w:val="21EB6D33"/>
    <w:rsid w:val="22119693"/>
    <w:rsid w:val="2236130B"/>
    <w:rsid w:val="2239C9FD"/>
    <w:rsid w:val="22677482"/>
    <w:rsid w:val="22DF542C"/>
    <w:rsid w:val="23BCAB4C"/>
    <w:rsid w:val="23E62E0C"/>
    <w:rsid w:val="24B1E530"/>
    <w:rsid w:val="25718AE2"/>
    <w:rsid w:val="260A4745"/>
    <w:rsid w:val="26308078"/>
    <w:rsid w:val="26389001"/>
    <w:rsid w:val="26E35E0D"/>
    <w:rsid w:val="27051B5C"/>
    <w:rsid w:val="276B7874"/>
    <w:rsid w:val="27CF0DC9"/>
    <w:rsid w:val="282EC95B"/>
    <w:rsid w:val="28AFAF72"/>
    <w:rsid w:val="29939C71"/>
    <w:rsid w:val="29F6FFC6"/>
    <w:rsid w:val="2A2E9212"/>
    <w:rsid w:val="2A323412"/>
    <w:rsid w:val="2B79383B"/>
    <w:rsid w:val="2C7AF69D"/>
    <w:rsid w:val="2D27449E"/>
    <w:rsid w:val="2D668D1B"/>
    <w:rsid w:val="2DFC264F"/>
    <w:rsid w:val="2E09A8DC"/>
    <w:rsid w:val="2F1B209E"/>
    <w:rsid w:val="2F8C7002"/>
    <w:rsid w:val="2FDA9AF5"/>
    <w:rsid w:val="3069EEDD"/>
    <w:rsid w:val="308091C0"/>
    <w:rsid w:val="309F1C25"/>
    <w:rsid w:val="30AE43A3"/>
    <w:rsid w:val="315197C8"/>
    <w:rsid w:val="31E56ACB"/>
    <w:rsid w:val="32228303"/>
    <w:rsid w:val="3266C298"/>
    <w:rsid w:val="326DAF86"/>
    <w:rsid w:val="3277C245"/>
    <w:rsid w:val="32957513"/>
    <w:rsid w:val="330D2B43"/>
    <w:rsid w:val="333876C9"/>
    <w:rsid w:val="3338C6EB"/>
    <w:rsid w:val="3351A0E5"/>
    <w:rsid w:val="33BAD3BF"/>
    <w:rsid w:val="33EBA67F"/>
    <w:rsid w:val="33EEC3D3"/>
    <w:rsid w:val="34235F84"/>
    <w:rsid w:val="3489E38C"/>
    <w:rsid w:val="34E1D784"/>
    <w:rsid w:val="3568BC13"/>
    <w:rsid w:val="365946EF"/>
    <w:rsid w:val="367D2DA8"/>
    <w:rsid w:val="36BF40A8"/>
    <w:rsid w:val="3878EC6F"/>
    <w:rsid w:val="391F5F01"/>
    <w:rsid w:val="3970285F"/>
    <w:rsid w:val="3A1AA0C7"/>
    <w:rsid w:val="3A71205F"/>
    <w:rsid w:val="3A8D16D2"/>
    <w:rsid w:val="3AAF325C"/>
    <w:rsid w:val="3B3C793E"/>
    <w:rsid w:val="3BC79BE8"/>
    <w:rsid w:val="3BF92FAB"/>
    <w:rsid w:val="3C35AB61"/>
    <w:rsid w:val="3C551D11"/>
    <w:rsid w:val="3C9286D4"/>
    <w:rsid w:val="3CAD8D7C"/>
    <w:rsid w:val="3CFCE39E"/>
    <w:rsid w:val="3DA789C4"/>
    <w:rsid w:val="3E2D2673"/>
    <w:rsid w:val="3E9E0AF8"/>
    <w:rsid w:val="3EEA3934"/>
    <w:rsid w:val="3EF1B207"/>
    <w:rsid w:val="3F1CCC38"/>
    <w:rsid w:val="3FB414A1"/>
    <w:rsid w:val="3FE007D6"/>
    <w:rsid w:val="3FE7B99F"/>
    <w:rsid w:val="3FEAE4FD"/>
    <w:rsid w:val="40BD2FC4"/>
    <w:rsid w:val="40D78672"/>
    <w:rsid w:val="4117FE46"/>
    <w:rsid w:val="41B3FA9E"/>
    <w:rsid w:val="41E7B798"/>
    <w:rsid w:val="42352671"/>
    <w:rsid w:val="42841F6E"/>
    <w:rsid w:val="429F2EF6"/>
    <w:rsid w:val="42B84F81"/>
    <w:rsid w:val="436FA4AE"/>
    <w:rsid w:val="44106591"/>
    <w:rsid w:val="449C8216"/>
    <w:rsid w:val="44AA88F2"/>
    <w:rsid w:val="44E8D09F"/>
    <w:rsid w:val="44FA2C39"/>
    <w:rsid w:val="45305BBD"/>
    <w:rsid w:val="455383A0"/>
    <w:rsid w:val="45C19119"/>
    <w:rsid w:val="45C1CE91"/>
    <w:rsid w:val="4683B329"/>
    <w:rsid w:val="47491EBC"/>
    <w:rsid w:val="4772D232"/>
    <w:rsid w:val="47B53B2A"/>
    <w:rsid w:val="48155D4C"/>
    <w:rsid w:val="48DF3BDB"/>
    <w:rsid w:val="49211533"/>
    <w:rsid w:val="497CFD7B"/>
    <w:rsid w:val="4AC912B1"/>
    <w:rsid w:val="4B37F7F7"/>
    <w:rsid w:val="4BE97321"/>
    <w:rsid w:val="4C57019B"/>
    <w:rsid w:val="4D515212"/>
    <w:rsid w:val="4D57CA0A"/>
    <w:rsid w:val="4D74B6BF"/>
    <w:rsid w:val="4DB74A91"/>
    <w:rsid w:val="4E169AD6"/>
    <w:rsid w:val="4F3046A3"/>
    <w:rsid w:val="4F36C4F8"/>
    <w:rsid w:val="4F4482E6"/>
    <w:rsid w:val="4FCF7581"/>
    <w:rsid w:val="50123C84"/>
    <w:rsid w:val="502E906F"/>
    <w:rsid w:val="505AD774"/>
    <w:rsid w:val="5085DDB4"/>
    <w:rsid w:val="509A01FE"/>
    <w:rsid w:val="50B7EF6B"/>
    <w:rsid w:val="50F2A984"/>
    <w:rsid w:val="50F38EB2"/>
    <w:rsid w:val="50FDCA4C"/>
    <w:rsid w:val="528088DD"/>
    <w:rsid w:val="5289C399"/>
    <w:rsid w:val="52C7E9A1"/>
    <w:rsid w:val="52C9BDE1"/>
    <w:rsid w:val="52CCDF38"/>
    <w:rsid w:val="53569103"/>
    <w:rsid w:val="53BFD73E"/>
    <w:rsid w:val="5452DB0F"/>
    <w:rsid w:val="5592AD67"/>
    <w:rsid w:val="55AB2C32"/>
    <w:rsid w:val="55DFBA5C"/>
    <w:rsid w:val="561B83FC"/>
    <w:rsid w:val="566FAC95"/>
    <w:rsid w:val="57F3505C"/>
    <w:rsid w:val="58A83A81"/>
    <w:rsid w:val="58A84021"/>
    <w:rsid w:val="59559D3F"/>
    <w:rsid w:val="59F4F7CB"/>
    <w:rsid w:val="5A80281F"/>
    <w:rsid w:val="5B3536C0"/>
    <w:rsid w:val="5B44248E"/>
    <w:rsid w:val="5B536D2E"/>
    <w:rsid w:val="5B815F09"/>
    <w:rsid w:val="5B9BD67A"/>
    <w:rsid w:val="5BE48AD1"/>
    <w:rsid w:val="5BE89D15"/>
    <w:rsid w:val="5C10A75E"/>
    <w:rsid w:val="5C81DED8"/>
    <w:rsid w:val="5CF93311"/>
    <w:rsid w:val="5D17827F"/>
    <w:rsid w:val="5D2A6C34"/>
    <w:rsid w:val="5D3B06F9"/>
    <w:rsid w:val="5D682B65"/>
    <w:rsid w:val="5E8D60B1"/>
    <w:rsid w:val="5F3DEF6D"/>
    <w:rsid w:val="5F4A881C"/>
    <w:rsid w:val="603F6FAA"/>
    <w:rsid w:val="604CCBA5"/>
    <w:rsid w:val="6074C421"/>
    <w:rsid w:val="6093B32B"/>
    <w:rsid w:val="609EF857"/>
    <w:rsid w:val="60A6131E"/>
    <w:rsid w:val="60C3B268"/>
    <w:rsid w:val="60F1C989"/>
    <w:rsid w:val="61D9546D"/>
    <w:rsid w:val="6327C33C"/>
    <w:rsid w:val="641A5967"/>
    <w:rsid w:val="64296389"/>
    <w:rsid w:val="6449CB6D"/>
    <w:rsid w:val="65890323"/>
    <w:rsid w:val="65C842EB"/>
    <w:rsid w:val="661B720F"/>
    <w:rsid w:val="66763814"/>
    <w:rsid w:val="66A4D5CF"/>
    <w:rsid w:val="66CD31A4"/>
    <w:rsid w:val="66E0E606"/>
    <w:rsid w:val="67E383A2"/>
    <w:rsid w:val="68501595"/>
    <w:rsid w:val="68A57DC1"/>
    <w:rsid w:val="68F9BE91"/>
    <w:rsid w:val="691AA4CF"/>
    <w:rsid w:val="693ACDDD"/>
    <w:rsid w:val="6AEF9110"/>
    <w:rsid w:val="6B0E3345"/>
    <w:rsid w:val="6B40CB04"/>
    <w:rsid w:val="6B63E6E4"/>
    <w:rsid w:val="6C6D09B3"/>
    <w:rsid w:val="6C74CE3E"/>
    <w:rsid w:val="6C79E226"/>
    <w:rsid w:val="6CAEE767"/>
    <w:rsid w:val="6D2BAC61"/>
    <w:rsid w:val="6D554DB4"/>
    <w:rsid w:val="6DECECAF"/>
    <w:rsid w:val="6DEEB2BB"/>
    <w:rsid w:val="6E6DC075"/>
    <w:rsid w:val="6EFCF928"/>
    <w:rsid w:val="6F61EA61"/>
    <w:rsid w:val="6FA529E3"/>
    <w:rsid w:val="6FD71DF6"/>
    <w:rsid w:val="70492D4E"/>
    <w:rsid w:val="7090CE91"/>
    <w:rsid w:val="70A69820"/>
    <w:rsid w:val="70ABCDF6"/>
    <w:rsid w:val="70EBD76F"/>
    <w:rsid w:val="71292B5A"/>
    <w:rsid w:val="7156C705"/>
    <w:rsid w:val="71AA113A"/>
    <w:rsid w:val="72075416"/>
    <w:rsid w:val="721BDBF6"/>
    <w:rsid w:val="7235DB12"/>
    <w:rsid w:val="726C5897"/>
    <w:rsid w:val="72FBCA85"/>
    <w:rsid w:val="73127DFD"/>
    <w:rsid w:val="736C8EF6"/>
    <w:rsid w:val="7426A57B"/>
    <w:rsid w:val="74AF6886"/>
    <w:rsid w:val="74B74159"/>
    <w:rsid w:val="7740338A"/>
    <w:rsid w:val="77B735D8"/>
    <w:rsid w:val="77EFC4F1"/>
    <w:rsid w:val="786F44D8"/>
    <w:rsid w:val="79C1EDC7"/>
    <w:rsid w:val="7A0754CC"/>
    <w:rsid w:val="7A9BF280"/>
    <w:rsid w:val="7AA7CD01"/>
    <w:rsid w:val="7ACC41DE"/>
    <w:rsid w:val="7AF05F4C"/>
    <w:rsid w:val="7B2A299D"/>
    <w:rsid w:val="7B7748BB"/>
    <w:rsid w:val="7B79F666"/>
    <w:rsid w:val="7B803D5A"/>
    <w:rsid w:val="7BE2DBCD"/>
    <w:rsid w:val="7C36FAA5"/>
    <w:rsid w:val="7C5FE532"/>
    <w:rsid w:val="7DA1F43A"/>
    <w:rsid w:val="7DE11719"/>
    <w:rsid w:val="7DF296B6"/>
    <w:rsid w:val="7E23F95A"/>
    <w:rsid w:val="7E40C179"/>
    <w:rsid w:val="7F09290A"/>
    <w:rsid w:val="7F81D354"/>
    <w:rsid w:val="7FB6841B"/>
    <w:rsid w:val="7FB902DF"/>
    <w:rsid w:val="7FC4F3CC"/>
    <w:rsid w:val="7FD5B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281F"/>
  <w15:chartTrackingRefBased/>
  <w15:docId w15:val="{B127A65E-D053-41C1-9F04-FE3BA51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urecia.com/toolbox/ressources-rh-covi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ravail-emploi.gouv.fr/le-ministere-en-action/coronavirus-covid-19/questions-reponses-par-the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urec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1678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DELMAS</dc:creator>
  <cp:keywords/>
  <dc:description/>
  <cp:lastModifiedBy>Gurvan M Collin</cp:lastModifiedBy>
  <cp:revision>2</cp:revision>
  <dcterms:created xsi:type="dcterms:W3CDTF">2020-04-29T13:13:00Z</dcterms:created>
  <dcterms:modified xsi:type="dcterms:W3CDTF">2020-04-29T13:13:00Z</dcterms:modified>
</cp:coreProperties>
</file>